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29110" w14:textId="77777777" w:rsidR="00594FF8" w:rsidRPr="003731BE" w:rsidRDefault="00F00D2A" w:rsidP="00AC57C5">
      <w:pPr>
        <w:spacing w:after="60"/>
        <w:ind w:left="2160"/>
      </w:pPr>
      <w:r w:rsidRPr="003731BE">
        <w:rPr>
          <w:noProof/>
          <w:lang w:eastAsia="zh-CN"/>
        </w:rPr>
        <w:drawing>
          <wp:inline distT="0" distB="0" distL="0" distR="0" wp14:anchorId="5B2B7136" wp14:editId="2CA30D25">
            <wp:extent cx="1917594" cy="1831340"/>
            <wp:effectExtent l="0" t="0" r="698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1924693" cy="1838120"/>
                    </a:xfrm>
                    <a:prstGeom prst="rect">
                      <a:avLst/>
                    </a:prstGeom>
                  </pic:spPr>
                </pic:pic>
              </a:graphicData>
            </a:graphic>
          </wp:inline>
        </w:drawing>
      </w:r>
    </w:p>
    <w:p w14:paraId="768400CE" w14:textId="77777777" w:rsidR="00594FF8" w:rsidRPr="003731BE" w:rsidRDefault="00594FF8" w:rsidP="00594FF8">
      <w:pPr>
        <w:spacing w:after="60"/>
      </w:pPr>
    </w:p>
    <w:p w14:paraId="411FD18D" w14:textId="77777777" w:rsidR="00594FF8" w:rsidRPr="003731BE" w:rsidRDefault="00594FF8" w:rsidP="00AC57C5">
      <w:pPr>
        <w:ind w:firstLine="0"/>
      </w:pPr>
    </w:p>
    <w:p w14:paraId="7CB6EBA8" w14:textId="77777777" w:rsidR="00594FF8" w:rsidRPr="003731BE" w:rsidRDefault="00594FF8" w:rsidP="00594FF8">
      <w:pPr>
        <w:ind w:firstLine="0"/>
      </w:pPr>
    </w:p>
    <w:p w14:paraId="107B7948" w14:textId="20A6DECD" w:rsidR="00594FF8" w:rsidRPr="003731BE" w:rsidRDefault="00594FF8" w:rsidP="00DB7E78">
      <w:pPr>
        <w:spacing w:line="276" w:lineRule="auto"/>
        <w:jc w:val="center"/>
        <w:rPr>
          <w:sz w:val="28"/>
          <w:szCs w:val="28"/>
          <w:lang w:val="en-US"/>
        </w:rPr>
      </w:pPr>
      <w:r w:rsidRPr="003731BE">
        <w:rPr>
          <w:sz w:val="28"/>
          <w:szCs w:val="28"/>
          <w:lang w:val="en-US"/>
        </w:rPr>
        <w:t xml:space="preserve">Bridging the gap between mother’s needs to breastfeed and </w:t>
      </w:r>
      <w:r w:rsidR="00497A33" w:rsidRPr="003731BE">
        <w:rPr>
          <w:sz w:val="28"/>
          <w:szCs w:val="28"/>
          <w:lang w:val="en-US"/>
        </w:rPr>
        <w:t>i</w:t>
      </w:r>
      <w:r w:rsidRPr="003731BE">
        <w:rPr>
          <w:sz w:val="28"/>
          <w:szCs w:val="28"/>
          <w:lang w:val="en-US"/>
        </w:rPr>
        <w:t>nstitutional</w:t>
      </w:r>
    </w:p>
    <w:p w14:paraId="6BE86C56" w14:textId="66FC3852" w:rsidR="00594FF8" w:rsidRPr="003731BE" w:rsidRDefault="00594FF8" w:rsidP="002727EB">
      <w:pPr>
        <w:spacing w:line="276" w:lineRule="auto"/>
        <w:ind w:left="720"/>
        <w:jc w:val="center"/>
        <w:rPr>
          <w:sz w:val="28"/>
          <w:szCs w:val="28"/>
          <w:lang w:val="en-US"/>
        </w:rPr>
      </w:pPr>
      <w:proofErr w:type="gramStart"/>
      <w:r w:rsidRPr="003731BE">
        <w:rPr>
          <w:sz w:val="28"/>
          <w:szCs w:val="28"/>
          <w:lang w:val="en-US"/>
        </w:rPr>
        <w:t>policies</w:t>
      </w:r>
      <w:proofErr w:type="gramEnd"/>
      <w:r w:rsidRPr="003731BE">
        <w:rPr>
          <w:sz w:val="28"/>
          <w:szCs w:val="28"/>
          <w:lang w:val="en-US"/>
        </w:rPr>
        <w:t xml:space="preserve">: A mixed methods study exploring factors </w:t>
      </w:r>
      <w:r w:rsidR="00497A33" w:rsidRPr="003731BE">
        <w:rPr>
          <w:sz w:val="28"/>
          <w:szCs w:val="28"/>
          <w:lang w:val="en-US"/>
        </w:rPr>
        <w:t>i</w:t>
      </w:r>
      <w:r w:rsidRPr="003731BE">
        <w:rPr>
          <w:sz w:val="28"/>
          <w:szCs w:val="28"/>
          <w:lang w:val="en-US"/>
        </w:rPr>
        <w:t>nfluencing breastfeeding.</w:t>
      </w:r>
    </w:p>
    <w:p w14:paraId="4E910D63" w14:textId="77777777" w:rsidR="00594FF8" w:rsidRPr="003731BE" w:rsidRDefault="00594FF8" w:rsidP="00594FF8"/>
    <w:p w14:paraId="2DBB6968" w14:textId="77777777" w:rsidR="00594FF8" w:rsidRPr="003731BE" w:rsidRDefault="00594FF8" w:rsidP="00594FF8">
      <w:pPr>
        <w:jc w:val="center"/>
        <w:rPr>
          <w:b/>
          <w:bCs/>
          <w:sz w:val="28"/>
          <w:szCs w:val="28"/>
        </w:rPr>
      </w:pPr>
      <w:r w:rsidRPr="003731BE">
        <w:rPr>
          <w:b/>
          <w:bCs/>
          <w:sz w:val="28"/>
          <w:szCs w:val="28"/>
        </w:rPr>
        <w:t>Sarah Alasmari</w:t>
      </w:r>
    </w:p>
    <w:p w14:paraId="09C7777A" w14:textId="77777777" w:rsidR="00594FF8" w:rsidRPr="003731BE" w:rsidRDefault="00594FF8" w:rsidP="00594FF8">
      <w:pPr>
        <w:ind w:firstLine="0"/>
      </w:pPr>
    </w:p>
    <w:p w14:paraId="443F3BBE" w14:textId="77777777" w:rsidR="00594FF8" w:rsidRPr="003731BE" w:rsidRDefault="00594FF8" w:rsidP="00594FF8"/>
    <w:p w14:paraId="48E3B93F" w14:textId="77777777" w:rsidR="00594FF8" w:rsidRPr="003731BE" w:rsidRDefault="00594FF8" w:rsidP="00594FF8">
      <w:pPr>
        <w:spacing w:line="240" w:lineRule="auto"/>
        <w:jc w:val="center"/>
      </w:pPr>
      <w:r w:rsidRPr="003731BE">
        <w:t>A thesis submitted in partial fulfilment of the requirements for the degree of</w:t>
      </w:r>
    </w:p>
    <w:p w14:paraId="63467BD4" w14:textId="77777777" w:rsidR="00594FF8" w:rsidRPr="003731BE" w:rsidRDefault="00594FF8" w:rsidP="00594FF8">
      <w:pPr>
        <w:spacing w:line="240" w:lineRule="auto"/>
        <w:jc w:val="center"/>
      </w:pPr>
      <w:r w:rsidRPr="003731BE">
        <w:t>Doctor of Philosophy</w:t>
      </w:r>
    </w:p>
    <w:p w14:paraId="22095AF8" w14:textId="77777777" w:rsidR="00594FF8" w:rsidRPr="003731BE" w:rsidRDefault="00594FF8" w:rsidP="00594FF8">
      <w:pPr>
        <w:ind w:firstLine="0"/>
      </w:pPr>
    </w:p>
    <w:p w14:paraId="5BF3A599" w14:textId="77777777" w:rsidR="00594FF8" w:rsidRPr="003731BE" w:rsidRDefault="00594FF8" w:rsidP="00594FF8"/>
    <w:p w14:paraId="2D24BFB1" w14:textId="77777777" w:rsidR="00594FF8" w:rsidRPr="003731BE" w:rsidRDefault="00594FF8" w:rsidP="00594FF8"/>
    <w:p w14:paraId="75DAAC5C" w14:textId="77777777" w:rsidR="00594FF8" w:rsidRPr="003731BE" w:rsidRDefault="00594FF8" w:rsidP="00594FF8">
      <w:pPr>
        <w:spacing w:line="240" w:lineRule="auto"/>
        <w:jc w:val="center"/>
      </w:pPr>
      <w:r w:rsidRPr="003731BE">
        <w:t>The University of Sheffield</w:t>
      </w:r>
    </w:p>
    <w:p w14:paraId="61133510" w14:textId="77777777" w:rsidR="00594FF8" w:rsidRPr="003731BE" w:rsidRDefault="00594FF8" w:rsidP="00594FF8">
      <w:pPr>
        <w:spacing w:line="240" w:lineRule="auto"/>
        <w:jc w:val="center"/>
      </w:pPr>
      <w:r w:rsidRPr="003731BE">
        <w:t>Faculty of Medicine, Dentistry and Health</w:t>
      </w:r>
    </w:p>
    <w:p w14:paraId="38E79987" w14:textId="77777777" w:rsidR="00594FF8" w:rsidRPr="003731BE" w:rsidRDefault="00594FF8" w:rsidP="00594FF8">
      <w:pPr>
        <w:spacing w:line="240" w:lineRule="auto"/>
        <w:jc w:val="center"/>
      </w:pPr>
      <w:r w:rsidRPr="003731BE">
        <w:t>School of Health and Related Research</w:t>
      </w:r>
    </w:p>
    <w:p w14:paraId="27F9AD68" w14:textId="77777777" w:rsidR="00594FF8" w:rsidRPr="003731BE" w:rsidRDefault="00594FF8" w:rsidP="00594FF8"/>
    <w:p w14:paraId="307E2EB2" w14:textId="77777777" w:rsidR="00594FF8" w:rsidRPr="003731BE" w:rsidRDefault="00594FF8" w:rsidP="00594FF8"/>
    <w:p w14:paraId="73D23A2D" w14:textId="2BD44E8C" w:rsidR="00394F2F" w:rsidRPr="003731BE" w:rsidRDefault="00E57B56" w:rsidP="00594FF8">
      <w:pPr>
        <w:ind w:left="3600"/>
      </w:pPr>
      <w:r w:rsidRPr="003731BE">
        <w:t>July 2023</w:t>
      </w:r>
    </w:p>
    <w:p w14:paraId="407A2EC3" w14:textId="77777777" w:rsidR="00394F2F" w:rsidRPr="003731BE" w:rsidRDefault="00394F2F" w:rsidP="00394F2F">
      <w:pPr>
        <w:spacing w:after="160" w:line="259" w:lineRule="auto"/>
        <w:ind w:firstLine="0"/>
        <w:sectPr w:rsidR="00394F2F" w:rsidRPr="003731BE" w:rsidSect="00DC071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fmt="lowerRoman" w:start="1"/>
          <w:cols w:space="708"/>
          <w:docGrid w:linePitch="360"/>
        </w:sectPr>
      </w:pPr>
    </w:p>
    <w:p w14:paraId="283443CF" w14:textId="5BBAE701" w:rsidR="00394F2F" w:rsidRPr="003731BE" w:rsidRDefault="00394F2F" w:rsidP="00394F2F">
      <w:pPr>
        <w:spacing w:after="160" w:line="259" w:lineRule="auto"/>
        <w:ind w:firstLine="0"/>
      </w:pPr>
    </w:p>
    <w:p w14:paraId="26A6536D" w14:textId="77777777" w:rsidR="00CA7CF3" w:rsidRPr="003731BE" w:rsidRDefault="00CA7CF3" w:rsidP="00CA7CF3">
      <w:pPr>
        <w:pStyle w:val="Heading1"/>
        <w:numPr>
          <w:ilvl w:val="0"/>
          <w:numId w:val="0"/>
        </w:numPr>
      </w:pPr>
      <w:bookmarkStart w:id="0" w:name="_Toc152032228"/>
      <w:r w:rsidRPr="003731BE">
        <w:t>Dedication</w:t>
      </w:r>
      <w:bookmarkEnd w:id="0"/>
      <w:r w:rsidRPr="003731BE">
        <w:t xml:space="preserve"> </w:t>
      </w:r>
    </w:p>
    <w:p w14:paraId="55DB4547" w14:textId="77777777" w:rsidR="00CA7CF3" w:rsidRPr="003731BE" w:rsidRDefault="00CA7CF3" w:rsidP="00CA7CF3"/>
    <w:p w14:paraId="4FC11129" w14:textId="40CB22EF" w:rsidR="00CA7CF3" w:rsidRPr="003731BE" w:rsidRDefault="00CA7CF3" w:rsidP="00394F2F">
      <w:pPr>
        <w:ind w:firstLine="0"/>
      </w:pPr>
      <w:r w:rsidRPr="003731BE">
        <w:t>In memory of my beloved mother,</w:t>
      </w:r>
      <w:r w:rsidR="00394F2F" w:rsidRPr="003731BE">
        <w:t xml:space="preserve"> </w:t>
      </w:r>
      <w:r w:rsidRPr="003731BE">
        <w:t>Saliha A Abdu,</w:t>
      </w:r>
      <w:r w:rsidR="00394F2F" w:rsidRPr="003731BE">
        <w:t xml:space="preserve"> </w:t>
      </w:r>
      <w:r w:rsidRPr="003731BE">
        <w:t xml:space="preserve">who died from cancer in </w:t>
      </w:r>
      <w:proofErr w:type="gramStart"/>
      <w:r w:rsidRPr="003731BE">
        <w:t>2015</w:t>
      </w:r>
      <w:r w:rsidR="00394F2F" w:rsidRPr="003731BE">
        <w:t>.</w:t>
      </w:r>
      <w:proofErr w:type="gramEnd"/>
      <w:r w:rsidR="00394F2F" w:rsidRPr="003731BE">
        <w:t xml:space="preserve"> </w:t>
      </w:r>
      <w:r w:rsidRPr="003731BE">
        <w:t>She always taught me to believe in myself, and</w:t>
      </w:r>
      <w:r w:rsidR="00394F2F" w:rsidRPr="003731BE">
        <w:t xml:space="preserve"> </w:t>
      </w:r>
      <w:r w:rsidRPr="003731BE">
        <w:t>that persevering and continuing to try is a success.</w:t>
      </w:r>
      <w:r w:rsidR="00394F2F" w:rsidRPr="003731BE">
        <w:t xml:space="preserve"> </w:t>
      </w:r>
      <w:r w:rsidRPr="003731BE">
        <w:t>Since she died, the values she instilled in me</w:t>
      </w:r>
      <w:r w:rsidR="00394F2F" w:rsidRPr="003731BE">
        <w:t xml:space="preserve"> </w:t>
      </w:r>
      <w:r w:rsidRPr="003731BE">
        <w:t>have given me strength to continue and not give up.</w:t>
      </w:r>
    </w:p>
    <w:p w14:paraId="7ECE75D4" w14:textId="77777777" w:rsidR="004A2B41" w:rsidRPr="003731BE" w:rsidRDefault="004A2B41">
      <w:pPr>
        <w:spacing w:after="160" w:line="259" w:lineRule="auto"/>
        <w:ind w:firstLine="0"/>
      </w:pPr>
      <w:r w:rsidRPr="003731BE">
        <w:br w:type="page"/>
      </w:r>
    </w:p>
    <w:p w14:paraId="518B4E29" w14:textId="77777777" w:rsidR="00157932" w:rsidRPr="003731BE" w:rsidRDefault="00157932" w:rsidP="00157932">
      <w:pPr>
        <w:pStyle w:val="Heading1"/>
        <w:numPr>
          <w:ilvl w:val="0"/>
          <w:numId w:val="0"/>
        </w:numPr>
      </w:pPr>
      <w:bookmarkStart w:id="1" w:name="_Toc100179847"/>
      <w:bookmarkStart w:id="2" w:name="_Toc152032229"/>
      <w:r w:rsidRPr="003731BE">
        <w:lastRenderedPageBreak/>
        <w:t>Acknowledgements</w:t>
      </w:r>
      <w:bookmarkEnd w:id="1"/>
      <w:bookmarkEnd w:id="2"/>
    </w:p>
    <w:p w14:paraId="46D885FF" w14:textId="77777777" w:rsidR="009929A5" w:rsidRPr="003731BE" w:rsidRDefault="009929A5" w:rsidP="00394F2F">
      <w:pPr>
        <w:jc w:val="both"/>
      </w:pPr>
    </w:p>
    <w:p w14:paraId="53F8BF1F" w14:textId="73E22CAB" w:rsidR="00157932" w:rsidRPr="003731BE" w:rsidRDefault="00157932" w:rsidP="00394F2F">
      <w:pPr>
        <w:jc w:val="both"/>
      </w:pPr>
      <w:r w:rsidRPr="003731BE">
        <w:t xml:space="preserve">All thanks to Allah, the most merciful and compassionate, for giving me the strength to persevere on this rich, though bumpy, journey. </w:t>
      </w:r>
    </w:p>
    <w:p w14:paraId="7D0B7D44" w14:textId="5F284E9F" w:rsidR="004729D8" w:rsidRPr="003731BE" w:rsidRDefault="004729D8" w:rsidP="00394F2F">
      <w:pPr>
        <w:jc w:val="both"/>
      </w:pPr>
      <w:r w:rsidRPr="003731BE">
        <w:t xml:space="preserve">When I was in tears, unable to work and on my knees, my daughters, Aljawhara and Nouf, kept me motivated and strong, despite their young age. I am unable to put into words how much I owe them for being inspiring, supportive and understanding, as well as how much I adore them. Without their tiny hugs and endless love, I would not have been able to complete my PhD. In addition, I am grateful for my baby, Mohammed, who joined us in August 2021, and looking forward to being free for all of you. </w:t>
      </w:r>
    </w:p>
    <w:p w14:paraId="08044591" w14:textId="37F62708" w:rsidR="005F0F04" w:rsidRPr="003731BE" w:rsidRDefault="004729D8" w:rsidP="00394F2F">
      <w:pPr>
        <w:jc w:val="both"/>
      </w:pPr>
      <w:r w:rsidRPr="003731BE">
        <w:t xml:space="preserve">I cannot truly find the words to describe and express my </w:t>
      </w:r>
      <w:r w:rsidR="0032279E" w:rsidRPr="003731BE">
        <w:t>gratitude t</w:t>
      </w:r>
      <w:r w:rsidRPr="003731BE">
        <w:t>o my siblings, Abdulmajeed, Abdullateef and Asma, for their encouragement, support and belief in me during th</w:t>
      </w:r>
      <w:r w:rsidR="00AF63A9" w:rsidRPr="003731BE">
        <w:t xml:space="preserve">is </w:t>
      </w:r>
      <w:r w:rsidR="00B75734" w:rsidRPr="003731BE">
        <w:t>tense</w:t>
      </w:r>
      <w:r w:rsidR="00AF63A9" w:rsidRPr="003731BE">
        <w:t xml:space="preserve"> journey</w:t>
      </w:r>
      <w:r w:rsidRPr="003731BE">
        <w:t xml:space="preserve">. My deepest appreciation goes to my aunt Nora, who stood by me, offering supportive words that were my power and strength and made all the difference. I </w:t>
      </w:r>
      <w:r w:rsidR="005F0F04" w:rsidRPr="003731BE">
        <w:t>am grateful to</w:t>
      </w:r>
      <w:r w:rsidRPr="003731BE">
        <w:t xml:space="preserve"> them all for their </w:t>
      </w:r>
      <w:r w:rsidR="005F0F04" w:rsidRPr="003731BE">
        <w:t>support</w:t>
      </w:r>
      <w:r w:rsidRPr="003731BE">
        <w:t xml:space="preserve"> and ensuring I was not alone. </w:t>
      </w:r>
    </w:p>
    <w:p w14:paraId="08C8FA15" w14:textId="209D5E3F" w:rsidR="00D47A8D" w:rsidRPr="003731BE" w:rsidRDefault="00157932" w:rsidP="00394F2F">
      <w:pPr>
        <w:jc w:val="both"/>
      </w:pPr>
      <w:r w:rsidRPr="003731BE">
        <w:t xml:space="preserve">I would also like to thank supervisors Dr. Sarah Barnes and Dr. Robert Akaribo for their support. </w:t>
      </w:r>
      <w:r w:rsidR="00D47A8D" w:rsidRPr="003731BE">
        <w:t xml:space="preserve">Thanks to </w:t>
      </w:r>
      <w:r w:rsidR="00C24EAF" w:rsidRPr="003731BE">
        <w:t>Laura’s statistical assistant</w:t>
      </w:r>
      <w:r w:rsidR="003E419A" w:rsidRPr="003731BE">
        <w:t>.</w:t>
      </w:r>
      <w:r w:rsidR="006A0016" w:rsidRPr="003731BE">
        <w:t xml:space="preserve"> </w:t>
      </w:r>
      <w:r w:rsidR="00257939" w:rsidRPr="003731BE">
        <w:t xml:space="preserve"> A huge appreciation for the examiners</w:t>
      </w:r>
      <w:r w:rsidR="001A1086" w:rsidRPr="003731BE">
        <w:t xml:space="preserve"> </w:t>
      </w:r>
      <w:r w:rsidR="00C24EAF" w:rsidRPr="003731BE">
        <w:t xml:space="preserve">Prof. Richmond Aryeetey and Dr. </w:t>
      </w:r>
      <w:r w:rsidR="00E933D3" w:rsidRPr="003731BE">
        <w:t>Amy Barnes</w:t>
      </w:r>
      <w:r w:rsidR="001A1086" w:rsidRPr="003731BE">
        <w:t xml:space="preserve">, </w:t>
      </w:r>
      <w:r w:rsidR="00E933D3" w:rsidRPr="003731BE">
        <w:t>their evaluation</w:t>
      </w:r>
      <w:r w:rsidR="00945865" w:rsidRPr="003731BE">
        <w:t xml:space="preserve"> and suggestions provided</w:t>
      </w:r>
      <w:r w:rsidR="00497A33" w:rsidRPr="003731BE">
        <w:t>.</w:t>
      </w:r>
    </w:p>
    <w:p w14:paraId="289A9201" w14:textId="3BA5994B" w:rsidR="002562AA" w:rsidRPr="003731BE" w:rsidRDefault="00157932" w:rsidP="00394F2F">
      <w:pPr>
        <w:jc w:val="both"/>
      </w:pPr>
      <w:r w:rsidRPr="003731BE">
        <w:t xml:space="preserve">Thanks to Dr. Tracey Young </w:t>
      </w:r>
      <w:r w:rsidR="00497A33" w:rsidRPr="003731BE">
        <w:t xml:space="preserve">who </w:t>
      </w:r>
      <w:r w:rsidRPr="003731BE">
        <w:t>always had her door open when I had personal or academic concerns. Her support contributed to this PhD, for which I am grateful. I am indebted to many people who were there to support me during my PhD. In particular, I would like to thank Dr Muna Abdel Aziz, the Director of Public Health</w:t>
      </w:r>
      <w:r w:rsidR="00526C3C" w:rsidRPr="003731BE">
        <w:t xml:space="preserve"> </w:t>
      </w:r>
      <w:r w:rsidRPr="003731BE">
        <w:t>for listening, advising and encouraging me. Many thanks also go to Mrs. Zurina Ali</w:t>
      </w:r>
      <w:r w:rsidR="00B83F6B" w:rsidRPr="003731BE">
        <w:t xml:space="preserve"> (</w:t>
      </w:r>
      <w:r w:rsidRPr="003731BE">
        <w:t>IBCLC</w:t>
      </w:r>
      <w:r w:rsidR="00B83F6B" w:rsidRPr="003731BE">
        <w:t>)</w:t>
      </w:r>
      <w:r w:rsidRPr="003731BE">
        <w:t xml:space="preserve">. I am thankful for my experience working </w:t>
      </w:r>
      <w:r w:rsidR="00B83F6B" w:rsidRPr="003731BE">
        <w:t xml:space="preserve">as peer BF supporter </w:t>
      </w:r>
      <w:r w:rsidRPr="003731BE">
        <w:t xml:space="preserve">with Natalie and Kathryn IBCLC, the BF supporting team at Saint Marys Hospital Manchester. I am also grateful to Mrs. Zuhor, the breastfeeding team leader, for her collaboration and assistance in ensuring there was rich data for this PhD. Finally, I want to express my gratitude to </w:t>
      </w:r>
      <w:r w:rsidR="002562AA" w:rsidRPr="003731BE">
        <w:t xml:space="preserve">all other </w:t>
      </w:r>
      <w:r w:rsidR="003062E0" w:rsidRPr="003731BE">
        <w:t>beautiful</w:t>
      </w:r>
      <w:r w:rsidR="002562AA" w:rsidRPr="003731BE">
        <w:t xml:space="preserve"> </w:t>
      </w:r>
      <w:r w:rsidR="003062E0" w:rsidRPr="003731BE">
        <w:t xml:space="preserve">and ugly </w:t>
      </w:r>
      <w:r w:rsidR="002562AA" w:rsidRPr="003731BE">
        <w:t xml:space="preserve">people </w:t>
      </w:r>
      <w:r w:rsidR="00497A33" w:rsidRPr="003731BE">
        <w:t xml:space="preserve">who </w:t>
      </w:r>
      <w:r w:rsidR="002562AA" w:rsidRPr="003731BE">
        <w:t xml:space="preserve">showed up in this journey. </w:t>
      </w:r>
    </w:p>
    <w:p w14:paraId="26C0F966" w14:textId="77777777" w:rsidR="00394F2F" w:rsidRPr="003731BE" w:rsidRDefault="00394F2F" w:rsidP="00625FF1">
      <w:pPr>
        <w:pStyle w:val="Heading1"/>
        <w:numPr>
          <w:ilvl w:val="0"/>
          <w:numId w:val="0"/>
        </w:numPr>
      </w:pPr>
      <w:bookmarkStart w:id="3" w:name="_Toc100179848"/>
    </w:p>
    <w:p w14:paraId="542C7906" w14:textId="77777777" w:rsidR="00394F2F" w:rsidRPr="003731BE" w:rsidRDefault="00394F2F" w:rsidP="00625FF1">
      <w:pPr>
        <w:pStyle w:val="Heading1"/>
        <w:numPr>
          <w:ilvl w:val="0"/>
          <w:numId w:val="0"/>
        </w:numPr>
      </w:pPr>
    </w:p>
    <w:p w14:paraId="492BB325" w14:textId="77777777" w:rsidR="00394F2F" w:rsidRPr="003731BE" w:rsidRDefault="00394F2F" w:rsidP="00625FF1">
      <w:pPr>
        <w:pStyle w:val="Heading1"/>
        <w:numPr>
          <w:ilvl w:val="0"/>
          <w:numId w:val="0"/>
        </w:numPr>
      </w:pPr>
    </w:p>
    <w:p w14:paraId="2C8475B9" w14:textId="77777777" w:rsidR="00394F2F" w:rsidRPr="003731BE" w:rsidRDefault="00394F2F" w:rsidP="00625FF1">
      <w:pPr>
        <w:pStyle w:val="Heading1"/>
        <w:numPr>
          <w:ilvl w:val="0"/>
          <w:numId w:val="0"/>
        </w:numPr>
      </w:pPr>
    </w:p>
    <w:p w14:paraId="70A50788" w14:textId="77777777" w:rsidR="00394F2F" w:rsidRPr="003731BE" w:rsidRDefault="00394F2F" w:rsidP="00625FF1">
      <w:pPr>
        <w:pStyle w:val="Heading1"/>
        <w:numPr>
          <w:ilvl w:val="0"/>
          <w:numId w:val="0"/>
        </w:numPr>
      </w:pPr>
    </w:p>
    <w:p w14:paraId="061ED7A2" w14:textId="77777777" w:rsidR="00394F2F" w:rsidRPr="003731BE" w:rsidRDefault="00394F2F" w:rsidP="00625FF1">
      <w:pPr>
        <w:pStyle w:val="Heading1"/>
        <w:numPr>
          <w:ilvl w:val="0"/>
          <w:numId w:val="0"/>
        </w:numPr>
      </w:pPr>
    </w:p>
    <w:p w14:paraId="684312A1" w14:textId="77777777" w:rsidR="00394F2F" w:rsidRPr="003731BE" w:rsidRDefault="00394F2F" w:rsidP="00625FF1">
      <w:pPr>
        <w:pStyle w:val="Heading1"/>
        <w:numPr>
          <w:ilvl w:val="0"/>
          <w:numId w:val="0"/>
        </w:numPr>
      </w:pPr>
    </w:p>
    <w:p w14:paraId="702E8DD7" w14:textId="77777777" w:rsidR="00394F2F" w:rsidRPr="003731BE" w:rsidRDefault="00394F2F" w:rsidP="00625FF1">
      <w:pPr>
        <w:pStyle w:val="Heading1"/>
        <w:numPr>
          <w:ilvl w:val="0"/>
          <w:numId w:val="0"/>
        </w:numPr>
      </w:pPr>
    </w:p>
    <w:p w14:paraId="45046BC3" w14:textId="77777777" w:rsidR="00394F2F" w:rsidRPr="003731BE" w:rsidRDefault="00394F2F" w:rsidP="00625FF1">
      <w:pPr>
        <w:pStyle w:val="Heading1"/>
        <w:numPr>
          <w:ilvl w:val="0"/>
          <w:numId w:val="0"/>
        </w:numPr>
      </w:pPr>
    </w:p>
    <w:p w14:paraId="55A6FF04" w14:textId="77777777" w:rsidR="00394F2F" w:rsidRPr="003731BE" w:rsidRDefault="00394F2F" w:rsidP="00625FF1">
      <w:pPr>
        <w:pStyle w:val="Heading1"/>
        <w:numPr>
          <w:ilvl w:val="0"/>
          <w:numId w:val="0"/>
        </w:numPr>
      </w:pPr>
    </w:p>
    <w:p w14:paraId="02921ADE" w14:textId="77777777" w:rsidR="00394F2F" w:rsidRPr="003731BE" w:rsidRDefault="00394F2F" w:rsidP="00625FF1">
      <w:pPr>
        <w:pStyle w:val="Heading1"/>
        <w:numPr>
          <w:ilvl w:val="0"/>
          <w:numId w:val="0"/>
        </w:numPr>
      </w:pPr>
    </w:p>
    <w:p w14:paraId="3A1D6508" w14:textId="77777777" w:rsidR="00394F2F" w:rsidRPr="003731BE" w:rsidRDefault="00394F2F" w:rsidP="00625FF1">
      <w:pPr>
        <w:pStyle w:val="Heading1"/>
        <w:numPr>
          <w:ilvl w:val="0"/>
          <w:numId w:val="0"/>
        </w:numPr>
      </w:pPr>
    </w:p>
    <w:p w14:paraId="14B9A819" w14:textId="77777777" w:rsidR="00394F2F" w:rsidRPr="003731BE" w:rsidRDefault="00394F2F" w:rsidP="00625FF1">
      <w:pPr>
        <w:pStyle w:val="Heading1"/>
        <w:numPr>
          <w:ilvl w:val="0"/>
          <w:numId w:val="0"/>
        </w:numPr>
      </w:pPr>
    </w:p>
    <w:p w14:paraId="31727670" w14:textId="77777777" w:rsidR="00394F2F" w:rsidRPr="003731BE" w:rsidRDefault="00394F2F" w:rsidP="00625FF1">
      <w:pPr>
        <w:pStyle w:val="Heading1"/>
        <w:numPr>
          <w:ilvl w:val="0"/>
          <w:numId w:val="0"/>
        </w:numPr>
      </w:pPr>
    </w:p>
    <w:p w14:paraId="0F3678BD" w14:textId="77777777" w:rsidR="00394F2F" w:rsidRPr="003731BE" w:rsidRDefault="00394F2F" w:rsidP="00625FF1">
      <w:pPr>
        <w:pStyle w:val="Heading1"/>
        <w:numPr>
          <w:ilvl w:val="0"/>
          <w:numId w:val="0"/>
        </w:numPr>
      </w:pPr>
    </w:p>
    <w:p w14:paraId="37C29A2A" w14:textId="77777777" w:rsidR="00394F2F" w:rsidRPr="003731BE" w:rsidRDefault="00394F2F" w:rsidP="00625FF1">
      <w:pPr>
        <w:pStyle w:val="Heading1"/>
        <w:numPr>
          <w:ilvl w:val="0"/>
          <w:numId w:val="0"/>
        </w:numPr>
      </w:pPr>
    </w:p>
    <w:p w14:paraId="3FA11D3E" w14:textId="77777777" w:rsidR="00394F2F" w:rsidRPr="003731BE" w:rsidRDefault="00394F2F" w:rsidP="00625FF1">
      <w:pPr>
        <w:pStyle w:val="Heading1"/>
        <w:numPr>
          <w:ilvl w:val="0"/>
          <w:numId w:val="0"/>
        </w:numPr>
      </w:pPr>
    </w:p>
    <w:p w14:paraId="22EBA127" w14:textId="77777777" w:rsidR="00394F2F" w:rsidRPr="003731BE" w:rsidRDefault="00394F2F" w:rsidP="00625FF1">
      <w:pPr>
        <w:pStyle w:val="Heading1"/>
        <w:numPr>
          <w:ilvl w:val="0"/>
          <w:numId w:val="0"/>
        </w:numPr>
      </w:pPr>
    </w:p>
    <w:p w14:paraId="79C09403" w14:textId="77777777" w:rsidR="00394F2F" w:rsidRPr="003731BE" w:rsidRDefault="00394F2F" w:rsidP="00394F2F"/>
    <w:p w14:paraId="6BFB39EA" w14:textId="77777777" w:rsidR="00394F2F" w:rsidRPr="003731BE" w:rsidRDefault="00394F2F" w:rsidP="00394F2F"/>
    <w:p w14:paraId="1FE9A565" w14:textId="77777777" w:rsidR="00394F2F" w:rsidRPr="003731BE" w:rsidRDefault="00394F2F" w:rsidP="00394F2F"/>
    <w:p w14:paraId="617AD002" w14:textId="77777777" w:rsidR="00394F2F" w:rsidRPr="003731BE" w:rsidRDefault="00394F2F" w:rsidP="00394F2F"/>
    <w:p w14:paraId="3F8ABF08" w14:textId="77777777" w:rsidR="00394F2F" w:rsidRPr="003731BE" w:rsidRDefault="00394F2F" w:rsidP="00394F2F"/>
    <w:p w14:paraId="48CF7BBC" w14:textId="77777777" w:rsidR="00394F2F" w:rsidRPr="003731BE" w:rsidRDefault="00394F2F" w:rsidP="00394F2F"/>
    <w:p w14:paraId="5ACAAF5D" w14:textId="77777777" w:rsidR="00394F2F" w:rsidRPr="003731BE" w:rsidRDefault="00394F2F" w:rsidP="00394F2F"/>
    <w:p w14:paraId="2CB67B59" w14:textId="77777777" w:rsidR="00394F2F" w:rsidRPr="003731BE" w:rsidRDefault="00394F2F" w:rsidP="00394F2F"/>
    <w:p w14:paraId="6FA6C2C5" w14:textId="77777777" w:rsidR="00394F2F" w:rsidRPr="003731BE" w:rsidRDefault="00394F2F" w:rsidP="00394F2F"/>
    <w:p w14:paraId="6B8AFDAB" w14:textId="77777777" w:rsidR="00394F2F" w:rsidRPr="003731BE" w:rsidRDefault="00394F2F" w:rsidP="00394F2F"/>
    <w:p w14:paraId="25D1C381" w14:textId="77777777" w:rsidR="00625FF1" w:rsidRPr="003731BE" w:rsidRDefault="00625FF1" w:rsidP="00625FF1">
      <w:pPr>
        <w:pStyle w:val="Heading1"/>
        <w:numPr>
          <w:ilvl w:val="0"/>
          <w:numId w:val="0"/>
        </w:numPr>
      </w:pPr>
      <w:bookmarkStart w:id="4" w:name="_Toc152032230"/>
      <w:r w:rsidRPr="003731BE">
        <w:t>Abstract</w:t>
      </w:r>
      <w:bookmarkEnd w:id="3"/>
      <w:bookmarkEnd w:id="4"/>
    </w:p>
    <w:p w14:paraId="7B45F776" w14:textId="77777777" w:rsidR="00625FF1" w:rsidRPr="003731BE" w:rsidRDefault="00625FF1" w:rsidP="00625FF1"/>
    <w:p w14:paraId="4FEBB561" w14:textId="77777777" w:rsidR="009929A5" w:rsidRPr="003731BE" w:rsidRDefault="009929A5" w:rsidP="009929A5">
      <w:pPr>
        <w:jc w:val="both"/>
      </w:pPr>
      <w:r w:rsidRPr="003731BE">
        <w:lastRenderedPageBreak/>
        <w:t xml:space="preserve">Previous studies on factors influencing breastfeeding practices in the Arab Gulf countries, including the Kingdom of Saudi Arabia, have mostly provided quantitative findings that mainly assessed mother-related factors, such as their knowledge, attitudes, and practices, in addition to demographics. This highlighted the need for in-depth exploration of barriers to breastfeeding in the Kingdom of Saudi Arabia beyond the mothers themselves, such as those created by institutional and socio-cultural factors. </w:t>
      </w:r>
    </w:p>
    <w:p w14:paraId="209A1CE3" w14:textId="77777777" w:rsidR="009929A5" w:rsidRPr="003731BE" w:rsidRDefault="009929A5" w:rsidP="00320C5A">
      <w:pPr>
        <w:jc w:val="both"/>
        <w:rPr>
          <w:b/>
          <w:bCs/>
        </w:rPr>
      </w:pPr>
      <w:r w:rsidRPr="003731BE">
        <w:rPr>
          <w:b/>
          <w:bCs/>
        </w:rPr>
        <w:t>Methods</w:t>
      </w:r>
    </w:p>
    <w:p w14:paraId="5352F15A" w14:textId="77777777" w:rsidR="009929A5" w:rsidRPr="003731BE" w:rsidRDefault="009929A5" w:rsidP="009929A5">
      <w:pPr>
        <w:jc w:val="both"/>
      </w:pPr>
      <w:r w:rsidRPr="003731BE">
        <w:t>This research adopted a mixed methods approach and a socio-ecological framework specifically adapted for the Saudi context. The research consisted of three parts, the first of which was a systematic review of breastfeeding practices and associated factors in the Arab Gulf region. The second was a cross-sectional study involving primary data collection among healthcare professionals to identify their awareness, knowledge, and views on the Baby-Friendly Hospital Initiative (BFHI). The third and final study utilised semi-structured interviews among Saudi mothers in Riyadh city to explore barriers to breastfeeding practices, and to understand the mothers’ needs for support in relation to breastfeeding. Data were analysed thematically before findings from the quantitative and qualitative studies were integrated using the socio-ecological framework.</w:t>
      </w:r>
    </w:p>
    <w:p w14:paraId="3001EF13" w14:textId="77777777" w:rsidR="009929A5" w:rsidRPr="003731BE" w:rsidRDefault="009929A5" w:rsidP="009929A5">
      <w:pPr>
        <w:jc w:val="both"/>
      </w:pPr>
      <w:r w:rsidRPr="003731BE">
        <w:rPr>
          <w:b/>
          <w:bCs/>
        </w:rPr>
        <w:t xml:space="preserve">Results </w:t>
      </w:r>
    </w:p>
    <w:p w14:paraId="553D7C86" w14:textId="22A8942F" w:rsidR="009929A5" w:rsidRPr="003731BE" w:rsidRDefault="009929A5" w:rsidP="009929A5">
      <w:pPr>
        <w:jc w:val="both"/>
      </w:pPr>
      <w:r w:rsidRPr="003731BE">
        <w:t xml:space="preserve">The systematic review identified a broad range of factors that influenced breastfeeding practices. These were categorised according to the socio-ecological framework. In the quantitative study, healthcare professionals (n=109) participated in the survey, with approximately 50% aware of the policies favourable to breastfeeding in their workplaces. Knowledge regarding the Ten Steps to Successful Breastfeeding (TSSBF) was assessed </w:t>
      </w:r>
      <w:r w:rsidR="00DC4B7F" w:rsidRPr="003731BE">
        <w:t xml:space="preserve">using a questionnaire </w:t>
      </w:r>
      <w:r w:rsidRPr="003731BE">
        <w:t xml:space="preserve">based on </w:t>
      </w:r>
      <w:r w:rsidR="00DC4B7F" w:rsidRPr="003731BE">
        <w:t xml:space="preserve">the literature review, </w:t>
      </w:r>
      <w:r w:rsidR="009709AF" w:rsidRPr="003731BE">
        <w:t>the hospital self-appraisal and monitoring tool (World Health Organization, 20</w:t>
      </w:r>
      <w:r w:rsidR="00DC4B7F" w:rsidRPr="003731BE">
        <w:t>09</w:t>
      </w:r>
      <w:r w:rsidR="009709AF" w:rsidRPr="003731BE">
        <w:t>)</w:t>
      </w:r>
      <w:r w:rsidR="00DC4B7F" w:rsidRPr="003731BE">
        <w:t xml:space="preserve"> and the implementation guide to the revised Baby-Friendly Hospital Initiative (WHO, 2018). T</w:t>
      </w:r>
      <w:r w:rsidRPr="003731BE">
        <w:t>he majority of participants (71%) were knowledgeable about TSSBF. 98% of participants held positive views about BFHI and agreed that it increased breastfeeding rates; 85% found that the initiative was time-consuming; 93% agreed that there was no access to ongoing lactation and breastfeeding support; and 73% of participants expressed positive attitudes towards infant breastfeeding.</w:t>
      </w:r>
    </w:p>
    <w:p w14:paraId="32DF0B9A" w14:textId="782A97C2" w:rsidR="009929A5" w:rsidRPr="003731BE" w:rsidRDefault="009929A5" w:rsidP="009929A5">
      <w:pPr>
        <w:jc w:val="both"/>
      </w:pPr>
      <w:r w:rsidRPr="003731BE">
        <w:t>In the qualitative study, two main themes emerged: firstly, barriers to breastfeeding; and secondly, mothers</w:t>
      </w:r>
      <w:r w:rsidR="00216643" w:rsidRPr="003731BE">
        <w:t>’</w:t>
      </w:r>
      <w:r w:rsidRPr="003731BE">
        <w:t xml:space="preserve"> needs for breastfeeding support. </w:t>
      </w:r>
      <w:r w:rsidR="00176A08" w:rsidRPr="003731BE">
        <w:t xml:space="preserve">Barriers to breastfeeding </w:t>
      </w:r>
      <w:r w:rsidR="00614CC9" w:rsidRPr="003731BE">
        <w:t>included</w:t>
      </w:r>
      <w:r w:rsidR="00176A08" w:rsidRPr="003731BE">
        <w:t xml:space="preserve"> lack of </w:t>
      </w:r>
      <w:r w:rsidR="00176A08" w:rsidRPr="003731BE">
        <w:lastRenderedPageBreak/>
        <w:t>knowledge and practical demonstration</w:t>
      </w:r>
      <w:r w:rsidR="00614CC9" w:rsidRPr="003731BE">
        <w:t>s</w:t>
      </w:r>
      <w:r w:rsidR="00176A08" w:rsidRPr="003731BE">
        <w:t xml:space="preserve"> before and after birth, physical problems such as C-section delivery and sore nipples, as well as lack of privacy, family size and employed status. </w:t>
      </w:r>
      <w:r w:rsidR="003D57B7" w:rsidRPr="003731BE">
        <w:t>F</w:t>
      </w:r>
      <w:r w:rsidRPr="003731BE">
        <w:t xml:space="preserve">amily and socio-cultural barriers </w:t>
      </w:r>
      <w:r w:rsidR="00D074E0" w:rsidRPr="003731BE">
        <w:t>identified as</w:t>
      </w:r>
      <w:r w:rsidR="00093386" w:rsidRPr="003731BE">
        <w:t xml:space="preserve"> potentially important influence</w:t>
      </w:r>
      <w:r w:rsidR="00D074E0" w:rsidRPr="003731BE">
        <w:t>s</w:t>
      </w:r>
      <w:r w:rsidR="00093386" w:rsidRPr="003731BE">
        <w:t xml:space="preserve"> on </w:t>
      </w:r>
      <w:r w:rsidRPr="003731BE">
        <w:t>breastfeeding practices among Saudi mothers</w:t>
      </w:r>
      <w:r w:rsidR="00D074E0" w:rsidRPr="003731BE">
        <w:t xml:space="preserve"> were: inadequate family support, conflicting views and advice about BF</w:t>
      </w:r>
      <w:r w:rsidR="00C5294A" w:rsidRPr="003731BE">
        <w:t>, criticism of the BF mother</w:t>
      </w:r>
      <w:r w:rsidR="00733B72" w:rsidRPr="003731BE">
        <w:t xml:space="preserve">, </w:t>
      </w:r>
      <w:r w:rsidR="00DD0425" w:rsidRPr="003731BE">
        <w:t xml:space="preserve">and visitors from social networks, in addition to the cultural norms </w:t>
      </w:r>
      <w:r w:rsidR="00434363" w:rsidRPr="003731BE">
        <w:t xml:space="preserve">of beauty </w:t>
      </w:r>
      <w:r w:rsidR="00DD0425" w:rsidRPr="003731BE">
        <w:t xml:space="preserve">and taboo topics </w:t>
      </w:r>
      <w:r w:rsidR="00434363" w:rsidRPr="003731BE">
        <w:t xml:space="preserve">of </w:t>
      </w:r>
      <w:r w:rsidR="00DD0425" w:rsidRPr="003731BE">
        <w:t>women</w:t>
      </w:r>
      <w:r w:rsidR="00434363" w:rsidRPr="003731BE">
        <w:t>’s reproductive health</w:t>
      </w:r>
      <w:r w:rsidR="00DD0425" w:rsidRPr="003731BE">
        <w:t xml:space="preserve">. </w:t>
      </w:r>
      <w:r w:rsidR="007D0D65" w:rsidRPr="003731BE">
        <w:t xml:space="preserve">Barriers within the health system concerned inadequate information before the birth, </w:t>
      </w:r>
      <w:r w:rsidR="00615054" w:rsidRPr="003731BE">
        <w:t xml:space="preserve">and help with BF </w:t>
      </w:r>
      <w:r w:rsidR="007D0D65" w:rsidRPr="003731BE">
        <w:t>before discharge from hospital, and postnatally</w:t>
      </w:r>
      <w:r w:rsidR="00615054" w:rsidRPr="003731BE">
        <w:t xml:space="preserve">. </w:t>
      </w:r>
      <w:r w:rsidR="003102A6" w:rsidRPr="003731BE">
        <w:t>Other barriers were t</w:t>
      </w:r>
      <w:r w:rsidR="00B420FE" w:rsidRPr="003731BE">
        <w:t>he availability of formula milk and healthcare professionals’ insensitivity to mothers’ needs</w:t>
      </w:r>
      <w:r w:rsidR="003102A6" w:rsidRPr="003731BE">
        <w:t>.</w:t>
      </w:r>
      <w:r w:rsidRPr="003731BE">
        <w:t xml:space="preserve"> The findings indicated that action was needed in different layers of the socio-ecological framework to broaden awareness of the importance of breastfeeding and provide society-wide support for breastfeeding. Furthermore, healthcare </w:t>
      </w:r>
      <w:r w:rsidR="00756421" w:rsidRPr="003731BE">
        <w:t xml:space="preserve">professionals need </w:t>
      </w:r>
      <w:r w:rsidR="009625C8" w:rsidRPr="003731BE">
        <w:t>t</w:t>
      </w:r>
      <w:r w:rsidR="00756421" w:rsidRPr="003731BE">
        <w:t>o be able to implement the TSSBF in full</w:t>
      </w:r>
      <w:r w:rsidR="009625C8" w:rsidRPr="003731BE">
        <w:t xml:space="preserve">, including immediate and uninterrupted skin-to-skin contact and support for mothers to with initiation of BF as soon as possible after birth, and rooming-in. </w:t>
      </w:r>
    </w:p>
    <w:p w14:paraId="31CCF481" w14:textId="77777777" w:rsidR="009929A5" w:rsidRPr="003731BE" w:rsidRDefault="009929A5" w:rsidP="00320C5A">
      <w:pPr>
        <w:ind w:left="720" w:firstLine="0"/>
        <w:jc w:val="both"/>
        <w:rPr>
          <w:b/>
          <w:bCs/>
        </w:rPr>
      </w:pPr>
      <w:r w:rsidRPr="003731BE">
        <w:rPr>
          <w:b/>
          <w:bCs/>
        </w:rPr>
        <w:t>Conclusion</w:t>
      </w:r>
    </w:p>
    <w:p w14:paraId="1ECCBF60" w14:textId="55794970" w:rsidR="009929A5" w:rsidRPr="003731BE" w:rsidRDefault="009929A5" w:rsidP="009929A5">
      <w:pPr>
        <w:jc w:val="both"/>
      </w:pPr>
      <w:r w:rsidRPr="003731BE">
        <w:t xml:space="preserve">This study which provides insights into a variety of barriers that influence breastfeeding practices among Saudi women. Even though participants held positive views about breastfeeding, a considerable number felt disincentivised to breastfeed their infants. This phenomenon was shaped in a large part by the social nexus formed by mothers’ husbands, family members and social networks, healthcare professionals, hospital practices, and policies, which together </w:t>
      </w:r>
      <w:r w:rsidR="003102A6" w:rsidRPr="003731BE">
        <w:t>influenced</w:t>
      </w:r>
      <w:r w:rsidRPr="003731BE">
        <w:t xml:space="preserve"> mothers’ decisions and capabilities to breastfeed. The study has highlighted the important role that hospitals can play in ensuring that mothers receive correct and thorough education on breastfeeding, as well as adequate practical support from appropriately trained healthcare professionals.</w:t>
      </w:r>
    </w:p>
    <w:p w14:paraId="2FD6766E" w14:textId="3823AF9D" w:rsidR="009929A5" w:rsidRPr="003731BE" w:rsidRDefault="009929A5" w:rsidP="009929A5">
      <w:pPr>
        <w:jc w:val="both"/>
      </w:pPr>
      <w:r w:rsidRPr="003731BE">
        <w:t xml:space="preserve">Overall, this research project contributes to the existing body of breastfeeding literature by providing new insights into the </w:t>
      </w:r>
      <w:r w:rsidR="003102A6" w:rsidRPr="003731BE">
        <w:t>potential influence</w:t>
      </w:r>
      <w:r w:rsidRPr="003731BE">
        <w:t xml:space="preserve"> of traditional cultural customs in Saudi Arabia and highlighting that implementation of the BFHI may require a range of additional actions depending on the country context and culture.</w:t>
      </w:r>
    </w:p>
    <w:p w14:paraId="78397934" w14:textId="77777777" w:rsidR="009929A5" w:rsidRPr="003731BE" w:rsidRDefault="009929A5" w:rsidP="00625FF1"/>
    <w:p w14:paraId="6560E829" w14:textId="77D8B60F" w:rsidR="00FC20B9" w:rsidRPr="003731BE" w:rsidRDefault="00FC20B9" w:rsidP="00394F2F">
      <w:pPr>
        <w:spacing w:after="160" w:line="259" w:lineRule="auto"/>
        <w:ind w:firstLine="0"/>
        <w:jc w:val="both"/>
      </w:pPr>
      <w:r w:rsidRPr="003731BE">
        <w:br w:type="page"/>
      </w:r>
    </w:p>
    <w:p w14:paraId="74B1DDA7" w14:textId="77777777" w:rsidR="008129D6" w:rsidRPr="003731BE" w:rsidRDefault="008129D6" w:rsidP="008129D6">
      <w:pPr>
        <w:pStyle w:val="Heading1"/>
        <w:numPr>
          <w:ilvl w:val="0"/>
          <w:numId w:val="0"/>
        </w:numPr>
      </w:pPr>
      <w:bookmarkStart w:id="5" w:name="_Toc100179851"/>
      <w:bookmarkStart w:id="6" w:name="_Toc152032231"/>
      <w:bookmarkStart w:id="7" w:name="_Hlk120430363"/>
      <w:r w:rsidRPr="003731BE">
        <w:lastRenderedPageBreak/>
        <w:t>List of Abbreviations</w:t>
      </w:r>
      <w:bookmarkEnd w:id="5"/>
      <w:bookmarkEnd w:id="6"/>
      <w:r w:rsidRPr="003731BE">
        <w:t xml:space="preserve"> </w:t>
      </w:r>
    </w:p>
    <w:p w14:paraId="202D4F74" w14:textId="77777777" w:rsidR="00394F2F" w:rsidRPr="003731BE" w:rsidRDefault="00394F2F" w:rsidP="00394F2F"/>
    <w:p w14:paraId="669141C9" w14:textId="77777777" w:rsidR="008129D6" w:rsidRPr="003731BE" w:rsidRDefault="008129D6" w:rsidP="008129D6">
      <w:r w:rsidRPr="003731BE">
        <w:t>AIG: Al Iman General Hospital</w:t>
      </w:r>
    </w:p>
    <w:p w14:paraId="6D959EFF" w14:textId="77777777" w:rsidR="008129D6" w:rsidRPr="003731BE" w:rsidRDefault="008129D6" w:rsidP="008129D6">
      <w:r w:rsidRPr="003731BE">
        <w:t>AY: Al Yamamah Hospital</w:t>
      </w:r>
    </w:p>
    <w:p w14:paraId="20019AD1" w14:textId="77777777" w:rsidR="008129D6" w:rsidRPr="003731BE" w:rsidRDefault="008129D6" w:rsidP="008129D6">
      <w:r w:rsidRPr="003731BE">
        <w:t>BF: Breastfeeding</w:t>
      </w:r>
    </w:p>
    <w:p w14:paraId="789D1944" w14:textId="77777777" w:rsidR="008129D6" w:rsidRPr="003731BE" w:rsidRDefault="008129D6" w:rsidP="008129D6">
      <w:r w:rsidRPr="003731BE">
        <w:t>BBF: Becoming Breastfeed Friendly</w:t>
      </w:r>
    </w:p>
    <w:p w14:paraId="3DDF41A3" w14:textId="77777777" w:rsidR="008129D6" w:rsidRPr="003731BE" w:rsidRDefault="008129D6" w:rsidP="008129D6">
      <w:r w:rsidRPr="003731BE">
        <w:t>BFHI: Baby Friendly Hospital Initiative</w:t>
      </w:r>
    </w:p>
    <w:p w14:paraId="38E5CE7A" w14:textId="77777777" w:rsidR="008129D6" w:rsidRPr="003731BE" w:rsidRDefault="008129D6" w:rsidP="008129D6">
      <w:r w:rsidRPr="003731BE">
        <w:t>BMS: Breast Milk Substitutes</w:t>
      </w:r>
    </w:p>
    <w:p w14:paraId="5FF1E73D" w14:textId="3CAB3CF8" w:rsidR="00931AF0" w:rsidRPr="003731BE" w:rsidRDefault="00931AF0" w:rsidP="008129D6">
      <w:r w:rsidRPr="003731BE">
        <w:t>CBF: Continued breastfeeding 12–23 months</w:t>
      </w:r>
    </w:p>
    <w:p w14:paraId="632EE400" w14:textId="77777777" w:rsidR="008129D6" w:rsidRPr="003731BE" w:rsidRDefault="008129D6" w:rsidP="008129D6">
      <w:r w:rsidRPr="003731BE">
        <w:t>CVD: Cardiovascular diseases</w:t>
      </w:r>
    </w:p>
    <w:p w14:paraId="18EDD15C" w14:textId="77777777" w:rsidR="008129D6" w:rsidRPr="003731BE" w:rsidRDefault="008129D6" w:rsidP="008129D6">
      <w:pPr>
        <w:rPr>
          <w:color w:val="000000" w:themeColor="text1"/>
        </w:rPr>
      </w:pPr>
      <w:r w:rsidRPr="003731BE">
        <w:rPr>
          <w:color w:val="000000" w:themeColor="text1"/>
        </w:rPr>
        <w:t>EBF: Exclusive breastfeeding</w:t>
      </w:r>
    </w:p>
    <w:p w14:paraId="64EA01AF" w14:textId="7606CF73" w:rsidR="00931AF0" w:rsidRPr="003731BE" w:rsidRDefault="00931AF0" w:rsidP="008129D6">
      <w:pPr>
        <w:rPr>
          <w:color w:val="000000" w:themeColor="text1"/>
        </w:rPr>
      </w:pPr>
      <w:r w:rsidRPr="003731BE">
        <w:t xml:space="preserve">EBF2D: Exclusively breastfed for the first two days after birth </w:t>
      </w:r>
    </w:p>
    <w:p w14:paraId="6D8A8AAB" w14:textId="562593FF" w:rsidR="00CE42B4" w:rsidRPr="003731BE" w:rsidRDefault="00CE42B4" w:rsidP="008129D6">
      <w:pPr>
        <w:rPr>
          <w:color w:val="000000" w:themeColor="text1"/>
        </w:rPr>
      </w:pPr>
      <w:r w:rsidRPr="003731BE">
        <w:rPr>
          <w:color w:val="000000" w:themeColor="text1"/>
        </w:rPr>
        <w:t>EIBF: Early initiation of breastfeeding</w:t>
      </w:r>
    </w:p>
    <w:p w14:paraId="76856579" w14:textId="77777777" w:rsidR="008129D6" w:rsidRPr="003731BE" w:rsidRDefault="008129D6" w:rsidP="008129D6">
      <w:r w:rsidRPr="003731BE">
        <w:t>EM: Ecological model</w:t>
      </w:r>
    </w:p>
    <w:p w14:paraId="2A4E7384" w14:textId="72D37ADB" w:rsidR="00931AF0" w:rsidRPr="003731BE" w:rsidRDefault="00931AF0" w:rsidP="008129D6">
      <w:r w:rsidRPr="003731BE">
        <w:rPr>
          <w:u w:val="single"/>
        </w:rPr>
        <w:t>EvBF</w:t>
      </w:r>
      <w:r w:rsidRPr="003731BE">
        <w:t>: Ever breastfed</w:t>
      </w:r>
    </w:p>
    <w:p w14:paraId="7692D5DB" w14:textId="77777777" w:rsidR="008129D6" w:rsidRPr="003731BE" w:rsidRDefault="008129D6" w:rsidP="008129D6">
      <w:r w:rsidRPr="003731BE">
        <w:t>GCC: Gulf Cooperation Council</w:t>
      </w:r>
    </w:p>
    <w:p w14:paraId="7A2318FB" w14:textId="77777777" w:rsidR="008129D6" w:rsidRPr="003731BE" w:rsidRDefault="008129D6" w:rsidP="008129D6">
      <w:r w:rsidRPr="003731BE">
        <w:t>GDRS: Directorate for Research and Studies</w:t>
      </w:r>
    </w:p>
    <w:p w14:paraId="2F826113" w14:textId="77777777" w:rsidR="008129D6" w:rsidRPr="003731BE" w:rsidRDefault="008129D6" w:rsidP="008129D6">
      <w:r w:rsidRPr="003731BE">
        <w:t xml:space="preserve">HBM: Health Belief model </w:t>
      </w:r>
    </w:p>
    <w:p w14:paraId="37D2F48A" w14:textId="77777777" w:rsidR="008129D6" w:rsidRPr="003731BE" w:rsidRDefault="008129D6" w:rsidP="008129D6">
      <w:r w:rsidRPr="003731BE">
        <w:t>HCP: Healthcare professional</w:t>
      </w:r>
    </w:p>
    <w:p w14:paraId="32FC156B" w14:textId="77777777" w:rsidR="008129D6" w:rsidRPr="003731BE" w:rsidRDefault="008129D6" w:rsidP="008129D6">
      <w:r w:rsidRPr="003731BE">
        <w:t>IAA: Imam Abdulrahman Alfaisal Hospital</w:t>
      </w:r>
    </w:p>
    <w:p w14:paraId="0BCE880F" w14:textId="77777777" w:rsidR="008129D6" w:rsidRPr="003731BE" w:rsidRDefault="008129D6" w:rsidP="008129D6">
      <w:r w:rsidRPr="003731BE">
        <w:t>IBCLC: International Board-Certified Lactation Consultant</w:t>
      </w:r>
    </w:p>
    <w:p w14:paraId="0D46674B" w14:textId="77777777" w:rsidR="008129D6" w:rsidRPr="003731BE" w:rsidRDefault="008129D6" w:rsidP="008129D6">
      <w:r w:rsidRPr="003731BE">
        <w:t>IBFAN: International Baby Food Action Network</w:t>
      </w:r>
    </w:p>
    <w:p w14:paraId="60F5526E" w14:textId="77777777" w:rsidR="008129D6" w:rsidRPr="003731BE" w:rsidRDefault="008129D6" w:rsidP="008129D6">
      <w:r w:rsidRPr="003731BE">
        <w:t>IDDM: Insulin-dependent diabetes mellitus</w:t>
      </w:r>
    </w:p>
    <w:p w14:paraId="3E6829EA" w14:textId="77777777" w:rsidR="008129D6" w:rsidRPr="003731BE" w:rsidRDefault="008129D6" w:rsidP="008129D6">
      <w:r w:rsidRPr="003731BE">
        <w:t>ILO: International Labour Organization</w:t>
      </w:r>
    </w:p>
    <w:p w14:paraId="3D1CDBB0" w14:textId="77777777" w:rsidR="008129D6" w:rsidRPr="003731BE" w:rsidRDefault="008129D6" w:rsidP="008129D6">
      <w:r w:rsidRPr="003731BE">
        <w:t>IYCF: Infant and Young Child Feeding</w:t>
      </w:r>
    </w:p>
    <w:p w14:paraId="1724B513" w14:textId="77777777" w:rsidR="008129D6" w:rsidRPr="003731BE" w:rsidRDefault="008129D6" w:rsidP="008129D6">
      <w:r w:rsidRPr="003731BE">
        <w:t>KFMC: King Fahad Medical City</w:t>
      </w:r>
    </w:p>
    <w:p w14:paraId="76434DF9" w14:textId="77777777" w:rsidR="008129D6" w:rsidRPr="003731BE" w:rsidRDefault="008129D6" w:rsidP="008129D6">
      <w:r w:rsidRPr="003731BE">
        <w:lastRenderedPageBreak/>
        <w:t>KFSRC: King Faisal Specialist Hospital and Research Centre</w:t>
      </w:r>
    </w:p>
    <w:p w14:paraId="0F1352E1" w14:textId="77777777" w:rsidR="008129D6" w:rsidRPr="003731BE" w:rsidRDefault="008129D6" w:rsidP="008129D6">
      <w:r w:rsidRPr="003731BE">
        <w:t>KS: King Salman Hospital</w:t>
      </w:r>
    </w:p>
    <w:p w14:paraId="735F3A4E" w14:textId="77777777" w:rsidR="008129D6" w:rsidRPr="003731BE" w:rsidRDefault="008129D6" w:rsidP="008129D6">
      <w:r w:rsidRPr="003731BE">
        <w:t>KSA: Kingdom of Saudi Arabia</w:t>
      </w:r>
    </w:p>
    <w:p w14:paraId="758B527B" w14:textId="1286A3DD" w:rsidR="00931AF0" w:rsidRPr="003731BE" w:rsidRDefault="00931AF0" w:rsidP="008129D6">
      <w:r w:rsidRPr="003731BE">
        <w:t>MixMF: Mixed milk feeding under six months</w:t>
      </w:r>
    </w:p>
    <w:p w14:paraId="274CC7DC" w14:textId="77777777" w:rsidR="008129D6" w:rsidRPr="003731BE" w:rsidRDefault="008129D6" w:rsidP="008129D6">
      <w:r w:rsidRPr="003731BE">
        <w:t>MOH: Ministry of Health</w:t>
      </w:r>
    </w:p>
    <w:p w14:paraId="479C10C6" w14:textId="77777777" w:rsidR="008129D6" w:rsidRPr="003731BE" w:rsidRDefault="008129D6" w:rsidP="008129D6">
      <w:r w:rsidRPr="003731BE">
        <w:t>MOI: Ministry of Interior</w:t>
      </w:r>
    </w:p>
    <w:p w14:paraId="493C4B34" w14:textId="77777777" w:rsidR="008129D6" w:rsidRPr="003731BE" w:rsidRDefault="008129D6" w:rsidP="008129D6">
      <w:r w:rsidRPr="003731BE">
        <w:t>NCD: Non-communicable diseases</w:t>
      </w:r>
    </w:p>
    <w:p w14:paraId="291DEA7A" w14:textId="77777777" w:rsidR="008129D6" w:rsidRPr="003731BE" w:rsidRDefault="008129D6" w:rsidP="008129D6">
      <w:r w:rsidRPr="003731BE">
        <w:t>NEC: Necrotising enterocolitis</w:t>
      </w:r>
    </w:p>
    <w:p w14:paraId="7BB902F6" w14:textId="77777777" w:rsidR="008129D6" w:rsidRPr="003731BE" w:rsidRDefault="008129D6" w:rsidP="008129D6">
      <w:r w:rsidRPr="003731BE">
        <w:t>NICU: Neonatal Intensive Care Unit</w:t>
      </w:r>
    </w:p>
    <w:p w14:paraId="03B3A3DD" w14:textId="77777777" w:rsidR="008129D6" w:rsidRPr="003731BE" w:rsidRDefault="008129D6" w:rsidP="008129D6">
      <w:r w:rsidRPr="003731BE">
        <w:t>NTP: National Transformation Programme</w:t>
      </w:r>
    </w:p>
    <w:p w14:paraId="1DA1F894" w14:textId="77777777" w:rsidR="008129D6" w:rsidRPr="003731BE" w:rsidRDefault="008129D6" w:rsidP="008129D6">
      <w:r w:rsidRPr="003731BE">
        <w:t>PAHO: Pan American Health Organisation</w:t>
      </w:r>
    </w:p>
    <w:p w14:paraId="69CA0E72" w14:textId="77777777" w:rsidR="008129D6" w:rsidRPr="003731BE" w:rsidRDefault="008129D6" w:rsidP="008129D6">
      <w:r w:rsidRPr="003731BE">
        <w:t>PHC: Primary healthcare centre</w:t>
      </w:r>
    </w:p>
    <w:p w14:paraId="07990C9A" w14:textId="77777777" w:rsidR="008129D6" w:rsidRPr="003731BE" w:rsidRDefault="008129D6" w:rsidP="008129D6">
      <w:r w:rsidRPr="003731BE">
        <w:t>RIS: Research and Innovation Services</w:t>
      </w:r>
    </w:p>
    <w:p w14:paraId="1585139D" w14:textId="77777777" w:rsidR="008129D6" w:rsidRPr="003731BE" w:rsidRDefault="008129D6" w:rsidP="008129D6">
      <w:r w:rsidRPr="003731BE">
        <w:t>ScHARR: School of Health and Related Research</w:t>
      </w:r>
    </w:p>
    <w:p w14:paraId="2C0ED1BE" w14:textId="3935EA90" w:rsidR="008129D6" w:rsidRPr="008C234E" w:rsidRDefault="008129D6" w:rsidP="008129D6">
      <w:pPr>
        <w:rPr>
          <w:lang w:val="pt-PT"/>
        </w:rPr>
      </w:pPr>
      <w:r w:rsidRPr="008C234E">
        <w:rPr>
          <w:lang w:val="pt-PT"/>
        </w:rPr>
        <w:t xml:space="preserve">SEM: Socio-Ecological </w:t>
      </w:r>
      <w:r w:rsidR="00243629" w:rsidRPr="008C234E">
        <w:rPr>
          <w:lang w:val="pt-PT"/>
        </w:rPr>
        <w:t>Model</w:t>
      </w:r>
    </w:p>
    <w:p w14:paraId="4F9131ED" w14:textId="77777777" w:rsidR="008129D6" w:rsidRPr="008C234E" w:rsidRDefault="008129D6" w:rsidP="008129D6">
      <w:pPr>
        <w:rPr>
          <w:lang w:val="pt-PT"/>
        </w:rPr>
      </w:pPr>
      <w:r w:rsidRPr="008C234E">
        <w:rPr>
          <w:lang w:val="pt-PT"/>
        </w:rPr>
        <w:t>sIgA: secretory Immunoglobulin A</w:t>
      </w:r>
    </w:p>
    <w:p w14:paraId="10352B04" w14:textId="77777777" w:rsidR="008129D6" w:rsidRPr="003731BE" w:rsidRDefault="008129D6" w:rsidP="008129D6">
      <w:r w:rsidRPr="003731BE">
        <w:t xml:space="preserve">SSC: Skin-to skin contact </w:t>
      </w:r>
    </w:p>
    <w:p w14:paraId="62BFEABA" w14:textId="77777777" w:rsidR="008129D6" w:rsidRPr="003731BE" w:rsidRDefault="008129D6" w:rsidP="008129D6">
      <w:r w:rsidRPr="003731BE">
        <w:t>TPB: Theory of Planned Behaviour</w:t>
      </w:r>
    </w:p>
    <w:p w14:paraId="779CDD33" w14:textId="77777777" w:rsidR="008129D6" w:rsidRPr="003731BE" w:rsidRDefault="008129D6" w:rsidP="008129D6">
      <w:r w:rsidRPr="003731BE">
        <w:t>TSSBF: Ten Steps to Successful Breastfeeding</w:t>
      </w:r>
    </w:p>
    <w:p w14:paraId="1CA3C415" w14:textId="77777777" w:rsidR="008129D6" w:rsidRPr="003731BE" w:rsidRDefault="008129D6" w:rsidP="008129D6">
      <w:r w:rsidRPr="003731BE">
        <w:t xml:space="preserve">UK: The United Kingdom </w:t>
      </w:r>
    </w:p>
    <w:p w14:paraId="51A617F8" w14:textId="77777777" w:rsidR="008129D6" w:rsidRPr="003731BE" w:rsidRDefault="008129D6" w:rsidP="008129D6">
      <w:r w:rsidRPr="003731BE">
        <w:t>UoS: University of Sheffield</w:t>
      </w:r>
    </w:p>
    <w:p w14:paraId="6BF263BA" w14:textId="77777777" w:rsidR="008129D6" w:rsidRPr="003731BE" w:rsidRDefault="008129D6" w:rsidP="008129D6">
      <w:r w:rsidRPr="003731BE">
        <w:t>UREC: University Research Ethics Committee</w:t>
      </w:r>
    </w:p>
    <w:p w14:paraId="4CE8C038" w14:textId="77777777" w:rsidR="008129D6" w:rsidRPr="003731BE" w:rsidRDefault="008129D6" w:rsidP="008129D6">
      <w:r w:rsidRPr="003731BE">
        <w:t>WBTi: World Breastfeeding Trends initiative</w:t>
      </w:r>
    </w:p>
    <w:bookmarkEnd w:id="7"/>
    <w:p w14:paraId="02F7BA47" w14:textId="46F946A4" w:rsidR="00EA573C" w:rsidRPr="003731BE" w:rsidRDefault="00EA573C">
      <w:pPr>
        <w:spacing w:after="160" w:line="259" w:lineRule="auto"/>
        <w:ind w:firstLine="0"/>
      </w:pPr>
      <w:r w:rsidRPr="003731BE">
        <w:br w:type="page"/>
      </w:r>
    </w:p>
    <w:p w14:paraId="19EED1C2" w14:textId="77777777" w:rsidR="00EA573C" w:rsidRPr="003731BE" w:rsidRDefault="00EA573C" w:rsidP="00EA573C">
      <w:pPr>
        <w:pStyle w:val="Heading1"/>
        <w:numPr>
          <w:ilvl w:val="0"/>
          <w:numId w:val="0"/>
        </w:numPr>
      </w:pPr>
      <w:bookmarkStart w:id="8" w:name="_Toc100179852"/>
      <w:bookmarkStart w:id="9" w:name="_Toc152032232"/>
      <w:r w:rsidRPr="003731BE">
        <w:lastRenderedPageBreak/>
        <w:t>Declaration</w:t>
      </w:r>
      <w:bookmarkEnd w:id="8"/>
      <w:bookmarkEnd w:id="9"/>
      <w:r w:rsidRPr="003731BE">
        <w:t xml:space="preserve"> </w:t>
      </w:r>
    </w:p>
    <w:p w14:paraId="1ECC56DE" w14:textId="77777777" w:rsidR="00394F2F" w:rsidRPr="003731BE" w:rsidRDefault="00394F2F" w:rsidP="00394F2F"/>
    <w:p w14:paraId="79F1BBDE" w14:textId="77777777" w:rsidR="00EA573C" w:rsidRPr="003731BE" w:rsidRDefault="00EA573C" w:rsidP="00394F2F">
      <w:pPr>
        <w:jc w:val="both"/>
      </w:pPr>
      <w:r w:rsidRPr="003731BE">
        <w:t>I, Sarah Alasmari, confirm that the Thesis is my own work. I am aware of the University’s Guidance on the Use of Unfair Means (www.sheffield.ac.uk/ssid/unfair-means). This work has not been previously been presented for an award at this, or any other, university.</w:t>
      </w:r>
    </w:p>
    <w:p w14:paraId="6C8426AA" w14:textId="77777777" w:rsidR="00394F2F" w:rsidRPr="003731BE" w:rsidRDefault="00394F2F" w:rsidP="00394F2F">
      <w:pPr>
        <w:jc w:val="both"/>
      </w:pPr>
    </w:p>
    <w:p w14:paraId="24CC3F92" w14:textId="77777777" w:rsidR="00394F2F" w:rsidRPr="003731BE" w:rsidRDefault="00394F2F" w:rsidP="00394F2F">
      <w:pPr>
        <w:jc w:val="both"/>
      </w:pPr>
    </w:p>
    <w:p w14:paraId="4AAF8899" w14:textId="77777777" w:rsidR="00394F2F" w:rsidRPr="003731BE" w:rsidRDefault="00394F2F" w:rsidP="00394F2F">
      <w:pPr>
        <w:jc w:val="both"/>
      </w:pPr>
    </w:p>
    <w:p w14:paraId="4B183723" w14:textId="77777777" w:rsidR="00394F2F" w:rsidRPr="003731BE" w:rsidRDefault="00394F2F" w:rsidP="00394F2F">
      <w:pPr>
        <w:jc w:val="both"/>
      </w:pPr>
    </w:p>
    <w:p w14:paraId="7B082695" w14:textId="77777777" w:rsidR="00394F2F" w:rsidRPr="003731BE" w:rsidRDefault="00394F2F" w:rsidP="00394F2F">
      <w:pPr>
        <w:jc w:val="both"/>
      </w:pPr>
    </w:p>
    <w:p w14:paraId="02BD1F6A" w14:textId="77777777" w:rsidR="00394F2F" w:rsidRPr="003731BE" w:rsidRDefault="00394F2F" w:rsidP="00394F2F">
      <w:pPr>
        <w:jc w:val="both"/>
      </w:pPr>
    </w:p>
    <w:p w14:paraId="2C6ACD99" w14:textId="77777777" w:rsidR="00394F2F" w:rsidRPr="003731BE" w:rsidRDefault="00394F2F" w:rsidP="00394F2F">
      <w:pPr>
        <w:jc w:val="both"/>
      </w:pPr>
    </w:p>
    <w:p w14:paraId="185E20E2" w14:textId="77777777" w:rsidR="00394F2F" w:rsidRPr="003731BE" w:rsidRDefault="00394F2F" w:rsidP="00394F2F">
      <w:pPr>
        <w:jc w:val="both"/>
      </w:pPr>
    </w:p>
    <w:p w14:paraId="6E202E5A" w14:textId="77777777" w:rsidR="00394F2F" w:rsidRPr="003731BE" w:rsidRDefault="00394F2F" w:rsidP="00394F2F">
      <w:pPr>
        <w:jc w:val="both"/>
      </w:pPr>
    </w:p>
    <w:p w14:paraId="639F31FF" w14:textId="77777777" w:rsidR="00394F2F" w:rsidRPr="003731BE" w:rsidRDefault="00394F2F" w:rsidP="00394F2F">
      <w:pPr>
        <w:jc w:val="both"/>
      </w:pPr>
    </w:p>
    <w:p w14:paraId="6D4DF4DA" w14:textId="77777777" w:rsidR="00394F2F" w:rsidRPr="003731BE" w:rsidRDefault="00394F2F" w:rsidP="00394F2F">
      <w:pPr>
        <w:jc w:val="both"/>
      </w:pPr>
    </w:p>
    <w:p w14:paraId="62B73AA4" w14:textId="77777777" w:rsidR="00394F2F" w:rsidRPr="003731BE" w:rsidRDefault="00394F2F" w:rsidP="00394F2F">
      <w:pPr>
        <w:jc w:val="both"/>
      </w:pPr>
    </w:p>
    <w:p w14:paraId="2A51918D" w14:textId="77777777" w:rsidR="00394F2F" w:rsidRPr="003731BE" w:rsidRDefault="00394F2F" w:rsidP="00394F2F">
      <w:pPr>
        <w:jc w:val="both"/>
      </w:pPr>
    </w:p>
    <w:p w14:paraId="16499E40" w14:textId="77777777" w:rsidR="00394F2F" w:rsidRPr="003731BE" w:rsidRDefault="00394F2F" w:rsidP="00394F2F">
      <w:pPr>
        <w:jc w:val="both"/>
      </w:pPr>
    </w:p>
    <w:p w14:paraId="2148B06E" w14:textId="77777777" w:rsidR="00394F2F" w:rsidRPr="003731BE" w:rsidRDefault="00394F2F" w:rsidP="00394F2F">
      <w:pPr>
        <w:jc w:val="both"/>
      </w:pPr>
    </w:p>
    <w:p w14:paraId="7CA521C2" w14:textId="77777777" w:rsidR="00394F2F" w:rsidRPr="003731BE" w:rsidRDefault="00394F2F" w:rsidP="00394F2F">
      <w:pPr>
        <w:jc w:val="both"/>
      </w:pPr>
    </w:p>
    <w:p w14:paraId="660CF959" w14:textId="77777777" w:rsidR="00394F2F" w:rsidRPr="003731BE" w:rsidRDefault="00394F2F" w:rsidP="00394F2F">
      <w:pPr>
        <w:jc w:val="both"/>
      </w:pPr>
    </w:p>
    <w:p w14:paraId="1AC6BE80" w14:textId="77777777" w:rsidR="00394F2F" w:rsidRPr="003731BE" w:rsidRDefault="00394F2F" w:rsidP="00394F2F">
      <w:pPr>
        <w:jc w:val="both"/>
      </w:pPr>
    </w:p>
    <w:p w14:paraId="5586EEF1" w14:textId="77777777" w:rsidR="00394F2F" w:rsidRPr="003731BE" w:rsidRDefault="00394F2F" w:rsidP="00394F2F">
      <w:pPr>
        <w:jc w:val="both"/>
      </w:pPr>
    </w:p>
    <w:p w14:paraId="34898777" w14:textId="77777777" w:rsidR="00394F2F" w:rsidRPr="003731BE" w:rsidRDefault="00394F2F" w:rsidP="00394F2F">
      <w:pPr>
        <w:jc w:val="both"/>
      </w:pPr>
    </w:p>
    <w:p w14:paraId="1B1EB9FF" w14:textId="77777777" w:rsidR="00394F2F" w:rsidRPr="003731BE" w:rsidRDefault="00394F2F" w:rsidP="00394F2F">
      <w:pPr>
        <w:jc w:val="both"/>
      </w:pPr>
    </w:p>
    <w:sdt>
      <w:sdtPr>
        <w:rPr>
          <w:rFonts w:ascii="Times New Roman" w:eastAsiaTheme="minorHAnsi" w:hAnsi="Times New Roman" w:cs="Times New Roman"/>
          <w:b w:val="0"/>
          <w:bCs w:val="0"/>
          <w:color w:val="auto"/>
          <w:kern w:val="24"/>
          <w:sz w:val="24"/>
          <w:szCs w:val="24"/>
          <w:lang w:val="en-GB" w:eastAsia="en-US"/>
        </w:rPr>
        <w:id w:val="-1706322346"/>
        <w:docPartObj>
          <w:docPartGallery w:val="Table of Contents"/>
          <w:docPartUnique/>
        </w:docPartObj>
      </w:sdtPr>
      <w:sdtEndPr>
        <w:rPr>
          <w:noProof/>
        </w:rPr>
      </w:sdtEndPr>
      <w:sdtContent>
        <w:p w14:paraId="21D3246B" w14:textId="19D912C1" w:rsidR="006F649F" w:rsidRPr="003731BE" w:rsidRDefault="003341A9" w:rsidP="003341A9">
          <w:pPr>
            <w:pStyle w:val="TOCHeading"/>
            <w:jc w:val="center"/>
            <w:rPr>
              <w:rFonts w:ascii="Times New Roman" w:eastAsiaTheme="minorHAnsi" w:hAnsi="Times New Roman" w:cs="Times New Roman"/>
              <w:bCs w:val="0"/>
              <w:color w:val="auto"/>
              <w:kern w:val="24"/>
              <w:szCs w:val="24"/>
              <w:lang w:val="en-GB" w:eastAsia="en-US"/>
            </w:rPr>
          </w:pPr>
          <w:r w:rsidRPr="003731BE">
            <w:rPr>
              <w:rFonts w:ascii="Times New Roman" w:eastAsiaTheme="minorHAnsi" w:hAnsi="Times New Roman" w:cs="Times New Roman"/>
              <w:bCs w:val="0"/>
              <w:color w:val="auto"/>
              <w:kern w:val="24"/>
              <w:szCs w:val="24"/>
              <w:lang w:val="en-GB" w:eastAsia="en-US"/>
            </w:rPr>
            <w:t>Table of Contents</w:t>
          </w:r>
        </w:p>
        <w:p w14:paraId="37B13A86" w14:textId="77777777" w:rsidR="003341A9" w:rsidRPr="003731BE" w:rsidRDefault="003341A9" w:rsidP="003341A9"/>
        <w:p w14:paraId="3828792B" w14:textId="43820D01" w:rsidR="00977520" w:rsidRPr="003731BE" w:rsidRDefault="006F649F">
          <w:pPr>
            <w:pStyle w:val="TOC1"/>
            <w:rPr>
              <w:rFonts w:asciiTheme="minorHAnsi" w:eastAsiaTheme="minorEastAsia" w:hAnsiTheme="minorHAnsi" w:cstheme="minorBidi"/>
              <w:noProof/>
              <w:kern w:val="2"/>
              <w:sz w:val="22"/>
              <w:szCs w:val="22"/>
              <w:lang w:eastAsia="en-GB"/>
              <w14:ligatures w14:val="standardContextual"/>
            </w:rPr>
          </w:pPr>
          <w:r w:rsidRPr="003731BE">
            <w:fldChar w:fldCharType="begin"/>
          </w:r>
          <w:r w:rsidRPr="003731BE">
            <w:instrText xml:space="preserve"> TOC \o "1-3" \h \z \u </w:instrText>
          </w:r>
          <w:r w:rsidRPr="003731BE">
            <w:fldChar w:fldCharType="separate"/>
          </w:r>
          <w:hyperlink w:anchor="_Toc152032228" w:history="1">
            <w:r w:rsidR="00977520" w:rsidRPr="003731BE">
              <w:rPr>
                <w:rStyle w:val="Hyperlink"/>
                <w:noProof/>
              </w:rPr>
              <w:t>Dedication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_Toc152032228 \h </w:instrText>
            </w:r>
            <w:r w:rsidR="00977520" w:rsidRPr="003731BE">
              <w:rPr>
                <w:noProof/>
                <w:webHidden/>
              </w:rPr>
            </w:r>
            <w:r w:rsidR="00977520" w:rsidRPr="003731BE">
              <w:rPr>
                <w:noProof/>
                <w:webHidden/>
              </w:rPr>
              <w:fldChar w:fldCharType="separate"/>
            </w:r>
            <w:r w:rsidR="00977520" w:rsidRPr="003731BE">
              <w:rPr>
                <w:noProof/>
                <w:webHidden/>
              </w:rPr>
              <w:t>ii</w:t>
            </w:r>
            <w:r w:rsidR="00977520" w:rsidRPr="003731BE">
              <w:rPr>
                <w:noProof/>
                <w:webHidden/>
              </w:rPr>
              <w:fldChar w:fldCharType="end"/>
            </w:r>
          </w:hyperlink>
        </w:p>
        <w:p w14:paraId="03BD4363" w14:textId="75641E4B"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29" w:history="1">
            <w:r w:rsidR="00977520" w:rsidRPr="003731BE">
              <w:rPr>
                <w:rStyle w:val="Hyperlink"/>
                <w:noProof/>
              </w:rPr>
              <w:t>Acknowledgements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_Toc152032229 \h </w:instrText>
            </w:r>
            <w:r w:rsidR="00977520" w:rsidRPr="003731BE">
              <w:rPr>
                <w:noProof/>
                <w:webHidden/>
              </w:rPr>
            </w:r>
            <w:r w:rsidR="00977520" w:rsidRPr="003731BE">
              <w:rPr>
                <w:noProof/>
                <w:webHidden/>
              </w:rPr>
              <w:fldChar w:fldCharType="separate"/>
            </w:r>
            <w:r w:rsidR="00977520" w:rsidRPr="003731BE">
              <w:rPr>
                <w:noProof/>
                <w:webHidden/>
              </w:rPr>
              <w:t>iii</w:t>
            </w:r>
            <w:r w:rsidR="00977520" w:rsidRPr="003731BE">
              <w:rPr>
                <w:noProof/>
                <w:webHidden/>
              </w:rPr>
              <w:fldChar w:fldCharType="end"/>
            </w:r>
          </w:hyperlink>
        </w:p>
        <w:p w14:paraId="0ECEDB80" w14:textId="00DE1CB5"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30" w:history="1">
            <w:r w:rsidR="00977520" w:rsidRPr="003731BE">
              <w:rPr>
                <w:rStyle w:val="Hyperlink"/>
                <w:noProof/>
              </w:rPr>
              <w:t>Abstract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_Toc152032230 \h </w:instrText>
            </w:r>
            <w:r w:rsidR="00977520" w:rsidRPr="003731BE">
              <w:rPr>
                <w:noProof/>
                <w:webHidden/>
              </w:rPr>
            </w:r>
            <w:r w:rsidR="00977520" w:rsidRPr="003731BE">
              <w:rPr>
                <w:noProof/>
                <w:webHidden/>
              </w:rPr>
              <w:fldChar w:fldCharType="separate"/>
            </w:r>
            <w:r w:rsidR="00977520" w:rsidRPr="003731BE">
              <w:rPr>
                <w:noProof/>
                <w:webHidden/>
              </w:rPr>
              <w:t>v</w:t>
            </w:r>
            <w:r w:rsidR="00977520" w:rsidRPr="003731BE">
              <w:rPr>
                <w:noProof/>
                <w:webHidden/>
              </w:rPr>
              <w:fldChar w:fldCharType="end"/>
            </w:r>
          </w:hyperlink>
        </w:p>
        <w:p w14:paraId="30C76942" w14:textId="2FC64DFF"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31" w:history="1">
            <w:r w:rsidR="00977520" w:rsidRPr="003731BE">
              <w:rPr>
                <w:rStyle w:val="Hyperlink"/>
                <w:noProof/>
              </w:rPr>
              <w:t>List of Abbreviations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_Toc152032231 \h </w:instrText>
            </w:r>
            <w:r w:rsidR="00977520" w:rsidRPr="003731BE">
              <w:rPr>
                <w:noProof/>
                <w:webHidden/>
              </w:rPr>
            </w:r>
            <w:r w:rsidR="00977520" w:rsidRPr="003731BE">
              <w:rPr>
                <w:noProof/>
                <w:webHidden/>
              </w:rPr>
              <w:fldChar w:fldCharType="separate"/>
            </w:r>
            <w:r w:rsidR="00977520" w:rsidRPr="003731BE">
              <w:rPr>
                <w:noProof/>
                <w:webHidden/>
              </w:rPr>
              <w:t>vii</w:t>
            </w:r>
            <w:r w:rsidR="00977520" w:rsidRPr="003731BE">
              <w:rPr>
                <w:noProof/>
                <w:webHidden/>
              </w:rPr>
              <w:fldChar w:fldCharType="end"/>
            </w:r>
          </w:hyperlink>
        </w:p>
        <w:p w14:paraId="6D1DE5CF" w14:textId="4E3842F6"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32" w:history="1">
            <w:r w:rsidR="00977520" w:rsidRPr="003731BE">
              <w:rPr>
                <w:rStyle w:val="Hyperlink"/>
                <w:noProof/>
              </w:rPr>
              <w:t>Declaration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_Toc152032232 \h </w:instrText>
            </w:r>
            <w:r w:rsidR="00977520" w:rsidRPr="003731BE">
              <w:rPr>
                <w:noProof/>
                <w:webHidden/>
              </w:rPr>
            </w:r>
            <w:r w:rsidR="00977520" w:rsidRPr="003731BE">
              <w:rPr>
                <w:noProof/>
                <w:webHidden/>
              </w:rPr>
              <w:fldChar w:fldCharType="separate"/>
            </w:r>
            <w:r w:rsidR="00977520" w:rsidRPr="003731BE">
              <w:rPr>
                <w:noProof/>
                <w:webHidden/>
              </w:rPr>
              <w:t>ix</w:t>
            </w:r>
            <w:r w:rsidR="00977520" w:rsidRPr="003731BE">
              <w:rPr>
                <w:noProof/>
                <w:webHidden/>
              </w:rPr>
              <w:fldChar w:fldCharType="end"/>
            </w:r>
          </w:hyperlink>
        </w:p>
        <w:p w14:paraId="2F06386D" w14:textId="0465D401"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33" w:history="1">
            <w:r w:rsidR="00977520" w:rsidRPr="003731BE">
              <w:rPr>
                <w:rStyle w:val="Hyperlink"/>
                <w:noProof/>
              </w:rPr>
              <w:t>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1: Introduction to the Thesis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_Toc152032233 \h </w:instrText>
            </w:r>
            <w:r w:rsidR="00977520" w:rsidRPr="003731BE">
              <w:rPr>
                <w:noProof/>
                <w:webHidden/>
              </w:rPr>
            </w:r>
            <w:r w:rsidR="00977520" w:rsidRPr="003731BE">
              <w:rPr>
                <w:noProof/>
                <w:webHidden/>
              </w:rPr>
              <w:fldChar w:fldCharType="separate"/>
            </w:r>
            <w:r w:rsidR="00977520" w:rsidRPr="003731BE">
              <w:rPr>
                <w:noProof/>
                <w:webHidden/>
              </w:rPr>
              <w:t>1</w:t>
            </w:r>
            <w:r w:rsidR="00977520" w:rsidRPr="003731BE">
              <w:rPr>
                <w:noProof/>
                <w:webHidden/>
              </w:rPr>
              <w:fldChar w:fldCharType="end"/>
            </w:r>
          </w:hyperlink>
        </w:p>
        <w:p w14:paraId="1CAF7BC0" w14:textId="1051323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34" w:history="1">
            <w:r w:rsidR="00977520" w:rsidRPr="003731BE">
              <w:rPr>
                <w:rStyle w:val="Hyperlink"/>
                <w:noProof/>
              </w:rPr>
              <w:t>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Personal Motivation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_Toc152032234 \h </w:instrText>
            </w:r>
            <w:r w:rsidR="00977520" w:rsidRPr="003731BE">
              <w:rPr>
                <w:noProof/>
                <w:webHidden/>
              </w:rPr>
            </w:r>
            <w:r w:rsidR="00977520" w:rsidRPr="003731BE">
              <w:rPr>
                <w:noProof/>
                <w:webHidden/>
              </w:rPr>
              <w:fldChar w:fldCharType="separate"/>
            </w:r>
            <w:r w:rsidR="00977520" w:rsidRPr="003731BE">
              <w:rPr>
                <w:noProof/>
                <w:webHidden/>
              </w:rPr>
              <w:t>1</w:t>
            </w:r>
            <w:r w:rsidR="00977520" w:rsidRPr="003731BE">
              <w:rPr>
                <w:noProof/>
                <w:webHidden/>
              </w:rPr>
              <w:fldChar w:fldCharType="end"/>
            </w:r>
          </w:hyperlink>
        </w:p>
        <w:p w14:paraId="132B398A" w14:textId="3E66D658"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35" w:history="1">
            <w:r w:rsidR="00977520" w:rsidRPr="003731BE">
              <w:rPr>
                <w:rStyle w:val="Hyperlink"/>
                <w:noProof/>
              </w:rPr>
              <w:t>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Thesis Structure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_Toc152032235 \h </w:instrText>
            </w:r>
            <w:r w:rsidR="00977520" w:rsidRPr="003731BE">
              <w:rPr>
                <w:noProof/>
                <w:webHidden/>
              </w:rPr>
            </w:r>
            <w:r w:rsidR="00977520" w:rsidRPr="003731BE">
              <w:rPr>
                <w:noProof/>
                <w:webHidden/>
              </w:rPr>
              <w:fldChar w:fldCharType="separate"/>
            </w:r>
            <w:r w:rsidR="00977520" w:rsidRPr="003731BE">
              <w:rPr>
                <w:noProof/>
                <w:webHidden/>
              </w:rPr>
              <w:t>2</w:t>
            </w:r>
            <w:r w:rsidR="00977520" w:rsidRPr="003731BE">
              <w:rPr>
                <w:noProof/>
                <w:webHidden/>
              </w:rPr>
              <w:fldChar w:fldCharType="end"/>
            </w:r>
          </w:hyperlink>
        </w:p>
        <w:p w14:paraId="7C4B0CDD" w14:textId="58F6AC68"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36" w:history="1">
            <w:r w:rsidR="00977520" w:rsidRPr="003731BE">
              <w:rPr>
                <w:rStyle w:val="Hyperlink"/>
                <w:noProof/>
              </w:rPr>
              <w:t>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2: Background</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_Toc152032236 \h </w:instrText>
            </w:r>
            <w:r w:rsidR="00977520" w:rsidRPr="003731BE">
              <w:rPr>
                <w:noProof/>
                <w:webHidden/>
              </w:rPr>
            </w:r>
            <w:r w:rsidR="00977520" w:rsidRPr="003731BE">
              <w:rPr>
                <w:noProof/>
                <w:webHidden/>
              </w:rPr>
              <w:fldChar w:fldCharType="separate"/>
            </w:r>
            <w:r w:rsidR="00977520" w:rsidRPr="003731BE">
              <w:rPr>
                <w:noProof/>
                <w:webHidden/>
              </w:rPr>
              <w:t>4</w:t>
            </w:r>
            <w:r w:rsidR="00977520" w:rsidRPr="003731BE">
              <w:rPr>
                <w:noProof/>
                <w:webHidden/>
              </w:rPr>
              <w:fldChar w:fldCharType="end"/>
            </w:r>
          </w:hyperlink>
        </w:p>
        <w:p w14:paraId="66398127" w14:textId="6DFA21AD"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37" w:history="1">
            <w:r w:rsidR="00977520" w:rsidRPr="003731BE">
              <w:rPr>
                <w:rStyle w:val="Hyperlink"/>
                <w:noProof/>
              </w:rPr>
              <w:t>2.1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Socio-political Context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_Toc152032237 \h </w:instrText>
            </w:r>
            <w:r w:rsidR="00977520" w:rsidRPr="003731BE">
              <w:rPr>
                <w:noProof/>
                <w:webHidden/>
              </w:rPr>
            </w:r>
            <w:r w:rsidR="00977520" w:rsidRPr="003731BE">
              <w:rPr>
                <w:noProof/>
                <w:webHidden/>
              </w:rPr>
              <w:fldChar w:fldCharType="separate"/>
            </w:r>
            <w:r w:rsidR="00977520" w:rsidRPr="003731BE">
              <w:rPr>
                <w:noProof/>
                <w:webHidden/>
              </w:rPr>
              <w:t>4</w:t>
            </w:r>
            <w:r w:rsidR="00977520" w:rsidRPr="003731BE">
              <w:rPr>
                <w:noProof/>
                <w:webHidden/>
              </w:rPr>
              <w:fldChar w:fldCharType="end"/>
            </w:r>
          </w:hyperlink>
        </w:p>
        <w:p w14:paraId="471CB392" w14:textId="472B2271"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38" w:history="1">
            <w:r w:rsidR="00977520" w:rsidRPr="003731BE">
              <w:rPr>
                <w:rStyle w:val="Hyperlink"/>
                <w:noProof/>
              </w:rPr>
              <w:t>2.2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Saudi Population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_Toc152032238 \h </w:instrText>
            </w:r>
            <w:r w:rsidR="00977520" w:rsidRPr="003731BE">
              <w:rPr>
                <w:noProof/>
                <w:webHidden/>
              </w:rPr>
            </w:r>
            <w:r w:rsidR="00977520" w:rsidRPr="003731BE">
              <w:rPr>
                <w:noProof/>
                <w:webHidden/>
              </w:rPr>
              <w:fldChar w:fldCharType="separate"/>
            </w:r>
            <w:r w:rsidR="00977520" w:rsidRPr="003731BE">
              <w:rPr>
                <w:noProof/>
                <w:webHidden/>
              </w:rPr>
              <w:t>5</w:t>
            </w:r>
            <w:r w:rsidR="00977520" w:rsidRPr="003731BE">
              <w:rPr>
                <w:noProof/>
                <w:webHidden/>
              </w:rPr>
              <w:fldChar w:fldCharType="end"/>
            </w:r>
          </w:hyperlink>
        </w:p>
        <w:p w14:paraId="3321D24A" w14:textId="4CB47B5E"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39" w:history="1">
            <w:r w:rsidR="00977520" w:rsidRPr="003731BE">
              <w:rPr>
                <w:rStyle w:val="Hyperlink"/>
                <w:noProof/>
              </w:rPr>
              <w:t>2.3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Saudi Healthcare System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_Toc152032239 \h </w:instrText>
            </w:r>
            <w:r w:rsidR="00977520" w:rsidRPr="003731BE">
              <w:rPr>
                <w:noProof/>
                <w:webHidden/>
              </w:rPr>
            </w:r>
            <w:r w:rsidR="00977520" w:rsidRPr="003731BE">
              <w:rPr>
                <w:noProof/>
                <w:webHidden/>
              </w:rPr>
              <w:fldChar w:fldCharType="separate"/>
            </w:r>
            <w:r w:rsidR="00977520" w:rsidRPr="003731BE">
              <w:rPr>
                <w:noProof/>
                <w:webHidden/>
              </w:rPr>
              <w:t>6</w:t>
            </w:r>
            <w:r w:rsidR="00977520" w:rsidRPr="003731BE">
              <w:rPr>
                <w:noProof/>
                <w:webHidden/>
              </w:rPr>
              <w:fldChar w:fldCharType="end"/>
            </w:r>
          </w:hyperlink>
        </w:p>
        <w:p w14:paraId="338D2A17" w14:textId="1FD4F2B4"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0" w:history="1">
            <w:r w:rsidR="00977520" w:rsidRPr="003731BE">
              <w:rPr>
                <w:rStyle w:val="Hyperlink"/>
                <w:noProof/>
              </w:rPr>
              <w:t>2.3.1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Maternity Care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_Toc152032240 \h </w:instrText>
            </w:r>
            <w:r w:rsidR="00977520" w:rsidRPr="003731BE">
              <w:rPr>
                <w:noProof/>
                <w:webHidden/>
              </w:rPr>
            </w:r>
            <w:r w:rsidR="00977520" w:rsidRPr="003731BE">
              <w:rPr>
                <w:noProof/>
                <w:webHidden/>
              </w:rPr>
              <w:fldChar w:fldCharType="separate"/>
            </w:r>
            <w:r w:rsidR="00977520" w:rsidRPr="003731BE">
              <w:rPr>
                <w:noProof/>
                <w:webHidden/>
              </w:rPr>
              <w:t>6</w:t>
            </w:r>
            <w:r w:rsidR="00977520" w:rsidRPr="003731BE">
              <w:rPr>
                <w:noProof/>
                <w:webHidden/>
              </w:rPr>
              <w:fldChar w:fldCharType="end"/>
            </w:r>
          </w:hyperlink>
        </w:p>
        <w:p w14:paraId="49947997" w14:textId="45F1431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41" w:history="1">
            <w:r w:rsidR="00977520" w:rsidRPr="003731BE">
              <w:rPr>
                <w:rStyle w:val="Hyperlink"/>
                <w:noProof/>
              </w:rPr>
              <w:t>2.4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Overview of Breastfeeding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_Toc152032241 \h </w:instrText>
            </w:r>
            <w:r w:rsidR="00977520" w:rsidRPr="003731BE">
              <w:rPr>
                <w:noProof/>
                <w:webHidden/>
              </w:rPr>
            </w:r>
            <w:r w:rsidR="00977520" w:rsidRPr="003731BE">
              <w:rPr>
                <w:noProof/>
                <w:webHidden/>
              </w:rPr>
              <w:fldChar w:fldCharType="separate"/>
            </w:r>
            <w:r w:rsidR="00977520" w:rsidRPr="003731BE">
              <w:rPr>
                <w:noProof/>
                <w:webHidden/>
              </w:rPr>
              <w:t>9</w:t>
            </w:r>
            <w:r w:rsidR="00977520" w:rsidRPr="003731BE">
              <w:rPr>
                <w:noProof/>
                <w:webHidden/>
              </w:rPr>
              <w:fldChar w:fldCharType="end"/>
            </w:r>
          </w:hyperlink>
        </w:p>
        <w:p w14:paraId="60096966" w14:textId="56E15F75"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2" w:history="1">
            <w:r w:rsidR="00977520" w:rsidRPr="003731BE">
              <w:rPr>
                <w:rStyle w:val="Hyperlink"/>
                <w:noProof/>
              </w:rPr>
              <w:t>2.4.1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Breastfeeding: A Historical Perspective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_Toc152032242 \h </w:instrText>
            </w:r>
            <w:r w:rsidR="00977520" w:rsidRPr="003731BE">
              <w:rPr>
                <w:noProof/>
                <w:webHidden/>
              </w:rPr>
            </w:r>
            <w:r w:rsidR="00977520" w:rsidRPr="003731BE">
              <w:rPr>
                <w:noProof/>
                <w:webHidden/>
              </w:rPr>
              <w:fldChar w:fldCharType="separate"/>
            </w:r>
            <w:r w:rsidR="00977520" w:rsidRPr="003731BE">
              <w:rPr>
                <w:noProof/>
                <w:webHidden/>
              </w:rPr>
              <w:t>9</w:t>
            </w:r>
            <w:r w:rsidR="00977520" w:rsidRPr="003731BE">
              <w:rPr>
                <w:noProof/>
                <w:webHidden/>
              </w:rPr>
              <w:fldChar w:fldCharType="end"/>
            </w:r>
          </w:hyperlink>
        </w:p>
        <w:p w14:paraId="641D5C33" w14:textId="1E81C1F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3" w:history="1">
            <w:r w:rsidR="00977520" w:rsidRPr="003731BE">
              <w:rPr>
                <w:rStyle w:val="Hyperlink"/>
                <w:noProof/>
              </w:rPr>
              <w:t>2.4.2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Public Health Implications of Breastfeeding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_Toc152032243 \h </w:instrText>
            </w:r>
            <w:r w:rsidR="00977520" w:rsidRPr="003731BE">
              <w:rPr>
                <w:noProof/>
                <w:webHidden/>
              </w:rPr>
            </w:r>
            <w:r w:rsidR="00977520" w:rsidRPr="003731BE">
              <w:rPr>
                <w:noProof/>
                <w:webHidden/>
              </w:rPr>
              <w:fldChar w:fldCharType="separate"/>
            </w:r>
            <w:r w:rsidR="00977520" w:rsidRPr="003731BE">
              <w:rPr>
                <w:noProof/>
                <w:webHidden/>
              </w:rPr>
              <w:t>11</w:t>
            </w:r>
            <w:r w:rsidR="00977520" w:rsidRPr="003731BE">
              <w:rPr>
                <w:noProof/>
                <w:webHidden/>
              </w:rPr>
              <w:fldChar w:fldCharType="end"/>
            </w:r>
          </w:hyperlink>
        </w:p>
        <w:p w14:paraId="5566EAD1" w14:textId="47627584"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4" w:history="1">
            <w:r w:rsidR="00977520" w:rsidRPr="003731BE">
              <w:rPr>
                <w:rStyle w:val="Hyperlink"/>
                <w:noProof/>
              </w:rPr>
              <w:t>2.4.3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Short-term benefits to Infants and Children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_Toc152032244 \h </w:instrText>
            </w:r>
            <w:r w:rsidR="00977520" w:rsidRPr="003731BE">
              <w:rPr>
                <w:noProof/>
                <w:webHidden/>
              </w:rPr>
            </w:r>
            <w:r w:rsidR="00977520" w:rsidRPr="003731BE">
              <w:rPr>
                <w:noProof/>
                <w:webHidden/>
              </w:rPr>
              <w:fldChar w:fldCharType="separate"/>
            </w:r>
            <w:r w:rsidR="00977520" w:rsidRPr="003731BE">
              <w:rPr>
                <w:noProof/>
                <w:webHidden/>
              </w:rPr>
              <w:t>11</w:t>
            </w:r>
            <w:r w:rsidR="00977520" w:rsidRPr="003731BE">
              <w:rPr>
                <w:noProof/>
                <w:webHidden/>
              </w:rPr>
              <w:fldChar w:fldCharType="end"/>
            </w:r>
          </w:hyperlink>
        </w:p>
        <w:p w14:paraId="684B290B" w14:textId="1166993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5" w:history="1">
            <w:r w:rsidR="00977520" w:rsidRPr="003731BE">
              <w:rPr>
                <w:rStyle w:val="Hyperlink"/>
                <w:noProof/>
              </w:rPr>
              <w:t>2.4.4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Long-term Benefits to Children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_Toc152032245 \h </w:instrText>
            </w:r>
            <w:r w:rsidR="00977520" w:rsidRPr="003731BE">
              <w:rPr>
                <w:noProof/>
                <w:webHidden/>
              </w:rPr>
            </w:r>
            <w:r w:rsidR="00977520" w:rsidRPr="003731BE">
              <w:rPr>
                <w:noProof/>
                <w:webHidden/>
              </w:rPr>
              <w:fldChar w:fldCharType="separate"/>
            </w:r>
            <w:r w:rsidR="00977520" w:rsidRPr="003731BE">
              <w:rPr>
                <w:noProof/>
                <w:webHidden/>
              </w:rPr>
              <w:t>12</w:t>
            </w:r>
            <w:r w:rsidR="00977520" w:rsidRPr="003731BE">
              <w:rPr>
                <w:noProof/>
                <w:webHidden/>
              </w:rPr>
              <w:fldChar w:fldCharType="end"/>
            </w:r>
          </w:hyperlink>
        </w:p>
        <w:p w14:paraId="26727206" w14:textId="5CBFB6B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6" w:history="1">
            <w:r w:rsidR="00977520" w:rsidRPr="003731BE">
              <w:rPr>
                <w:rStyle w:val="Hyperlink"/>
                <w:noProof/>
              </w:rPr>
              <w:t>2.4.5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Benefits to the Mother</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_Toc152032246 \h </w:instrText>
            </w:r>
            <w:r w:rsidR="00977520" w:rsidRPr="003731BE">
              <w:rPr>
                <w:noProof/>
                <w:webHidden/>
              </w:rPr>
            </w:r>
            <w:r w:rsidR="00977520" w:rsidRPr="003731BE">
              <w:rPr>
                <w:noProof/>
                <w:webHidden/>
              </w:rPr>
              <w:fldChar w:fldCharType="separate"/>
            </w:r>
            <w:r w:rsidR="00977520" w:rsidRPr="003731BE">
              <w:rPr>
                <w:noProof/>
                <w:webHidden/>
              </w:rPr>
              <w:t>13</w:t>
            </w:r>
            <w:r w:rsidR="00977520" w:rsidRPr="003731BE">
              <w:rPr>
                <w:noProof/>
                <w:webHidden/>
              </w:rPr>
              <w:fldChar w:fldCharType="end"/>
            </w:r>
          </w:hyperlink>
        </w:p>
        <w:p w14:paraId="0F8D20A8" w14:textId="514180BA"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7" w:history="1">
            <w:r w:rsidR="00977520" w:rsidRPr="003731BE">
              <w:rPr>
                <w:rStyle w:val="Hyperlink"/>
                <w:noProof/>
              </w:rPr>
              <w:t>2.4.6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Environmental and Economic Benefits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_Toc152032247 \h </w:instrText>
            </w:r>
            <w:r w:rsidR="00977520" w:rsidRPr="003731BE">
              <w:rPr>
                <w:noProof/>
                <w:webHidden/>
              </w:rPr>
            </w:r>
            <w:r w:rsidR="00977520" w:rsidRPr="003731BE">
              <w:rPr>
                <w:noProof/>
                <w:webHidden/>
              </w:rPr>
              <w:fldChar w:fldCharType="separate"/>
            </w:r>
            <w:r w:rsidR="00977520" w:rsidRPr="003731BE">
              <w:rPr>
                <w:noProof/>
                <w:webHidden/>
              </w:rPr>
              <w:t>14</w:t>
            </w:r>
            <w:r w:rsidR="00977520" w:rsidRPr="003731BE">
              <w:rPr>
                <w:noProof/>
                <w:webHidden/>
              </w:rPr>
              <w:fldChar w:fldCharType="end"/>
            </w:r>
          </w:hyperlink>
        </w:p>
        <w:p w14:paraId="342A83A8" w14:textId="1EC622EC"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48" w:history="1">
            <w:r w:rsidR="00977520" w:rsidRPr="003731BE">
              <w:rPr>
                <w:rStyle w:val="Hyperlink"/>
                <w:noProof/>
              </w:rPr>
              <w:t>2.5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Breastfeeding Trends and Prevalence Globally and Regionally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_Toc152032248 \h </w:instrText>
            </w:r>
            <w:r w:rsidR="00977520" w:rsidRPr="003731BE">
              <w:rPr>
                <w:noProof/>
                <w:webHidden/>
              </w:rPr>
            </w:r>
            <w:r w:rsidR="00977520" w:rsidRPr="003731BE">
              <w:rPr>
                <w:noProof/>
                <w:webHidden/>
              </w:rPr>
              <w:fldChar w:fldCharType="separate"/>
            </w:r>
            <w:r w:rsidR="00977520" w:rsidRPr="003731BE">
              <w:rPr>
                <w:noProof/>
                <w:webHidden/>
              </w:rPr>
              <w:t>14</w:t>
            </w:r>
            <w:r w:rsidR="00977520" w:rsidRPr="003731BE">
              <w:rPr>
                <w:noProof/>
                <w:webHidden/>
              </w:rPr>
              <w:fldChar w:fldCharType="end"/>
            </w:r>
          </w:hyperlink>
        </w:p>
        <w:p w14:paraId="5E098777" w14:textId="5F08DF3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49" w:history="1">
            <w:r w:rsidR="00977520" w:rsidRPr="003731BE">
              <w:rPr>
                <w:rStyle w:val="Hyperlink"/>
                <w:noProof/>
              </w:rPr>
              <w:t>2.5.1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Global Trends and Prevalence of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_Toc152032249 \h </w:instrText>
            </w:r>
            <w:r w:rsidR="00977520" w:rsidRPr="003731BE">
              <w:rPr>
                <w:noProof/>
                <w:webHidden/>
              </w:rPr>
            </w:r>
            <w:r w:rsidR="00977520" w:rsidRPr="003731BE">
              <w:rPr>
                <w:noProof/>
                <w:webHidden/>
              </w:rPr>
              <w:fldChar w:fldCharType="separate"/>
            </w:r>
            <w:r w:rsidR="00977520" w:rsidRPr="003731BE">
              <w:rPr>
                <w:noProof/>
                <w:webHidden/>
              </w:rPr>
              <w:t>16</w:t>
            </w:r>
            <w:r w:rsidR="00977520" w:rsidRPr="003731BE">
              <w:rPr>
                <w:noProof/>
                <w:webHidden/>
              </w:rPr>
              <w:fldChar w:fldCharType="end"/>
            </w:r>
          </w:hyperlink>
        </w:p>
        <w:p w14:paraId="2E9ECC5A" w14:textId="11760369"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0" w:history="1">
            <w:r w:rsidR="00977520" w:rsidRPr="003731BE">
              <w:rPr>
                <w:rStyle w:val="Hyperlink"/>
                <w:noProof/>
              </w:rPr>
              <w:t>2.5.2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Regional Trends and Prevalence of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_Toc152032250 \h </w:instrText>
            </w:r>
            <w:r w:rsidR="00977520" w:rsidRPr="003731BE">
              <w:rPr>
                <w:noProof/>
                <w:webHidden/>
              </w:rPr>
            </w:r>
            <w:r w:rsidR="00977520" w:rsidRPr="003731BE">
              <w:rPr>
                <w:noProof/>
                <w:webHidden/>
              </w:rPr>
              <w:fldChar w:fldCharType="separate"/>
            </w:r>
            <w:r w:rsidR="00977520" w:rsidRPr="003731BE">
              <w:rPr>
                <w:noProof/>
                <w:webHidden/>
              </w:rPr>
              <w:t>19</w:t>
            </w:r>
            <w:r w:rsidR="00977520" w:rsidRPr="003731BE">
              <w:rPr>
                <w:noProof/>
                <w:webHidden/>
              </w:rPr>
              <w:fldChar w:fldCharType="end"/>
            </w:r>
          </w:hyperlink>
        </w:p>
        <w:p w14:paraId="1D1276A8" w14:textId="57A9C935"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1" w:history="1">
            <w:r w:rsidR="00977520" w:rsidRPr="003731BE">
              <w:rPr>
                <w:rStyle w:val="Hyperlink"/>
                <w:noProof/>
              </w:rPr>
              <w:t>2.5.3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KSA Trends and Prevalence of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_Toc152032251 \h </w:instrText>
            </w:r>
            <w:r w:rsidR="00977520" w:rsidRPr="003731BE">
              <w:rPr>
                <w:noProof/>
                <w:webHidden/>
              </w:rPr>
            </w:r>
            <w:r w:rsidR="00977520" w:rsidRPr="003731BE">
              <w:rPr>
                <w:noProof/>
                <w:webHidden/>
              </w:rPr>
              <w:fldChar w:fldCharType="separate"/>
            </w:r>
            <w:r w:rsidR="00977520" w:rsidRPr="003731BE">
              <w:rPr>
                <w:noProof/>
                <w:webHidden/>
              </w:rPr>
              <w:t>20</w:t>
            </w:r>
            <w:r w:rsidR="00977520" w:rsidRPr="003731BE">
              <w:rPr>
                <w:noProof/>
                <w:webHidden/>
              </w:rPr>
              <w:fldChar w:fldCharType="end"/>
            </w:r>
          </w:hyperlink>
        </w:p>
        <w:p w14:paraId="685EDC54" w14:textId="783A8A9C"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52" w:history="1">
            <w:r w:rsidR="00977520" w:rsidRPr="003731BE">
              <w:rPr>
                <w:rStyle w:val="Hyperlink"/>
                <w:noProof/>
              </w:rPr>
              <w:t>2.6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shd w:val="clear" w:color="auto" w:fill="FEFEFE"/>
              </w:rPr>
              <w:t>Social Science Models and Theories of Health Behaviours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_Toc152032252 \h </w:instrText>
            </w:r>
            <w:r w:rsidR="00977520" w:rsidRPr="003731BE">
              <w:rPr>
                <w:noProof/>
                <w:webHidden/>
              </w:rPr>
            </w:r>
            <w:r w:rsidR="00977520" w:rsidRPr="003731BE">
              <w:rPr>
                <w:noProof/>
                <w:webHidden/>
              </w:rPr>
              <w:fldChar w:fldCharType="separate"/>
            </w:r>
            <w:r w:rsidR="00977520" w:rsidRPr="003731BE">
              <w:rPr>
                <w:noProof/>
                <w:webHidden/>
              </w:rPr>
              <w:t>21</w:t>
            </w:r>
            <w:r w:rsidR="00977520" w:rsidRPr="003731BE">
              <w:rPr>
                <w:noProof/>
                <w:webHidden/>
              </w:rPr>
              <w:fldChar w:fldCharType="end"/>
            </w:r>
          </w:hyperlink>
        </w:p>
        <w:p w14:paraId="1A375F6E" w14:textId="28F0181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3" w:history="1">
            <w:r w:rsidR="00977520" w:rsidRPr="003731BE">
              <w:rPr>
                <w:rStyle w:val="Hyperlink"/>
                <w:noProof/>
              </w:rPr>
              <w:t>2.6.1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Health Belief Model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_Toc152032253 \h </w:instrText>
            </w:r>
            <w:r w:rsidR="00977520" w:rsidRPr="003731BE">
              <w:rPr>
                <w:noProof/>
                <w:webHidden/>
              </w:rPr>
            </w:r>
            <w:r w:rsidR="00977520" w:rsidRPr="003731BE">
              <w:rPr>
                <w:noProof/>
                <w:webHidden/>
              </w:rPr>
              <w:fldChar w:fldCharType="separate"/>
            </w:r>
            <w:r w:rsidR="00977520" w:rsidRPr="003731BE">
              <w:rPr>
                <w:noProof/>
                <w:webHidden/>
              </w:rPr>
              <w:t>22</w:t>
            </w:r>
            <w:r w:rsidR="00977520" w:rsidRPr="003731BE">
              <w:rPr>
                <w:noProof/>
                <w:webHidden/>
              </w:rPr>
              <w:fldChar w:fldCharType="end"/>
            </w:r>
          </w:hyperlink>
        </w:p>
        <w:p w14:paraId="5954BB6D" w14:textId="2CDBCDD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4" w:history="1">
            <w:r w:rsidR="00977520" w:rsidRPr="003731BE">
              <w:rPr>
                <w:rStyle w:val="Hyperlink"/>
                <w:noProof/>
              </w:rPr>
              <w:t>2.6.2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Theory of Reasoned Action Model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_Toc152032254 \h </w:instrText>
            </w:r>
            <w:r w:rsidR="00977520" w:rsidRPr="003731BE">
              <w:rPr>
                <w:noProof/>
                <w:webHidden/>
              </w:rPr>
            </w:r>
            <w:r w:rsidR="00977520" w:rsidRPr="003731BE">
              <w:rPr>
                <w:noProof/>
                <w:webHidden/>
              </w:rPr>
              <w:fldChar w:fldCharType="separate"/>
            </w:r>
            <w:r w:rsidR="00977520" w:rsidRPr="003731BE">
              <w:rPr>
                <w:noProof/>
                <w:webHidden/>
              </w:rPr>
              <w:t>23</w:t>
            </w:r>
            <w:r w:rsidR="00977520" w:rsidRPr="003731BE">
              <w:rPr>
                <w:noProof/>
                <w:webHidden/>
              </w:rPr>
              <w:fldChar w:fldCharType="end"/>
            </w:r>
          </w:hyperlink>
        </w:p>
        <w:p w14:paraId="22A734D8" w14:textId="667DC46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5" w:history="1">
            <w:r w:rsidR="00977520" w:rsidRPr="003731BE">
              <w:rPr>
                <w:rStyle w:val="Hyperlink"/>
                <w:noProof/>
              </w:rPr>
              <w:t>2.6.3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Theory of Planned Behaviour</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_Toc152032255 \h </w:instrText>
            </w:r>
            <w:r w:rsidR="00977520" w:rsidRPr="003731BE">
              <w:rPr>
                <w:noProof/>
                <w:webHidden/>
              </w:rPr>
            </w:r>
            <w:r w:rsidR="00977520" w:rsidRPr="003731BE">
              <w:rPr>
                <w:noProof/>
                <w:webHidden/>
              </w:rPr>
              <w:fldChar w:fldCharType="separate"/>
            </w:r>
            <w:r w:rsidR="00977520" w:rsidRPr="003731BE">
              <w:rPr>
                <w:noProof/>
                <w:webHidden/>
              </w:rPr>
              <w:t>23</w:t>
            </w:r>
            <w:r w:rsidR="00977520" w:rsidRPr="003731BE">
              <w:rPr>
                <w:noProof/>
                <w:webHidden/>
              </w:rPr>
              <w:fldChar w:fldCharType="end"/>
            </w:r>
          </w:hyperlink>
        </w:p>
        <w:p w14:paraId="03A2F9B2" w14:textId="3936468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6" w:history="1">
            <w:r w:rsidR="00977520" w:rsidRPr="003731BE">
              <w:rPr>
                <w:rStyle w:val="Hyperlink"/>
                <w:noProof/>
              </w:rPr>
              <w:t>2.6.4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Ecological Model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_Toc152032256 \h </w:instrText>
            </w:r>
            <w:r w:rsidR="00977520" w:rsidRPr="003731BE">
              <w:rPr>
                <w:noProof/>
                <w:webHidden/>
              </w:rPr>
            </w:r>
            <w:r w:rsidR="00977520" w:rsidRPr="003731BE">
              <w:rPr>
                <w:noProof/>
                <w:webHidden/>
              </w:rPr>
              <w:fldChar w:fldCharType="separate"/>
            </w:r>
            <w:r w:rsidR="00977520" w:rsidRPr="003731BE">
              <w:rPr>
                <w:noProof/>
                <w:webHidden/>
              </w:rPr>
              <w:t>25</w:t>
            </w:r>
            <w:r w:rsidR="00977520" w:rsidRPr="003731BE">
              <w:rPr>
                <w:noProof/>
                <w:webHidden/>
              </w:rPr>
              <w:fldChar w:fldCharType="end"/>
            </w:r>
          </w:hyperlink>
        </w:p>
        <w:p w14:paraId="1E51D01F" w14:textId="3D1B632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57" w:history="1">
            <w:r w:rsidR="00977520" w:rsidRPr="003731BE">
              <w:rPr>
                <w:rStyle w:val="Hyperlink"/>
                <w:noProof/>
              </w:rPr>
              <w:t>2.6.5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adopted socio-ecological model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_Toc152032257 \h </w:instrText>
            </w:r>
            <w:r w:rsidR="00977520" w:rsidRPr="003731BE">
              <w:rPr>
                <w:noProof/>
                <w:webHidden/>
              </w:rPr>
            </w:r>
            <w:r w:rsidR="00977520" w:rsidRPr="003731BE">
              <w:rPr>
                <w:noProof/>
                <w:webHidden/>
              </w:rPr>
              <w:fldChar w:fldCharType="separate"/>
            </w:r>
            <w:r w:rsidR="00977520" w:rsidRPr="003731BE">
              <w:rPr>
                <w:noProof/>
                <w:webHidden/>
              </w:rPr>
              <w:t>25</w:t>
            </w:r>
            <w:r w:rsidR="00977520" w:rsidRPr="003731BE">
              <w:rPr>
                <w:noProof/>
                <w:webHidden/>
              </w:rPr>
              <w:fldChar w:fldCharType="end"/>
            </w:r>
          </w:hyperlink>
        </w:p>
        <w:p w14:paraId="43AA006A" w14:textId="3900DA0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58" w:history="1">
            <w:r w:rsidR="00977520" w:rsidRPr="003731BE">
              <w:rPr>
                <w:rStyle w:val="Hyperlink"/>
                <w:noProof/>
              </w:rPr>
              <w:t>2.7</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shd w:val="clear" w:color="auto" w:fill="FEFEFE"/>
              </w:rPr>
              <w:t>Factors Influencing the Low Rate of BF in the KSA</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_Toc152032258 \h </w:instrText>
            </w:r>
            <w:r w:rsidR="00977520" w:rsidRPr="003731BE">
              <w:rPr>
                <w:noProof/>
                <w:webHidden/>
              </w:rPr>
            </w:r>
            <w:r w:rsidR="00977520" w:rsidRPr="003731BE">
              <w:rPr>
                <w:noProof/>
                <w:webHidden/>
              </w:rPr>
              <w:fldChar w:fldCharType="separate"/>
            </w:r>
            <w:r w:rsidR="00977520" w:rsidRPr="003731BE">
              <w:rPr>
                <w:noProof/>
                <w:webHidden/>
              </w:rPr>
              <w:t>28</w:t>
            </w:r>
            <w:r w:rsidR="00977520" w:rsidRPr="003731BE">
              <w:rPr>
                <w:noProof/>
                <w:webHidden/>
              </w:rPr>
              <w:fldChar w:fldCharType="end"/>
            </w:r>
          </w:hyperlink>
        </w:p>
        <w:p w14:paraId="6BDEC376" w14:textId="0A06A99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59" w:history="1">
            <w:r w:rsidR="00977520" w:rsidRPr="003731BE">
              <w:rPr>
                <w:rStyle w:val="Hyperlink"/>
                <w:bCs/>
                <w:noProof/>
              </w:rPr>
              <w:t>2.8</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Mother and Baby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_Toc152032259 \h </w:instrText>
            </w:r>
            <w:r w:rsidR="00977520" w:rsidRPr="003731BE">
              <w:rPr>
                <w:noProof/>
                <w:webHidden/>
              </w:rPr>
            </w:r>
            <w:r w:rsidR="00977520" w:rsidRPr="003731BE">
              <w:rPr>
                <w:noProof/>
                <w:webHidden/>
              </w:rPr>
              <w:fldChar w:fldCharType="separate"/>
            </w:r>
            <w:r w:rsidR="00977520" w:rsidRPr="003731BE">
              <w:rPr>
                <w:noProof/>
                <w:webHidden/>
              </w:rPr>
              <w:t>29</w:t>
            </w:r>
            <w:r w:rsidR="00977520" w:rsidRPr="003731BE">
              <w:rPr>
                <w:noProof/>
                <w:webHidden/>
              </w:rPr>
              <w:fldChar w:fldCharType="end"/>
            </w:r>
          </w:hyperlink>
        </w:p>
        <w:p w14:paraId="5BFD87B7" w14:textId="6017830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60" w:history="1">
            <w:r w:rsidR="00977520" w:rsidRPr="003731BE">
              <w:rPr>
                <w:rStyle w:val="Hyperlink"/>
                <w:noProof/>
              </w:rPr>
              <w:t>2.8.1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Employment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_Toc152032260 \h </w:instrText>
            </w:r>
            <w:r w:rsidR="00977520" w:rsidRPr="003731BE">
              <w:rPr>
                <w:noProof/>
                <w:webHidden/>
              </w:rPr>
            </w:r>
            <w:r w:rsidR="00977520" w:rsidRPr="003731BE">
              <w:rPr>
                <w:noProof/>
                <w:webHidden/>
              </w:rPr>
              <w:fldChar w:fldCharType="separate"/>
            </w:r>
            <w:r w:rsidR="00977520" w:rsidRPr="003731BE">
              <w:rPr>
                <w:noProof/>
                <w:webHidden/>
              </w:rPr>
              <w:t>30</w:t>
            </w:r>
            <w:r w:rsidR="00977520" w:rsidRPr="003731BE">
              <w:rPr>
                <w:noProof/>
                <w:webHidden/>
              </w:rPr>
              <w:fldChar w:fldCharType="end"/>
            </w:r>
          </w:hyperlink>
        </w:p>
        <w:p w14:paraId="284C6F71" w14:textId="03014D2C"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61" w:history="1">
            <w:r w:rsidR="00977520" w:rsidRPr="003731BE">
              <w:rPr>
                <w:rStyle w:val="Hyperlink"/>
                <w:noProof/>
              </w:rPr>
              <w:t>2.8.2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Mode of Delivery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_Toc152032261 \h </w:instrText>
            </w:r>
            <w:r w:rsidR="00977520" w:rsidRPr="003731BE">
              <w:rPr>
                <w:noProof/>
                <w:webHidden/>
              </w:rPr>
            </w:r>
            <w:r w:rsidR="00977520" w:rsidRPr="003731BE">
              <w:rPr>
                <w:noProof/>
                <w:webHidden/>
              </w:rPr>
              <w:fldChar w:fldCharType="separate"/>
            </w:r>
            <w:r w:rsidR="00977520" w:rsidRPr="003731BE">
              <w:rPr>
                <w:noProof/>
                <w:webHidden/>
              </w:rPr>
              <w:t>30</w:t>
            </w:r>
            <w:r w:rsidR="00977520" w:rsidRPr="003731BE">
              <w:rPr>
                <w:noProof/>
                <w:webHidden/>
              </w:rPr>
              <w:fldChar w:fldCharType="end"/>
            </w:r>
          </w:hyperlink>
        </w:p>
        <w:p w14:paraId="175C147A" w14:textId="0DF0E15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62" w:history="1">
            <w:r w:rsidR="00977520" w:rsidRPr="003731BE">
              <w:rPr>
                <w:rStyle w:val="Hyperlink"/>
                <w:noProof/>
              </w:rPr>
              <w:t>2.8.3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Knowledge, Attitudes, Beliefs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_Toc152032262 \h </w:instrText>
            </w:r>
            <w:r w:rsidR="00977520" w:rsidRPr="003731BE">
              <w:rPr>
                <w:noProof/>
                <w:webHidden/>
              </w:rPr>
            </w:r>
            <w:r w:rsidR="00977520" w:rsidRPr="003731BE">
              <w:rPr>
                <w:noProof/>
                <w:webHidden/>
              </w:rPr>
              <w:fldChar w:fldCharType="separate"/>
            </w:r>
            <w:r w:rsidR="00977520" w:rsidRPr="003731BE">
              <w:rPr>
                <w:noProof/>
                <w:webHidden/>
              </w:rPr>
              <w:t>30</w:t>
            </w:r>
            <w:r w:rsidR="00977520" w:rsidRPr="003731BE">
              <w:rPr>
                <w:noProof/>
                <w:webHidden/>
              </w:rPr>
              <w:fldChar w:fldCharType="end"/>
            </w:r>
          </w:hyperlink>
        </w:p>
        <w:p w14:paraId="428A384E" w14:textId="2A164958"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63" w:history="1">
            <w:r w:rsidR="00977520" w:rsidRPr="003731BE">
              <w:rPr>
                <w:rStyle w:val="Hyperlink"/>
                <w:noProof/>
              </w:rPr>
              <w:t>2.9</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shd w:val="clear" w:color="auto" w:fill="FEFEFE"/>
              </w:rPr>
              <w:t>Family, Social Networks and Cultural Influences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_Toc152032263 \h </w:instrText>
            </w:r>
            <w:r w:rsidR="00977520" w:rsidRPr="003731BE">
              <w:rPr>
                <w:noProof/>
                <w:webHidden/>
              </w:rPr>
            </w:r>
            <w:r w:rsidR="00977520" w:rsidRPr="003731BE">
              <w:rPr>
                <w:noProof/>
                <w:webHidden/>
              </w:rPr>
              <w:fldChar w:fldCharType="separate"/>
            </w:r>
            <w:r w:rsidR="00977520" w:rsidRPr="003731BE">
              <w:rPr>
                <w:noProof/>
                <w:webHidden/>
              </w:rPr>
              <w:t>31</w:t>
            </w:r>
            <w:r w:rsidR="00977520" w:rsidRPr="003731BE">
              <w:rPr>
                <w:noProof/>
                <w:webHidden/>
              </w:rPr>
              <w:fldChar w:fldCharType="end"/>
            </w:r>
          </w:hyperlink>
        </w:p>
        <w:p w14:paraId="4B9ED3B7" w14:textId="62D54E6F"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64" w:history="1">
            <w:r w:rsidR="00977520" w:rsidRPr="003731BE">
              <w:rPr>
                <w:rStyle w:val="Hyperlink"/>
                <w:noProof/>
              </w:rPr>
              <w:t>2.10</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caps/>
                <w:noProof/>
              </w:rPr>
              <w:t>h</w:t>
            </w:r>
            <w:r w:rsidR="00977520" w:rsidRPr="003731BE">
              <w:rPr>
                <w:rStyle w:val="Hyperlink"/>
                <w:noProof/>
              </w:rPr>
              <w:t>ealthcare System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_Toc152032264 \h </w:instrText>
            </w:r>
            <w:r w:rsidR="00977520" w:rsidRPr="003731BE">
              <w:rPr>
                <w:noProof/>
                <w:webHidden/>
              </w:rPr>
            </w:r>
            <w:r w:rsidR="00977520" w:rsidRPr="003731BE">
              <w:rPr>
                <w:noProof/>
                <w:webHidden/>
              </w:rPr>
              <w:fldChar w:fldCharType="separate"/>
            </w:r>
            <w:r w:rsidR="00977520" w:rsidRPr="003731BE">
              <w:rPr>
                <w:noProof/>
                <w:webHidden/>
              </w:rPr>
              <w:t>32</w:t>
            </w:r>
            <w:r w:rsidR="00977520" w:rsidRPr="003731BE">
              <w:rPr>
                <w:noProof/>
                <w:webHidden/>
              </w:rPr>
              <w:fldChar w:fldCharType="end"/>
            </w:r>
          </w:hyperlink>
        </w:p>
        <w:p w14:paraId="272CE2FB" w14:textId="14CF9B0F"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65" w:history="1">
            <w:r w:rsidR="00977520" w:rsidRPr="003731BE">
              <w:rPr>
                <w:rStyle w:val="Hyperlink"/>
                <w:noProof/>
              </w:rPr>
              <w:t>2.11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Public Health BF Strategies and Actions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_Toc152032265 \h </w:instrText>
            </w:r>
            <w:r w:rsidR="00977520" w:rsidRPr="003731BE">
              <w:rPr>
                <w:noProof/>
                <w:webHidden/>
              </w:rPr>
            </w:r>
            <w:r w:rsidR="00977520" w:rsidRPr="003731BE">
              <w:rPr>
                <w:noProof/>
                <w:webHidden/>
              </w:rPr>
              <w:fldChar w:fldCharType="separate"/>
            </w:r>
            <w:r w:rsidR="00977520" w:rsidRPr="003731BE">
              <w:rPr>
                <w:noProof/>
                <w:webHidden/>
              </w:rPr>
              <w:t>33</w:t>
            </w:r>
            <w:r w:rsidR="00977520" w:rsidRPr="003731BE">
              <w:rPr>
                <w:noProof/>
                <w:webHidden/>
              </w:rPr>
              <w:fldChar w:fldCharType="end"/>
            </w:r>
          </w:hyperlink>
        </w:p>
        <w:p w14:paraId="000C8650" w14:textId="348F39EC"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66" w:history="1">
            <w:r w:rsidR="00977520" w:rsidRPr="003731BE">
              <w:rPr>
                <w:rStyle w:val="Hyperlink"/>
                <w:noProof/>
              </w:rPr>
              <w:t>2.11.1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Ten Steps to Successful Breastfeeding (TSSBF) Initiative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_Toc152032266 \h </w:instrText>
            </w:r>
            <w:r w:rsidR="00977520" w:rsidRPr="003731BE">
              <w:rPr>
                <w:noProof/>
                <w:webHidden/>
              </w:rPr>
            </w:r>
            <w:r w:rsidR="00977520" w:rsidRPr="003731BE">
              <w:rPr>
                <w:noProof/>
                <w:webHidden/>
              </w:rPr>
              <w:fldChar w:fldCharType="separate"/>
            </w:r>
            <w:r w:rsidR="00977520" w:rsidRPr="003731BE">
              <w:rPr>
                <w:noProof/>
                <w:webHidden/>
              </w:rPr>
              <w:t>33</w:t>
            </w:r>
            <w:r w:rsidR="00977520" w:rsidRPr="003731BE">
              <w:rPr>
                <w:noProof/>
                <w:webHidden/>
              </w:rPr>
              <w:fldChar w:fldCharType="end"/>
            </w:r>
          </w:hyperlink>
        </w:p>
        <w:p w14:paraId="7B895758" w14:textId="1E06E29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67" w:history="1">
            <w:r w:rsidR="00977520" w:rsidRPr="003731BE">
              <w:rPr>
                <w:rStyle w:val="Hyperlink"/>
                <w:noProof/>
              </w:rPr>
              <w:t>2.11.2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Baby Friendly Hospital Initiative (BFHI)</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_Toc152032267 \h </w:instrText>
            </w:r>
            <w:r w:rsidR="00977520" w:rsidRPr="003731BE">
              <w:rPr>
                <w:noProof/>
                <w:webHidden/>
              </w:rPr>
            </w:r>
            <w:r w:rsidR="00977520" w:rsidRPr="003731BE">
              <w:rPr>
                <w:noProof/>
                <w:webHidden/>
              </w:rPr>
              <w:fldChar w:fldCharType="separate"/>
            </w:r>
            <w:r w:rsidR="00977520" w:rsidRPr="003731BE">
              <w:rPr>
                <w:noProof/>
                <w:webHidden/>
              </w:rPr>
              <w:t>35</w:t>
            </w:r>
            <w:r w:rsidR="00977520" w:rsidRPr="003731BE">
              <w:rPr>
                <w:noProof/>
                <w:webHidden/>
              </w:rPr>
              <w:fldChar w:fldCharType="end"/>
            </w:r>
          </w:hyperlink>
        </w:p>
        <w:p w14:paraId="5EE8B238" w14:textId="0CB9B59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68" w:history="1">
            <w:r w:rsidR="00977520" w:rsidRPr="003731BE">
              <w:rPr>
                <w:rStyle w:val="Hyperlink"/>
                <w:noProof/>
              </w:rPr>
              <w:t>2.11.3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Other Key BF Promotion Actions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_Toc152032268 \h </w:instrText>
            </w:r>
            <w:r w:rsidR="00977520" w:rsidRPr="003731BE">
              <w:rPr>
                <w:noProof/>
                <w:webHidden/>
              </w:rPr>
            </w:r>
            <w:r w:rsidR="00977520" w:rsidRPr="003731BE">
              <w:rPr>
                <w:noProof/>
                <w:webHidden/>
              </w:rPr>
              <w:fldChar w:fldCharType="separate"/>
            </w:r>
            <w:r w:rsidR="00977520" w:rsidRPr="003731BE">
              <w:rPr>
                <w:noProof/>
                <w:webHidden/>
              </w:rPr>
              <w:t>35</w:t>
            </w:r>
            <w:r w:rsidR="00977520" w:rsidRPr="003731BE">
              <w:rPr>
                <w:noProof/>
                <w:webHidden/>
              </w:rPr>
              <w:fldChar w:fldCharType="end"/>
            </w:r>
          </w:hyperlink>
        </w:p>
        <w:p w14:paraId="200A0183" w14:textId="32F6BF0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69" w:history="1">
            <w:r w:rsidR="00977520" w:rsidRPr="003731BE">
              <w:rPr>
                <w:rStyle w:val="Hyperlink"/>
                <w:noProof/>
              </w:rPr>
              <w:t>2.12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caps/>
                <w:noProof/>
              </w:rPr>
              <w:t xml:space="preserve">bf </w:t>
            </w:r>
            <w:r w:rsidR="00977520" w:rsidRPr="003731BE">
              <w:rPr>
                <w:rStyle w:val="Hyperlink"/>
                <w:noProof/>
              </w:rPr>
              <w:t>Services, Strategies and Actions in the KSA</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_Toc152032269 \h </w:instrText>
            </w:r>
            <w:r w:rsidR="00977520" w:rsidRPr="003731BE">
              <w:rPr>
                <w:noProof/>
                <w:webHidden/>
              </w:rPr>
            </w:r>
            <w:r w:rsidR="00977520" w:rsidRPr="003731BE">
              <w:rPr>
                <w:noProof/>
                <w:webHidden/>
              </w:rPr>
              <w:fldChar w:fldCharType="separate"/>
            </w:r>
            <w:r w:rsidR="00977520" w:rsidRPr="003731BE">
              <w:rPr>
                <w:noProof/>
                <w:webHidden/>
              </w:rPr>
              <w:t>36</w:t>
            </w:r>
            <w:r w:rsidR="00977520" w:rsidRPr="003731BE">
              <w:rPr>
                <w:noProof/>
                <w:webHidden/>
              </w:rPr>
              <w:fldChar w:fldCharType="end"/>
            </w:r>
          </w:hyperlink>
        </w:p>
        <w:p w14:paraId="3AE8B909" w14:textId="0DF70F4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70" w:history="1">
            <w:r w:rsidR="00977520" w:rsidRPr="003731BE">
              <w:rPr>
                <w:rStyle w:val="Hyperlink"/>
                <w:noProof/>
              </w:rPr>
              <w:t>2.13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Aim, Research Questions and Objectives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_Toc152032270 \h </w:instrText>
            </w:r>
            <w:r w:rsidR="00977520" w:rsidRPr="003731BE">
              <w:rPr>
                <w:noProof/>
                <w:webHidden/>
              </w:rPr>
            </w:r>
            <w:r w:rsidR="00977520" w:rsidRPr="003731BE">
              <w:rPr>
                <w:noProof/>
                <w:webHidden/>
              </w:rPr>
              <w:fldChar w:fldCharType="separate"/>
            </w:r>
            <w:r w:rsidR="00977520" w:rsidRPr="003731BE">
              <w:rPr>
                <w:noProof/>
                <w:webHidden/>
              </w:rPr>
              <w:t>37</w:t>
            </w:r>
            <w:r w:rsidR="00977520" w:rsidRPr="003731BE">
              <w:rPr>
                <w:noProof/>
                <w:webHidden/>
              </w:rPr>
              <w:fldChar w:fldCharType="end"/>
            </w:r>
          </w:hyperlink>
        </w:p>
        <w:p w14:paraId="0D0F5BD3" w14:textId="4ADEE546"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71" w:history="1">
            <w:r w:rsidR="00977520" w:rsidRPr="003731BE">
              <w:rPr>
                <w:rStyle w:val="Hyperlink"/>
                <w:noProof/>
              </w:rPr>
              <w:t>2.13.1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Rationale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_Toc152032271 \h </w:instrText>
            </w:r>
            <w:r w:rsidR="00977520" w:rsidRPr="003731BE">
              <w:rPr>
                <w:noProof/>
                <w:webHidden/>
              </w:rPr>
            </w:r>
            <w:r w:rsidR="00977520" w:rsidRPr="003731BE">
              <w:rPr>
                <w:noProof/>
                <w:webHidden/>
              </w:rPr>
              <w:fldChar w:fldCharType="separate"/>
            </w:r>
            <w:r w:rsidR="00977520" w:rsidRPr="003731BE">
              <w:rPr>
                <w:noProof/>
                <w:webHidden/>
              </w:rPr>
              <w:t>37</w:t>
            </w:r>
            <w:r w:rsidR="00977520" w:rsidRPr="003731BE">
              <w:rPr>
                <w:noProof/>
                <w:webHidden/>
              </w:rPr>
              <w:fldChar w:fldCharType="end"/>
            </w:r>
          </w:hyperlink>
        </w:p>
        <w:p w14:paraId="2142610E" w14:textId="7A70F4FF"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72" w:history="1">
            <w:r w:rsidR="00977520" w:rsidRPr="003731BE">
              <w:rPr>
                <w:rStyle w:val="Hyperlink"/>
                <w:noProof/>
              </w:rPr>
              <w:t>2.13.2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Research Aim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_Toc152032272 \h </w:instrText>
            </w:r>
            <w:r w:rsidR="00977520" w:rsidRPr="003731BE">
              <w:rPr>
                <w:noProof/>
                <w:webHidden/>
              </w:rPr>
            </w:r>
            <w:r w:rsidR="00977520" w:rsidRPr="003731BE">
              <w:rPr>
                <w:noProof/>
                <w:webHidden/>
              </w:rPr>
              <w:fldChar w:fldCharType="separate"/>
            </w:r>
            <w:r w:rsidR="00977520" w:rsidRPr="003731BE">
              <w:rPr>
                <w:noProof/>
                <w:webHidden/>
              </w:rPr>
              <w:t>38</w:t>
            </w:r>
            <w:r w:rsidR="00977520" w:rsidRPr="003731BE">
              <w:rPr>
                <w:noProof/>
                <w:webHidden/>
              </w:rPr>
              <w:fldChar w:fldCharType="end"/>
            </w:r>
          </w:hyperlink>
        </w:p>
        <w:p w14:paraId="0A9220CB" w14:textId="203B025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73" w:history="1">
            <w:r w:rsidR="00977520" w:rsidRPr="003731BE">
              <w:rPr>
                <w:rStyle w:val="Hyperlink"/>
                <w:noProof/>
              </w:rPr>
              <w:t>2.13.3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Research Questions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_Toc152032273 \h </w:instrText>
            </w:r>
            <w:r w:rsidR="00977520" w:rsidRPr="003731BE">
              <w:rPr>
                <w:noProof/>
                <w:webHidden/>
              </w:rPr>
            </w:r>
            <w:r w:rsidR="00977520" w:rsidRPr="003731BE">
              <w:rPr>
                <w:noProof/>
                <w:webHidden/>
              </w:rPr>
              <w:fldChar w:fldCharType="separate"/>
            </w:r>
            <w:r w:rsidR="00977520" w:rsidRPr="003731BE">
              <w:rPr>
                <w:noProof/>
                <w:webHidden/>
              </w:rPr>
              <w:t>39</w:t>
            </w:r>
            <w:r w:rsidR="00977520" w:rsidRPr="003731BE">
              <w:rPr>
                <w:noProof/>
                <w:webHidden/>
              </w:rPr>
              <w:fldChar w:fldCharType="end"/>
            </w:r>
          </w:hyperlink>
        </w:p>
        <w:p w14:paraId="2300C2E5" w14:textId="60349E6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74" w:history="1">
            <w:r w:rsidR="00977520" w:rsidRPr="003731BE">
              <w:rPr>
                <w:rStyle w:val="Hyperlink"/>
                <w:noProof/>
              </w:rPr>
              <w:t>2.13.4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Research Objectives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_Toc152032274 \h </w:instrText>
            </w:r>
            <w:r w:rsidR="00977520" w:rsidRPr="003731BE">
              <w:rPr>
                <w:noProof/>
                <w:webHidden/>
              </w:rPr>
            </w:r>
            <w:r w:rsidR="00977520" w:rsidRPr="003731BE">
              <w:rPr>
                <w:noProof/>
                <w:webHidden/>
              </w:rPr>
              <w:fldChar w:fldCharType="separate"/>
            </w:r>
            <w:r w:rsidR="00977520" w:rsidRPr="003731BE">
              <w:rPr>
                <w:noProof/>
                <w:webHidden/>
              </w:rPr>
              <w:t>39</w:t>
            </w:r>
            <w:r w:rsidR="00977520" w:rsidRPr="003731BE">
              <w:rPr>
                <w:noProof/>
                <w:webHidden/>
              </w:rPr>
              <w:fldChar w:fldCharType="end"/>
            </w:r>
          </w:hyperlink>
        </w:p>
        <w:p w14:paraId="6F41990A" w14:textId="66FFB2E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75" w:history="1">
            <w:r w:rsidR="00977520" w:rsidRPr="003731BE">
              <w:rPr>
                <w:rStyle w:val="Hyperlink"/>
                <w:noProof/>
              </w:rPr>
              <w:t>2.13.5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Methods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_Toc152032275 \h </w:instrText>
            </w:r>
            <w:r w:rsidR="00977520" w:rsidRPr="003731BE">
              <w:rPr>
                <w:noProof/>
                <w:webHidden/>
              </w:rPr>
            </w:r>
            <w:r w:rsidR="00977520" w:rsidRPr="003731BE">
              <w:rPr>
                <w:noProof/>
                <w:webHidden/>
              </w:rPr>
              <w:fldChar w:fldCharType="separate"/>
            </w:r>
            <w:r w:rsidR="00977520" w:rsidRPr="003731BE">
              <w:rPr>
                <w:noProof/>
                <w:webHidden/>
              </w:rPr>
              <w:t>40</w:t>
            </w:r>
            <w:r w:rsidR="00977520" w:rsidRPr="003731BE">
              <w:rPr>
                <w:noProof/>
                <w:webHidden/>
              </w:rPr>
              <w:fldChar w:fldCharType="end"/>
            </w:r>
          </w:hyperlink>
        </w:p>
        <w:p w14:paraId="42990A45" w14:textId="05A1158A"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76" w:history="1">
            <w:r w:rsidR="00977520" w:rsidRPr="003731BE">
              <w:rPr>
                <w:rStyle w:val="Hyperlink"/>
                <w:noProof/>
              </w:rPr>
              <w:t>2.14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Summary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_Toc152032276 \h </w:instrText>
            </w:r>
            <w:r w:rsidR="00977520" w:rsidRPr="003731BE">
              <w:rPr>
                <w:noProof/>
                <w:webHidden/>
              </w:rPr>
            </w:r>
            <w:r w:rsidR="00977520" w:rsidRPr="003731BE">
              <w:rPr>
                <w:noProof/>
                <w:webHidden/>
              </w:rPr>
              <w:fldChar w:fldCharType="separate"/>
            </w:r>
            <w:r w:rsidR="00977520" w:rsidRPr="003731BE">
              <w:rPr>
                <w:noProof/>
                <w:webHidden/>
              </w:rPr>
              <w:t>40</w:t>
            </w:r>
            <w:r w:rsidR="00977520" w:rsidRPr="003731BE">
              <w:rPr>
                <w:noProof/>
                <w:webHidden/>
              </w:rPr>
              <w:fldChar w:fldCharType="end"/>
            </w:r>
          </w:hyperlink>
        </w:p>
        <w:p w14:paraId="042BD9CE" w14:textId="638F5235"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77" w:history="1">
            <w:r w:rsidR="00977520" w:rsidRPr="003731BE">
              <w:rPr>
                <w:rStyle w:val="Hyperlink"/>
                <w:noProof/>
              </w:rPr>
              <w:t>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3: Barriers and Facilitators for BF Practices in Arab Gulf Countries: A Systematic Review</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_Toc152032277 \h </w:instrText>
            </w:r>
            <w:r w:rsidR="00977520" w:rsidRPr="003731BE">
              <w:rPr>
                <w:noProof/>
                <w:webHidden/>
              </w:rPr>
            </w:r>
            <w:r w:rsidR="00977520" w:rsidRPr="003731BE">
              <w:rPr>
                <w:noProof/>
                <w:webHidden/>
              </w:rPr>
              <w:fldChar w:fldCharType="separate"/>
            </w:r>
            <w:r w:rsidR="00977520" w:rsidRPr="003731BE">
              <w:rPr>
                <w:noProof/>
                <w:webHidden/>
              </w:rPr>
              <w:t>41</w:t>
            </w:r>
            <w:r w:rsidR="00977520" w:rsidRPr="003731BE">
              <w:rPr>
                <w:noProof/>
                <w:webHidden/>
              </w:rPr>
              <w:fldChar w:fldCharType="end"/>
            </w:r>
          </w:hyperlink>
        </w:p>
        <w:p w14:paraId="214F540F" w14:textId="2E484FFB"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78" w:history="1">
            <w:r w:rsidR="00977520" w:rsidRPr="003731BE">
              <w:rPr>
                <w:rStyle w:val="Hyperlink"/>
                <w:noProof/>
              </w:rPr>
              <w:t>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Review Rationale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_Toc152032278 \h </w:instrText>
            </w:r>
            <w:r w:rsidR="00977520" w:rsidRPr="003731BE">
              <w:rPr>
                <w:noProof/>
                <w:webHidden/>
              </w:rPr>
            </w:r>
            <w:r w:rsidR="00977520" w:rsidRPr="003731BE">
              <w:rPr>
                <w:noProof/>
                <w:webHidden/>
              </w:rPr>
              <w:fldChar w:fldCharType="separate"/>
            </w:r>
            <w:r w:rsidR="00977520" w:rsidRPr="003731BE">
              <w:rPr>
                <w:noProof/>
                <w:webHidden/>
              </w:rPr>
              <w:t>41</w:t>
            </w:r>
            <w:r w:rsidR="00977520" w:rsidRPr="003731BE">
              <w:rPr>
                <w:noProof/>
                <w:webHidden/>
              </w:rPr>
              <w:fldChar w:fldCharType="end"/>
            </w:r>
          </w:hyperlink>
        </w:p>
        <w:p w14:paraId="7B587AF8" w14:textId="22E86CCA"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79" w:history="1">
            <w:r w:rsidR="00977520" w:rsidRPr="003731BE">
              <w:rPr>
                <w:rStyle w:val="Hyperlink"/>
                <w:noProof/>
              </w:rPr>
              <w:t>3.2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Review Aim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_Toc152032279 \h </w:instrText>
            </w:r>
            <w:r w:rsidR="00977520" w:rsidRPr="003731BE">
              <w:rPr>
                <w:noProof/>
                <w:webHidden/>
              </w:rPr>
            </w:r>
            <w:r w:rsidR="00977520" w:rsidRPr="003731BE">
              <w:rPr>
                <w:noProof/>
                <w:webHidden/>
              </w:rPr>
              <w:fldChar w:fldCharType="separate"/>
            </w:r>
            <w:r w:rsidR="00977520" w:rsidRPr="003731BE">
              <w:rPr>
                <w:noProof/>
                <w:webHidden/>
              </w:rPr>
              <w:t>42</w:t>
            </w:r>
            <w:r w:rsidR="00977520" w:rsidRPr="003731BE">
              <w:rPr>
                <w:noProof/>
                <w:webHidden/>
              </w:rPr>
              <w:fldChar w:fldCharType="end"/>
            </w:r>
          </w:hyperlink>
        </w:p>
        <w:p w14:paraId="0C726CCA" w14:textId="3A6B649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80" w:history="1">
            <w:r w:rsidR="00977520" w:rsidRPr="003731BE">
              <w:rPr>
                <w:rStyle w:val="Hyperlink"/>
                <w:noProof/>
              </w:rPr>
              <w:t>3.3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Methods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_Toc152032280 \h </w:instrText>
            </w:r>
            <w:r w:rsidR="00977520" w:rsidRPr="003731BE">
              <w:rPr>
                <w:noProof/>
                <w:webHidden/>
              </w:rPr>
            </w:r>
            <w:r w:rsidR="00977520" w:rsidRPr="003731BE">
              <w:rPr>
                <w:noProof/>
                <w:webHidden/>
              </w:rPr>
              <w:fldChar w:fldCharType="separate"/>
            </w:r>
            <w:r w:rsidR="00977520" w:rsidRPr="003731BE">
              <w:rPr>
                <w:noProof/>
                <w:webHidden/>
              </w:rPr>
              <w:t>42</w:t>
            </w:r>
            <w:r w:rsidR="00977520" w:rsidRPr="003731BE">
              <w:rPr>
                <w:noProof/>
                <w:webHidden/>
              </w:rPr>
              <w:fldChar w:fldCharType="end"/>
            </w:r>
          </w:hyperlink>
        </w:p>
        <w:p w14:paraId="1CC43C0E" w14:textId="47C9CC50"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1" w:history="1">
            <w:r w:rsidR="00977520" w:rsidRPr="003731BE">
              <w:rPr>
                <w:rStyle w:val="Hyperlink"/>
                <w:noProof/>
              </w:rPr>
              <w:t>3.3.1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Search Strategy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_Toc152032281 \h </w:instrText>
            </w:r>
            <w:r w:rsidR="00977520" w:rsidRPr="003731BE">
              <w:rPr>
                <w:noProof/>
                <w:webHidden/>
              </w:rPr>
            </w:r>
            <w:r w:rsidR="00977520" w:rsidRPr="003731BE">
              <w:rPr>
                <w:noProof/>
                <w:webHidden/>
              </w:rPr>
              <w:fldChar w:fldCharType="separate"/>
            </w:r>
            <w:r w:rsidR="00977520" w:rsidRPr="003731BE">
              <w:rPr>
                <w:noProof/>
                <w:webHidden/>
              </w:rPr>
              <w:t>42</w:t>
            </w:r>
            <w:r w:rsidR="00977520" w:rsidRPr="003731BE">
              <w:rPr>
                <w:noProof/>
                <w:webHidden/>
              </w:rPr>
              <w:fldChar w:fldCharType="end"/>
            </w:r>
          </w:hyperlink>
        </w:p>
        <w:p w14:paraId="2F40A12E" w14:textId="1267668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82" w:history="1">
            <w:r w:rsidR="00977520" w:rsidRPr="003731BE">
              <w:rPr>
                <w:rStyle w:val="Hyperlink"/>
                <w:noProof/>
              </w:rPr>
              <w:t>3.4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Review Processes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_Toc152032282 \h </w:instrText>
            </w:r>
            <w:r w:rsidR="00977520" w:rsidRPr="003731BE">
              <w:rPr>
                <w:noProof/>
                <w:webHidden/>
              </w:rPr>
            </w:r>
            <w:r w:rsidR="00977520" w:rsidRPr="003731BE">
              <w:rPr>
                <w:noProof/>
                <w:webHidden/>
              </w:rPr>
              <w:fldChar w:fldCharType="separate"/>
            </w:r>
            <w:r w:rsidR="00977520" w:rsidRPr="003731BE">
              <w:rPr>
                <w:noProof/>
                <w:webHidden/>
              </w:rPr>
              <w:t>43</w:t>
            </w:r>
            <w:r w:rsidR="00977520" w:rsidRPr="003731BE">
              <w:rPr>
                <w:noProof/>
                <w:webHidden/>
              </w:rPr>
              <w:fldChar w:fldCharType="end"/>
            </w:r>
          </w:hyperlink>
        </w:p>
        <w:p w14:paraId="5D742F1C" w14:textId="61A7A1AA"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3" w:history="1">
            <w:r w:rsidR="00977520" w:rsidRPr="003731BE">
              <w:rPr>
                <w:rStyle w:val="Hyperlink"/>
                <w:noProof/>
              </w:rPr>
              <w:t>3.4.1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Protocol Development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_Toc152032283 \h </w:instrText>
            </w:r>
            <w:r w:rsidR="00977520" w:rsidRPr="003731BE">
              <w:rPr>
                <w:noProof/>
                <w:webHidden/>
              </w:rPr>
            </w:r>
            <w:r w:rsidR="00977520" w:rsidRPr="003731BE">
              <w:rPr>
                <w:noProof/>
                <w:webHidden/>
              </w:rPr>
              <w:fldChar w:fldCharType="separate"/>
            </w:r>
            <w:r w:rsidR="00977520" w:rsidRPr="003731BE">
              <w:rPr>
                <w:noProof/>
                <w:webHidden/>
              </w:rPr>
              <w:t>43</w:t>
            </w:r>
            <w:r w:rsidR="00977520" w:rsidRPr="003731BE">
              <w:rPr>
                <w:noProof/>
                <w:webHidden/>
              </w:rPr>
              <w:fldChar w:fldCharType="end"/>
            </w:r>
          </w:hyperlink>
        </w:p>
        <w:p w14:paraId="4D40375D" w14:textId="651181EA"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4" w:history="1">
            <w:r w:rsidR="00977520" w:rsidRPr="003731BE">
              <w:rPr>
                <w:rStyle w:val="Hyperlink"/>
                <w:noProof/>
              </w:rPr>
              <w:t>3.4.2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Selection of Studies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_Toc152032284 \h </w:instrText>
            </w:r>
            <w:r w:rsidR="00977520" w:rsidRPr="003731BE">
              <w:rPr>
                <w:noProof/>
                <w:webHidden/>
              </w:rPr>
            </w:r>
            <w:r w:rsidR="00977520" w:rsidRPr="003731BE">
              <w:rPr>
                <w:noProof/>
                <w:webHidden/>
              </w:rPr>
              <w:fldChar w:fldCharType="separate"/>
            </w:r>
            <w:r w:rsidR="00977520" w:rsidRPr="003731BE">
              <w:rPr>
                <w:noProof/>
                <w:webHidden/>
              </w:rPr>
              <w:t>44</w:t>
            </w:r>
            <w:r w:rsidR="00977520" w:rsidRPr="003731BE">
              <w:rPr>
                <w:noProof/>
                <w:webHidden/>
              </w:rPr>
              <w:fldChar w:fldCharType="end"/>
            </w:r>
          </w:hyperlink>
        </w:p>
        <w:p w14:paraId="3398BDBB" w14:textId="4B013CB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5" w:history="1">
            <w:r w:rsidR="00977520" w:rsidRPr="003731BE">
              <w:rPr>
                <w:rStyle w:val="Hyperlink"/>
                <w:noProof/>
              </w:rPr>
              <w:t>3.4.3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Quality Assessment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_Toc152032285 \h </w:instrText>
            </w:r>
            <w:r w:rsidR="00977520" w:rsidRPr="003731BE">
              <w:rPr>
                <w:noProof/>
                <w:webHidden/>
              </w:rPr>
            </w:r>
            <w:r w:rsidR="00977520" w:rsidRPr="003731BE">
              <w:rPr>
                <w:noProof/>
                <w:webHidden/>
              </w:rPr>
              <w:fldChar w:fldCharType="separate"/>
            </w:r>
            <w:r w:rsidR="00977520" w:rsidRPr="003731BE">
              <w:rPr>
                <w:noProof/>
                <w:webHidden/>
              </w:rPr>
              <w:t>45</w:t>
            </w:r>
            <w:r w:rsidR="00977520" w:rsidRPr="003731BE">
              <w:rPr>
                <w:noProof/>
                <w:webHidden/>
              </w:rPr>
              <w:fldChar w:fldCharType="end"/>
            </w:r>
          </w:hyperlink>
        </w:p>
        <w:p w14:paraId="05B38BB3" w14:textId="4F5132C2"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6" w:history="1">
            <w:r w:rsidR="00977520" w:rsidRPr="003731BE">
              <w:rPr>
                <w:rStyle w:val="Hyperlink"/>
                <w:noProof/>
              </w:rPr>
              <w:t>3.4.4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Data Extraction and Management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_Toc152032286 \h </w:instrText>
            </w:r>
            <w:r w:rsidR="00977520" w:rsidRPr="003731BE">
              <w:rPr>
                <w:noProof/>
                <w:webHidden/>
              </w:rPr>
            </w:r>
            <w:r w:rsidR="00977520" w:rsidRPr="003731BE">
              <w:rPr>
                <w:noProof/>
                <w:webHidden/>
              </w:rPr>
              <w:fldChar w:fldCharType="separate"/>
            </w:r>
            <w:r w:rsidR="00977520" w:rsidRPr="003731BE">
              <w:rPr>
                <w:noProof/>
                <w:webHidden/>
              </w:rPr>
              <w:t>45</w:t>
            </w:r>
            <w:r w:rsidR="00977520" w:rsidRPr="003731BE">
              <w:rPr>
                <w:noProof/>
                <w:webHidden/>
              </w:rPr>
              <w:fldChar w:fldCharType="end"/>
            </w:r>
          </w:hyperlink>
        </w:p>
        <w:p w14:paraId="5403008F" w14:textId="241BD642"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7" w:history="1">
            <w:r w:rsidR="00977520" w:rsidRPr="003731BE">
              <w:rPr>
                <w:rStyle w:val="Hyperlink"/>
                <w:noProof/>
              </w:rPr>
              <w:t>3.4.5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Data Synthesis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_Toc152032287 \h </w:instrText>
            </w:r>
            <w:r w:rsidR="00977520" w:rsidRPr="003731BE">
              <w:rPr>
                <w:noProof/>
                <w:webHidden/>
              </w:rPr>
            </w:r>
            <w:r w:rsidR="00977520" w:rsidRPr="003731BE">
              <w:rPr>
                <w:noProof/>
                <w:webHidden/>
              </w:rPr>
              <w:fldChar w:fldCharType="separate"/>
            </w:r>
            <w:r w:rsidR="00977520" w:rsidRPr="003731BE">
              <w:rPr>
                <w:noProof/>
                <w:webHidden/>
              </w:rPr>
              <w:t>46</w:t>
            </w:r>
            <w:r w:rsidR="00977520" w:rsidRPr="003731BE">
              <w:rPr>
                <w:noProof/>
                <w:webHidden/>
              </w:rPr>
              <w:fldChar w:fldCharType="end"/>
            </w:r>
          </w:hyperlink>
        </w:p>
        <w:p w14:paraId="12394013" w14:textId="51985CB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8" w:history="1">
            <w:r w:rsidR="00977520" w:rsidRPr="003731BE">
              <w:rPr>
                <w:rStyle w:val="Hyperlink"/>
                <w:noProof/>
              </w:rPr>
              <w:t>3.4.6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Search Results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_Toc152032288 \h </w:instrText>
            </w:r>
            <w:r w:rsidR="00977520" w:rsidRPr="003731BE">
              <w:rPr>
                <w:noProof/>
                <w:webHidden/>
              </w:rPr>
            </w:r>
            <w:r w:rsidR="00977520" w:rsidRPr="003731BE">
              <w:rPr>
                <w:noProof/>
                <w:webHidden/>
              </w:rPr>
              <w:fldChar w:fldCharType="separate"/>
            </w:r>
            <w:r w:rsidR="00977520" w:rsidRPr="003731BE">
              <w:rPr>
                <w:noProof/>
                <w:webHidden/>
              </w:rPr>
              <w:t>46</w:t>
            </w:r>
            <w:r w:rsidR="00977520" w:rsidRPr="003731BE">
              <w:rPr>
                <w:noProof/>
                <w:webHidden/>
              </w:rPr>
              <w:fldChar w:fldCharType="end"/>
            </w:r>
          </w:hyperlink>
        </w:p>
        <w:p w14:paraId="395BCF60" w14:textId="7AA4E6C5"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89" w:history="1">
            <w:r w:rsidR="00977520" w:rsidRPr="003731BE">
              <w:rPr>
                <w:rStyle w:val="Hyperlink"/>
                <w:noProof/>
              </w:rPr>
              <w:t>3.4.7</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Characteristivs of Included Studies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_Toc152032289 \h </w:instrText>
            </w:r>
            <w:r w:rsidR="00977520" w:rsidRPr="003731BE">
              <w:rPr>
                <w:noProof/>
                <w:webHidden/>
              </w:rPr>
            </w:r>
            <w:r w:rsidR="00977520" w:rsidRPr="003731BE">
              <w:rPr>
                <w:noProof/>
                <w:webHidden/>
              </w:rPr>
              <w:fldChar w:fldCharType="separate"/>
            </w:r>
            <w:r w:rsidR="00977520" w:rsidRPr="003731BE">
              <w:rPr>
                <w:noProof/>
                <w:webHidden/>
              </w:rPr>
              <w:t>46</w:t>
            </w:r>
            <w:r w:rsidR="00977520" w:rsidRPr="003731BE">
              <w:rPr>
                <w:noProof/>
                <w:webHidden/>
              </w:rPr>
              <w:fldChar w:fldCharType="end"/>
            </w:r>
          </w:hyperlink>
        </w:p>
        <w:p w14:paraId="122F71BD" w14:textId="7D14A2C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90" w:history="1">
            <w:r w:rsidR="00977520" w:rsidRPr="003731BE">
              <w:rPr>
                <w:rStyle w:val="Hyperlink"/>
                <w:noProof/>
              </w:rPr>
              <w:t>3.4.8</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Quality of Included Studies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_Toc152032290 \h </w:instrText>
            </w:r>
            <w:r w:rsidR="00977520" w:rsidRPr="003731BE">
              <w:rPr>
                <w:noProof/>
                <w:webHidden/>
              </w:rPr>
            </w:r>
            <w:r w:rsidR="00977520" w:rsidRPr="003731BE">
              <w:rPr>
                <w:noProof/>
                <w:webHidden/>
              </w:rPr>
              <w:fldChar w:fldCharType="separate"/>
            </w:r>
            <w:r w:rsidR="00977520" w:rsidRPr="003731BE">
              <w:rPr>
                <w:noProof/>
                <w:webHidden/>
              </w:rPr>
              <w:t>49</w:t>
            </w:r>
            <w:r w:rsidR="00977520" w:rsidRPr="003731BE">
              <w:rPr>
                <w:noProof/>
                <w:webHidden/>
              </w:rPr>
              <w:fldChar w:fldCharType="end"/>
            </w:r>
          </w:hyperlink>
        </w:p>
        <w:p w14:paraId="412B2DA9" w14:textId="3BF2529F"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91" w:history="1">
            <w:r w:rsidR="00977520" w:rsidRPr="003731BE">
              <w:rPr>
                <w:rStyle w:val="Hyperlink"/>
                <w:noProof/>
              </w:rPr>
              <w:t>3.4.9</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Data Synthesis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_Toc152032291 \h </w:instrText>
            </w:r>
            <w:r w:rsidR="00977520" w:rsidRPr="003731BE">
              <w:rPr>
                <w:noProof/>
                <w:webHidden/>
              </w:rPr>
            </w:r>
            <w:r w:rsidR="00977520" w:rsidRPr="003731BE">
              <w:rPr>
                <w:noProof/>
                <w:webHidden/>
              </w:rPr>
              <w:fldChar w:fldCharType="separate"/>
            </w:r>
            <w:r w:rsidR="00977520" w:rsidRPr="003731BE">
              <w:rPr>
                <w:noProof/>
                <w:webHidden/>
              </w:rPr>
              <w:t>50</w:t>
            </w:r>
            <w:r w:rsidR="00977520" w:rsidRPr="003731BE">
              <w:rPr>
                <w:noProof/>
                <w:webHidden/>
              </w:rPr>
              <w:fldChar w:fldCharType="end"/>
            </w:r>
          </w:hyperlink>
        </w:p>
        <w:p w14:paraId="3083899B" w14:textId="00B1018B"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92" w:history="1">
            <w:r w:rsidR="00977520" w:rsidRPr="003731BE">
              <w:rPr>
                <w:rStyle w:val="Hyperlink"/>
                <w:noProof/>
              </w:rPr>
              <w:t>3.5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Review Findings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_Toc152032292 \h </w:instrText>
            </w:r>
            <w:r w:rsidR="00977520" w:rsidRPr="003731BE">
              <w:rPr>
                <w:noProof/>
                <w:webHidden/>
              </w:rPr>
            </w:r>
            <w:r w:rsidR="00977520" w:rsidRPr="003731BE">
              <w:rPr>
                <w:noProof/>
                <w:webHidden/>
              </w:rPr>
              <w:fldChar w:fldCharType="separate"/>
            </w:r>
            <w:r w:rsidR="00977520" w:rsidRPr="003731BE">
              <w:rPr>
                <w:noProof/>
                <w:webHidden/>
              </w:rPr>
              <w:t>50</w:t>
            </w:r>
            <w:r w:rsidR="00977520" w:rsidRPr="003731BE">
              <w:rPr>
                <w:noProof/>
                <w:webHidden/>
              </w:rPr>
              <w:fldChar w:fldCharType="end"/>
            </w:r>
          </w:hyperlink>
        </w:p>
        <w:p w14:paraId="4142D7A6" w14:textId="70F05D95"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93" w:history="1">
            <w:r w:rsidR="00977520" w:rsidRPr="003731BE">
              <w:rPr>
                <w:rStyle w:val="Hyperlink"/>
                <w:noProof/>
              </w:rPr>
              <w:t>3.5.1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Mother and Baby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_Toc152032293 \h </w:instrText>
            </w:r>
            <w:r w:rsidR="00977520" w:rsidRPr="003731BE">
              <w:rPr>
                <w:noProof/>
                <w:webHidden/>
              </w:rPr>
            </w:r>
            <w:r w:rsidR="00977520" w:rsidRPr="003731BE">
              <w:rPr>
                <w:noProof/>
                <w:webHidden/>
              </w:rPr>
              <w:fldChar w:fldCharType="separate"/>
            </w:r>
            <w:r w:rsidR="00977520" w:rsidRPr="003731BE">
              <w:rPr>
                <w:noProof/>
                <w:webHidden/>
              </w:rPr>
              <w:t>50</w:t>
            </w:r>
            <w:r w:rsidR="00977520" w:rsidRPr="003731BE">
              <w:rPr>
                <w:noProof/>
                <w:webHidden/>
              </w:rPr>
              <w:fldChar w:fldCharType="end"/>
            </w:r>
          </w:hyperlink>
        </w:p>
        <w:p w14:paraId="3C57DB10" w14:textId="33ABE4C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94" w:history="1">
            <w:r w:rsidR="00977520" w:rsidRPr="003731BE">
              <w:rPr>
                <w:rStyle w:val="Hyperlink"/>
                <w:noProof/>
              </w:rPr>
              <w:t>3.5.2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Family, Social Network &amp; Cultural Influences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_Toc152032294 \h </w:instrText>
            </w:r>
            <w:r w:rsidR="00977520" w:rsidRPr="003731BE">
              <w:rPr>
                <w:noProof/>
                <w:webHidden/>
              </w:rPr>
            </w:r>
            <w:r w:rsidR="00977520" w:rsidRPr="003731BE">
              <w:rPr>
                <w:noProof/>
                <w:webHidden/>
              </w:rPr>
              <w:fldChar w:fldCharType="separate"/>
            </w:r>
            <w:r w:rsidR="00977520" w:rsidRPr="003731BE">
              <w:rPr>
                <w:noProof/>
                <w:webHidden/>
              </w:rPr>
              <w:t>57</w:t>
            </w:r>
            <w:r w:rsidR="00977520" w:rsidRPr="003731BE">
              <w:rPr>
                <w:noProof/>
                <w:webHidden/>
              </w:rPr>
              <w:fldChar w:fldCharType="end"/>
            </w:r>
          </w:hyperlink>
        </w:p>
        <w:p w14:paraId="117BD3E6" w14:textId="2F084018"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95" w:history="1">
            <w:r w:rsidR="00977520" w:rsidRPr="003731BE">
              <w:rPr>
                <w:rStyle w:val="Hyperlink"/>
                <w:noProof/>
              </w:rPr>
              <w:t>3.5.3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Healthcare System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_Toc152032295 \h </w:instrText>
            </w:r>
            <w:r w:rsidR="00977520" w:rsidRPr="003731BE">
              <w:rPr>
                <w:noProof/>
                <w:webHidden/>
              </w:rPr>
            </w:r>
            <w:r w:rsidR="00977520" w:rsidRPr="003731BE">
              <w:rPr>
                <w:noProof/>
                <w:webHidden/>
              </w:rPr>
              <w:fldChar w:fldCharType="separate"/>
            </w:r>
            <w:r w:rsidR="00977520" w:rsidRPr="003731BE">
              <w:rPr>
                <w:noProof/>
                <w:webHidden/>
              </w:rPr>
              <w:t>59</w:t>
            </w:r>
            <w:r w:rsidR="00977520" w:rsidRPr="003731BE">
              <w:rPr>
                <w:noProof/>
                <w:webHidden/>
              </w:rPr>
              <w:fldChar w:fldCharType="end"/>
            </w:r>
          </w:hyperlink>
        </w:p>
        <w:p w14:paraId="567CE549" w14:textId="0D7EBE6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96" w:history="1">
            <w:r w:rsidR="00977520" w:rsidRPr="003731BE">
              <w:rPr>
                <w:rStyle w:val="Hyperlink"/>
                <w:noProof/>
              </w:rPr>
              <w:t>3.6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Conclusion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_Toc152032296 \h </w:instrText>
            </w:r>
            <w:r w:rsidR="00977520" w:rsidRPr="003731BE">
              <w:rPr>
                <w:noProof/>
                <w:webHidden/>
              </w:rPr>
            </w:r>
            <w:r w:rsidR="00977520" w:rsidRPr="003731BE">
              <w:rPr>
                <w:noProof/>
                <w:webHidden/>
              </w:rPr>
              <w:fldChar w:fldCharType="separate"/>
            </w:r>
            <w:r w:rsidR="00977520" w:rsidRPr="003731BE">
              <w:rPr>
                <w:noProof/>
                <w:webHidden/>
              </w:rPr>
              <w:t>61</w:t>
            </w:r>
            <w:r w:rsidR="00977520" w:rsidRPr="003731BE">
              <w:rPr>
                <w:noProof/>
                <w:webHidden/>
              </w:rPr>
              <w:fldChar w:fldCharType="end"/>
            </w:r>
          </w:hyperlink>
        </w:p>
        <w:p w14:paraId="10750D58" w14:textId="18F261BA"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297" w:history="1">
            <w:r w:rsidR="00977520" w:rsidRPr="003731BE">
              <w:rPr>
                <w:rStyle w:val="Hyperlink"/>
                <w:noProof/>
              </w:rPr>
              <w:t>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4: Methodology and Methods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_Toc152032297 \h </w:instrText>
            </w:r>
            <w:r w:rsidR="00977520" w:rsidRPr="003731BE">
              <w:rPr>
                <w:noProof/>
                <w:webHidden/>
              </w:rPr>
            </w:r>
            <w:r w:rsidR="00977520" w:rsidRPr="003731BE">
              <w:rPr>
                <w:noProof/>
                <w:webHidden/>
              </w:rPr>
              <w:fldChar w:fldCharType="separate"/>
            </w:r>
            <w:r w:rsidR="00977520" w:rsidRPr="003731BE">
              <w:rPr>
                <w:noProof/>
                <w:webHidden/>
              </w:rPr>
              <w:t>63</w:t>
            </w:r>
            <w:r w:rsidR="00977520" w:rsidRPr="003731BE">
              <w:rPr>
                <w:noProof/>
                <w:webHidden/>
              </w:rPr>
              <w:fldChar w:fldCharType="end"/>
            </w:r>
          </w:hyperlink>
        </w:p>
        <w:p w14:paraId="758DAB0D" w14:textId="1760F7C6"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298" w:history="1">
            <w:r w:rsidR="00977520" w:rsidRPr="003731BE">
              <w:rPr>
                <w:rStyle w:val="Hyperlink"/>
                <w:noProof/>
              </w:rPr>
              <w:t>4.1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Research Paradigm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_Toc152032298 \h </w:instrText>
            </w:r>
            <w:r w:rsidR="00977520" w:rsidRPr="003731BE">
              <w:rPr>
                <w:noProof/>
                <w:webHidden/>
              </w:rPr>
            </w:r>
            <w:r w:rsidR="00977520" w:rsidRPr="003731BE">
              <w:rPr>
                <w:noProof/>
                <w:webHidden/>
              </w:rPr>
              <w:fldChar w:fldCharType="separate"/>
            </w:r>
            <w:r w:rsidR="00977520" w:rsidRPr="003731BE">
              <w:rPr>
                <w:noProof/>
                <w:webHidden/>
              </w:rPr>
              <w:t>63</w:t>
            </w:r>
            <w:r w:rsidR="00977520" w:rsidRPr="003731BE">
              <w:rPr>
                <w:noProof/>
                <w:webHidden/>
              </w:rPr>
              <w:fldChar w:fldCharType="end"/>
            </w:r>
          </w:hyperlink>
        </w:p>
        <w:p w14:paraId="56E819DE" w14:textId="51D636EA"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299" w:history="1">
            <w:r w:rsidR="00977520" w:rsidRPr="003731BE">
              <w:rPr>
                <w:rStyle w:val="Hyperlink"/>
                <w:noProof/>
              </w:rPr>
              <w:t>4.1.1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Mixed Methods Research</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_Toc152032299 \h </w:instrText>
            </w:r>
            <w:r w:rsidR="00977520" w:rsidRPr="003731BE">
              <w:rPr>
                <w:noProof/>
                <w:webHidden/>
              </w:rPr>
            </w:r>
            <w:r w:rsidR="00977520" w:rsidRPr="003731BE">
              <w:rPr>
                <w:noProof/>
                <w:webHidden/>
              </w:rPr>
              <w:fldChar w:fldCharType="separate"/>
            </w:r>
            <w:r w:rsidR="00977520" w:rsidRPr="003731BE">
              <w:rPr>
                <w:noProof/>
                <w:webHidden/>
              </w:rPr>
              <w:t>65</w:t>
            </w:r>
            <w:r w:rsidR="00977520" w:rsidRPr="003731BE">
              <w:rPr>
                <w:noProof/>
                <w:webHidden/>
              </w:rPr>
              <w:fldChar w:fldCharType="end"/>
            </w:r>
          </w:hyperlink>
        </w:p>
        <w:p w14:paraId="21353523" w14:textId="763E6ED2"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0" w:history="1">
            <w:r w:rsidR="00977520" w:rsidRPr="003731BE">
              <w:rPr>
                <w:rStyle w:val="Hyperlink"/>
                <w:noProof/>
              </w:rPr>
              <w:t>4.1.2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Justification for Mixed Methods Approach</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_Toc152032300 \h </w:instrText>
            </w:r>
            <w:r w:rsidR="00977520" w:rsidRPr="003731BE">
              <w:rPr>
                <w:noProof/>
                <w:webHidden/>
              </w:rPr>
            </w:r>
            <w:r w:rsidR="00977520" w:rsidRPr="003731BE">
              <w:rPr>
                <w:noProof/>
                <w:webHidden/>
              </w:rPr>
              <w:fldChar w:fldCharType="separate"/>
            </w:r>
            <w:r w:rsidR="00977520" w:rsidRPr="003731BE">
              <w:rPr>
                <w:noProof/>
                <w:webHidden/>
              </w:rPr>
              <w:t>66</w:t>
            </w:r>
            <w:r w:rsidR="00977520" w:rsidRPr="003731BE">
              <w:rPr>
                <w:noProof/>
                <w:webHidden/>
              </w:rPr>
              <w:fldChar w:fldCharType="end"/>
            </w:r>
          </w:hyperlink>
        </w:p>
        <w:p w14:paraId="1144513D" w14:textId="5B09FEE1"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01" w:history="1">
            <w:r w:rsidR="00977520" w:rsidRPr="003731BE">
              <w:rPr>
                <w:rStyle w:val="Hyperlink"/>
                <w:noProof/>
              </w:rPr>
              <w:t>4.2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Methods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_Toc152032301 \h </w:instrText>
            </w:r>
            <w:r w:rsidR="00977520" w:rsidRPr="003731BE">
              <w:rPr>
                <w:noProof/>
                <w:webHidden/>
              </w:rPr>
            </w:r>
            <w:r w:rsidR="00977520" w:rsidRPr="003731BE">
              <w:rPr>
                <w:noProof/>
                <w:webHidden/>
              </w:rPr>
              <w:fldChar w:fldCharType="separate"/>
            </w:r>
            <w:r w:rsidR="00977520" w:rsidRPr="003731BE">
              <w:rPr>
                <w:noProof/>
                <w:webHidden/>
              </w:rPr>
              <w:t>68</w:t>
            </w:r>
            <w:r w:rsidR="00977520" w:rsidRPr="003731BE">
              <w:rPr>
                <w:noProof/>
                <w:webHidden/>
              </w:rPr>
              <w:fldChar w:fldCharType="end"/>
            </w:r>
          </w:hyperlink>
        </w:p>
        <w:p w14:paraId="04ED5C9E" w14:textId="03F9166C"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2" w:history="1">
            <w:r w:rsidR="00977520" w:rsidRPr="003731BE">
              <w:rPr>
                <w:rStyle w:val="Hyperlink"/>
                <w:noProof/>
              </w:rPr>
              <w:t>4.2.1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Concurrent Mixed Methods Design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_Toc152032302 \h </w:instrText>
            </w:r>
            <w:r w:rsidR="00977520" w:rsidRPr="003731BE">
              <w:rPr>
                <w:noProof/>
                <w:webHidden/>
              </w:rPr>
            </w:r>
            <w:r w:rsidR="00977520" w:rsidRPr="003731BE">
              <w:rPr>
                <w:noProof/>
                <w:webHidden/>
              </w:rPr>
              <w:fldChar w:fldCharType="separate"/>
            </w:r>
            <w:r w:rsidR="00977520" w:rsidRPr="003731BE">
              <w:rPr>
                <w:noProof/>
                <w:webHidden/>
              </w:rPr>
              <w:t>68</w:t>
            </w:r>
            <w:r w:rsidR="00977520" w:rsidRPr="003731BE">
              <w:rPr>
                <w:noProof/>
                <w:webHidden/>
              </w:rPr>
              <w:fldChar w:fldCharType="end"/>
            </w:r>
          </w:hyperlink>
        </w:p>
        <w:p w14:paraId="2106C981" w14:textId="52281072"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03" w:history="1">
            <w:r w:rsidR="00977520" w:rsidRPr="003731BE">
              <w:rPr>
                <w:rStyle w:val="Hyperlink"/>
                <w:noProof/>
              </w:rPr>
              <w:t>4.3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Study Setting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_Toc152032303 \h </w:instrText>
            </w:r>
            <w:r w:rsidR="00977520" w:rsidRPr="003731BE">
              <w:rPr>
                <w:noProof/>
                <w:webHidden/>
              </w:rPr>
            </w:r>
            <w:r w:rsidR="00977520" w:rsidRPr="003731BE">
              <w:rPr>
                <w:noProof/>
                <w:webHidden/>
              </w:rPr>
              <w:fldChar w:fldCharType="separate"/>
            </w:r>
            <w:r w:rsidR="00977520" w:rsidRPr="003731BE">
              <w:rPr>
                <w:noProof/>
                <w:webHidden/>
              </w:rPr>
              <w:t>69</w:t>
            </w:r>
            <w:r w:rsidR="00977520" w:rsidRPr="003731BE">
              <w:rPr>
                <w:noProof/>
                <w:webHidden/>
              </w:rPr>
              <w:fldChar w:fldCharType="end"/>
            </w:r>
          </w:hyperlink>
        </w:p>
        <w:p w14:paraId="1C6D24DE" w14:textId="2142283B"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04" w:history="1">
            <w:r w:rsidR="00977520" w:rsidRPr="003731BE">
              <w:rPr>
                <w:rStyle w:val="Hyperlink"/>
                <w:noProof/>
              </w:rPr>
              <w:t>4.4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Quantitative Study (cross-sectional study)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_Toc152032304 \h </w:instrText>
            </w:r>
            <w:r w:rsidR="00977520" w:rsidRPr="003731BE">
              <w:rPr>
                <w:noProof/>
                <w:webHidden/>
              </w:rPr>
            </w:r>
            <w:r w:rsidR="00977520" w:rsidRPr="003731BE">
              <w:rPr>
                <w:noProof/>
                <w:webHidden/>
              </w:rPr>
              <w:fldChar w:fldCharType="separate"/>
            </w:r>
            <w:r w:rsidR="00977520" w:rsidRPr="003731BE">
              <w:rPr>
                <w:noProof/>
                <w:webHidden/>
              </w:rPr>
              <w:t>71</w:t>
            </w:r>
            <w:r w:rsidR="00977520" w:rsidRPr="003731BE">
              <w:rPr>
                <w:noProof/>
                <w:webHidden/>
              </w:rPr>
              <w:fldChar w:fldCharType="end"/>
            </w:r>
          </w:hyperlink>
        </w:p>
        <w:p w14:paraId="222C2BAC" w14:textId="4C0B353B"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5" w:history="1">
            <w:r w:rsidR="00977520" w:rsidRPr="003731BE">
              <w:rPr>
                <w:rStyle w:val="Hyperlink"/>
                <w:noProof/>
              </w:rPr>
              <w:t>4.4.1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Quantitative Study Sampling and Recruitment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_Toc152032305 \h </w:instrText>
            </w:r>
            <w:r w:rsidR="00977520" w:rsidRPr="003731BE">
              <w:rPr>
                <w:noProof/>
                <w:webHidden/>
              </w:rPr>
            </w:r>
            <w:r w:rsidR="00977520" w:rsidRPr="003731BE">
              <w:rPr>
                <w:noProof/>
                <w:webHidden/>
              </w:rPr>
              <w:fldChar w:fldCharType="separate"/>
            </w:r>
            <w:r w:rsidR="00977520" w:rsidRPr="003731BE">
              <w:rPr>
                <w:noProof/>
                <w:webHidden/>
              </w:rPr>
              <w:t>72</w:t>
            </w:r>
            <w:r w:rsidR="00977520" w:rsidRPr="003731BE">
              <w:rPr>
                <w:noProof/>
                <w:webHidden/>
              </w:rPr>
              <w:fldChar w:fldCharType="end"/>
            </w:r>
          </w:hyperlink>
        </w:p>
        <w:p w14:paraId="139422DB" w14:textId="098EB742"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6" w:history="1">
            <w:r w:rsidR="00977520" w:rsidRPr="003731BE">
              <w:rPr>
                <w:rStyle w:val="Hyperlink"/>
                <w:noProof/>
              </w:rPr>
              <w:t>4.4.2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Questionnaire Development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_Toc152032306 \h </w:instrText>
            </w:r>
            <w:r w:rsidR="00977520" w:rsidRPr="003731BE">
              <w:rPr>
                <w:noProof/>
                <w:webHidden/>
              </w:rPr>
            </w:r>
            <w:r w:rsidR="00977520" w:rsidRPr="003731BE">
              <w:rPr>
                <w:noProof/>
                <w:webHidden/>
              </w:rPr>
              <w:fldChar w:fldCharType="separate"/>
            </w:r>
            <w:r w:rsidR="00977520" w:rsidRPr="003731BE">
              <w:rPr>
                <w:noProof/>
                <w:webHidden/>
              </w:rPr>
              <w:t>74</w:t>
            </w:r>
            <w:r w:rsidR="00977520" w:rsidRPr="003731BE">
              <w:rPr>
                <w:noProof/>
                <w:webHidden/>
              </w:rPr>
              <w:fldChar w:fldCharType="end"/>
            </w:r>
          </w:hyperlink>
        </w:p>
        <w:p w14:paraId="3509D5F8" w14:textId="7A6689E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7" w:history="1">
            <w:r w:rsidR="00977520" w:rsidRPr="003731BE">
              <w:rPr>
                <w:rStyle w:val="Hyperlink"/>
                <w:noProof/>
              </w:rPr>
              <w:t>4.4.3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Piloting the Questionnaire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_Toc152032307 \h </w:instrText>
            </w:r>
            <w:r w:rsidR="00977520" w:rsidRPr="003731BE">
              <w:rPr>
                <w:noProof/>
                <w:webHidden/>
              </w:rPr>
            </w:r>
            <w:r w:rsidR="00977520" w:rsidRPr="003731BE">
              <w:rPr>
                <w:noProof/>
                <w:webHidden/>
              </w:rPr>
              <w:fldChar w:fldCharType="separate"/>
            </w:r>
            <w:r w:rsidR="00977520" w:rsidRPr="003731BE">
              <w:rPr>
                <w:noProof/>
                <w:webHidden/>
              </w:rPr>
              <w:t>76</w:t>
            </w:r>
            <w:r w:rsidR="00977520" w:rsidRPr="003731BE">
              <w:rPr>
                <w:noProof/>
                <w:webHidden/>
              </w:rPr>
              <w:fldChar w:fldCharType="end"/>
            </w:r>
          </w:hyperlink>
        </w:p>
        <w:p w14:paraId="55625D97" w14:textId="0BAF921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8" w:history="1">
            <w:r w:rsidR="00977520" w:rsidRPr="003731BE">
              <w:rPr>
                <w:rStyle w:val="Hyperlink"/>
                <w:noProof/>
              </w:rPr>
              <w:t>4.4.4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Quantitative Data Collection (cross-sectional)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_Toc152032308 \h </w:instrText>
            </w:r>
            <w:r w:rsidR="00977520" w:rsidRPr="003731BE">
              <w:rPr>
                <w:noProof/>
                <w:webHidden/>
              </w:rPr>
            </w:r>
            <w:r w:rsidR="00977520" w:rsidRPr="003731BE">
              <w:rPr>
                <w:noProof/>
                <w:webHidden/>
              </w:rPr>
              <w:fldChar w:fldCharType="separate"/>
            </w:r>
            <w:r w:rsidR="00977520" w:rsidRPr="003731BE">
              <w:rPr>
                <w:noProof/>
                <w:webHidden/>
              </w:rPr>
              <w:t>76</w:t>
            </w:r>
            <w:r w:rsidR="00977520" w:rsidRPr="003731BE">
              <w:rPr>
                <w:noProof/>
                <w:webHidden/>
              </w:rPr>
              <w:fldChar w:fldCharType="end"/>
            </w:r>
          </w:hyperlink>
        </w:p>
        <w:p w14:paraId="39AD432C" w14:textId="2465A96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09" w:history="1">
            <w:r w:rsidR="00977520" w:rsidRPr="003731BE">
              <w:rPr>
                <w:rStyle w:val="Hyperlink"/>
                <w:noProof/>
              </w:rPr>
              <w:t>4.4.5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Quantitative Data Analysis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_Toc152032309 \h </w:instrText>
            </w:r>
            <w:r w:rsidR="00977520" w:rsidRPr="003731BE">
              <w:rPr>
                <w:noProof/>
                <w:webHidden/>
              </w:rPr>
            </w:r>
            <w:r w:rsidR="00977520" w:rsidRPr="003731BE">
              <w:rPr>
                <w:noProof/>
                <w:webHidden/>
              </w:rPr>
              <w:fldChar w:fldCharType="separate"/>
            </w:r>
            <w:r w:rsidR="00977520" w:rsidRPr="003731BE">
              <w:rPr>
                <w:noProof/>
                <w:webHidden/>
              </w:rPr>
              <w:t>77</w:t>
            </w:r>
            <w:r w:rsidR="00977520" w:rsidRPr="003731BE">
              <w:rPr>
                <w:noProof/>
                <w:webHidden/>
              </w:rPr>
              <w:fldChar w:fldCharType="end"/>
            </w:r>
          </w:hyperlink>
        </w:p>
        <w:p w14:paraId="46F6B63E" w14:textId="5958D84F"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10" w:history="1">
            <w:r w:rsidR="00977520" w:rsidRPr="003731BE">
              <w:rPr>
                <w:rStyle w:val="Hyperlink"/>
                <w:noProof/>
              </w:rPr>
              <w:t>4.5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Qualitative Study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_Toc152032310 \h </w:instrText>
            </w:r>
            <w:r w:rsidR="00977520" w:rsidRPr="003731BE">
              <w:rPr>
                <w:noProof/>
                <w:webHidden/>
              </w:rPr>
            </w:r>
            <w:r w:rsidR="00977520" w:rsidRPr="003731BE">
              <w:rPr>
                <w:noProof/>
                <w:webHidden/>
              </w:rPr>
              <w:fldChar w:fldCharType="separate"/>
            </w:r>
            <w:r w:rsidR="00977520" w:rsidRPr="003731BE">
              <w:rPr>
                <w:noProof/>
                <w:webHidden/>
              </w:rPr>
              <w:t>77</w:t>
            </w:r>
            <w:r w:rsidR="00977520" w:rsidRPr="003731BE">
              <w:rPr>
                <w:noProof/>
                <w:webHidden/>
              </w:rPr>
              <w:fldChar w:fldCharType="end"/>
            </w:r>
          </w:hyperlink>
        </w:p>
        <w:p w14:paraId="01BA3867" w14:textId="67065BA6"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1" w:history="1">
            <w:r w:rsidR="00977520" w:rsidRPr="003731BE">
              <w:rPr>
                <w:rStyle w:val="Hyperlink"/>
                <w:noProof/>
              </w:rPr>
              <w:t>4.5.1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Qualitative Study Sampling and Recruitment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_Toc152032311 \h </w:instrText>
            </w:r>
            <w:r w:rsidR="00977520" w:rsidRPr="003731BE">
              <w:rPr>
                <w:noProof/>
                <w:webHidden/>
              </w:rPr>
            </w:r>
            <w:r w:rsidR="00977520" w:rsidRPr="003731BE">
              <w:rPr>
                <w:noProof/>
                <w:webHidden/>
              </w:rPr>
              <w:fldChar w:fldCharType="separate"/>
            </w:r>
            <w:r w:rsidR="00977520" w:rsidRPr="003731BE">
              <w:rPr>
                <w:noProof/>
                <w:webHidden/>
              </w:rPr>
              <w:t>77</w:t>
            </w:r>
            <w:r w:rsidR="00977520" w:rsidRPr="003731BE">
              <w:rPr>
                <w:noProof/>
                <w:webHidden/>
              </w:rPr>
              <w:fldChar w:fldCharType="end"/>
            </w:r>
          </w:hyperlink>
        </w:p>
        <w:p w14:paraId="60126CA8" w14:textId="2A352924"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2" w:history="1">
            <w:r w:rsidR="00977520" w:rsidRPr="003731BE">
              <w:rPr>
                <w:rStyle w:val="Hyperlink"/>
                <w:noProof/>
              </w:rPr>
              <w:t>4.5.2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Topic Guide Development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_Toc152032312 \h </w:instrText>
            </w:r>
            <w:r w:rsidR="00977520" w:rsidRPr="003731BE">
              <w:rPr>
                <w:noProof/>
                <w:webHidden/>
              </w:rPr>
            </w:r>
            <w:r w:rsidR="00977520" w:rsidRPr="003731BE">
              <w:rPr>
                <w:noProof/>
                <w:webHidden/>
              </w:rPr>
              <w:fldChar w:fldCharType="separate"/>
            </w:r>
            <w:r w:rsidR="00977520" w:rsidRPr="003731BE">
              <w:rPr>
                <w:noProof/>
                <w:webHidden/>
              </w:rPr>
              <w:t>78</w:t>
            </w:r>
            <w:r w:rsidR="00977520" w:rsidRPr="003731BE">
              <w:rPr>
                <w:noProof/>
                <w:webHidden/>
              </w:rPr>
              <w:fldChar w:fldCharType="end"/>
            </w:r>
          </w:hyperlink>
        </w:p>
        <w:p w14:paraId="3DDF4D70" w14:textId="6D3C1B4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3" w:history="1">
            <w:r w:rsidR="00977520" w:rsidRPr="003731BE">
              <w:rPr>
                <w:rStyle w:val="Hyperlink"/>
                <w:noProof/>
              </w:rPr>
              <w:t>4.5.3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Qualitative Study Data Collection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_Toc152032313 \h </w:instrText>
            </w:r>
            <w:r w:rsidR="00977520" w:rsidRPr="003731BE">
              <w:rPr>
                <w:noProof/>
                <w:webHidden/>
              </w:rPr>
            </w:r>
            <w:r w:rsidR="00977520" w:rsidRPr="003731BE">
              <w:rPr>
                <w:noProof/>
                <w:webHidden/>
              </w:rPr>
              <w:fldChar w:fldCharType="separate"/>
            </w:r>
            <w:r w:rsidR="00977520" w:rsidRPr="003731BE">
              <w:rPr>
                <w:noProof/>
                <w:webHidden/>
              </w:rPr>
              <w:t>81</w:t>
            </w:r>
            <w:r w:rsidR="00977520" w:rsidRPr="003731BE">
              <w:rPr>
                <w:noProof/>
                <w:webHidden/>
              </w:rPr>
              <w:fldChar w:fldCharType="end"/>
            </w:r>
          </w:hyperlink>
        </w:p>
        <w:p w14:paraId="3AAA9B74" w14:textId="3F49A0A8"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14" w:history="1">
            <w:r w:rsidR="00977520" w:rsidRPr="003731BE">
              <w:rPr>
                <w:rStyle w:val="Hyperlink"/>
                <w:noProof/>
              </w:rPr>
              <w:t>4.6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Transcription and Translation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_Toc152032314 \h </w:instrText>
            </w:r>
            <w:r w:rsidR="00977520" w:rsidRPr="003731BE">
              <w:rPr>
                <w:noProof/>
                <w:webHidden/>
              </w:rPr>
            </w:r>
            <w:r w:rsidR="00977520" w:rsidRPr="003731BE">
              <w:rPr>
                <w:noProof/>
                <w:webHidden/>
              </w:rPr>
              <w:fldChar w:fldCharType="separate"/>
            </w:r>
            <w:r w:rsidR="00977520" w:rsidRPr="003731BE">
              <w:rPr>
                <w:noProof/>
                <w:webHidden/>
              </w:rPr>
              <w:t>82</w:t>
            </w:r>
            <w:r w:rsidR="00977520" w:rsidRPr="003731BE">
              <w:rPr>
                <w:noProof/>
                <w:webHidden/>
              </w:rPr>
              <w:fldChar w:fldCharType="end"/>
            </w:r>
          </w:hyperlink>
        </w:p>
        <w:p w14:paraId="3E1A7BD8" w14:textId="332088BF"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5" w:history="1">
            <w:r w:rsidR="00977520" w:rsidRPr="003731BE">
              <w:rPr>
                <w:rStyle w:val="Hyperlink"/>
                <w:noProof/>
              </w:rPr>
              <w:t>4.6.1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Transcription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_Toc152032315 \h </w:instrText>
            </w:r>
            <w:r w:rsidR="00977520" w:rsidRPr="003731BE">
              <w:rPr>
                <w:noProof/>
                <w:webHidden/>
              </w:rPr>
            </w:r>
            <w:r w:rsidR="00977520" w:rsidRPr="003731BE">
              <w:rPr>
                <w:noProof/>
                <w:webHidden/>
              </w:rPr>
              <w:fldChar w:fldCharType="separate"/>
            </w:r>
            <w:r w:rsidR="00977520" w:rsidRPr="003731BE">
              <w:rPr>
                <w:noProof/>
                <w:webHidden/>
              </w:rPr>
              <w:t>82</w:t>
            </w:r>
            <w:r w:rsidR="00977520" w:rsidRPr="003731BE">
              <w:rPr>
                <w:noProof/>
                <w:webHidden/>
              </w:rPr>
              <w:fldChar w:fldCharType="end"/>
            </w:r>
          </w:hyperlink>
        </w:p>
        <w:p w14:paraId="190DEAFB" w14:textId="682B3B44"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6" w:history="1">
            <w:r w:rsidR="00977520" w:rsidRPr="003731BE">
              <w:rPr>
                <w:rStyle w:val="Hyperlink"/>
                <w:noProof/>
              </w:rPr>
              <w:t>4.6.2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Translation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_Toc152032316 \h </w:instrText>
            </w:r>
            <w:r w:rsidR="00977520" w:rsidRPr="003731BE">
              <w:rPr>
                <w:noProof/>
                <w:webHidden/>
              </w:rPr>
            </w:r>
            <w:r w:rsidR="00977520" w:rsidRPr="003731BE">
              <w:rPr>
                <w:noProof/>
                <w:webHidden/>
              </w:rPr>
              <w:fldChar w:fldCharType="separate"/>
            </w:r>
            <w:r w:rsidR="00977520" w:rsidRPr="003731BE">
              <w:rPr>
                <w:noProof/>
                <w:webHidden/>
              </w:rPr>
              <w:t>83</w:t>
            </w:r>
            <w:r w:rsidR="00977520" w:rsidRPr="003731BE">
              <w:rPr>
                <w:noProof/>
                <w:webHidden/>
              </w:rPr>
              <w:fldChar w:fldCharType="end"/>
            </w:r>
          </w:hyperlink>
        </w:p>
        <w:p w14:paraId="45FC6D09" w14:textId="686626B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17" w:history="1">
            <w:r w:rsidR="00977520" w:rsidRPr="003731BE">
              <w:rPr>
                <w:rStyle w:val="Hyperlink"/>
                <w:noProof/>
              </w:rPr>
              <w:t>4.7</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Qualitative Study Data Analysis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_Toc152032317 \h </w:instrText>
            </w:r>
            <w:r w:rsidR="00977520" w:rsidRPr="003731BE">
              <w:rPr>
                <w:noProof/>
                <w:webHidden/>
              </w:rPr>
            </w:r>
            <w:r w:rsidR="00977520" w:rsidRPr="003731BE">
              <w:rPr>
                <w:noProof/>
                <w:webHidden/>
              </w:rPr>
              <w:fldChar w:fldCharType="separate"/>
            </w:r>
            <w:r w:rsidR="00977520" w:rsidRPr="003731BE">
              <w:rPr>
                <w:noProof/>
                <w:webHidden/>
              </w:rPr>
              <w:t>84</w:t>
            </w:r>
            <w:r w:rsidR="00977520" w:rsidRPr="003731BE">
              <w:rPr>
                <w:noProof/>
                <w:webHidden/>
              </w:rPr>
              <w:fldChar w:fldCharType="end"/>
            </w:r>
          </w:hyperlink>
        </w:p>
        <w:p w14:paraId="7FEFC18A" w14:textId="52396D7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8" w:history="1">
            <w:r w:rsidR="00977520" w:rsidRPr="003731BE">
              <w:rPr>
                <w:rStyle w:val="Hyperlink"/>
                <w:noProof/>
              </w:rPr>
              <w:t>4.7.1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Descriptive Phase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_Toc152032318 \h </w:instrText>
            </w:r>
            <w:r w:rsidR="00977520" w:rsidRPr="003731BE">
              <w:rPr>
                <w:noProof/>
                <w:webHidden/>
              </w:rPr>
            </w:r>
            <w:r w:rsidR="00977520" w:rsidRPr="003731BE">
              <w:rPr>
                <w:noProof/>
                <w:webHidden/>
              </w:rPr>
              <w:fldChar w:fldCharType="separate"/>
            </w:r>
            <w:r w:rsidR="00977520" w:rsidRPr="003731BE">
              <w:rPr>
                <w:noProof/>
                <w:webHidden/>
              </w:rPr>
              <w:t>89</w:t>
            </w:r>
            <w:r w:rsidR="00977520" w:rsidRPr="003731BE">
              <w:rPr>
                <w:noProof/>
                <w:webHidden/>
              </w:rPr>
              <w:fldChar w:fldCharType="end"/>
            </w:r>
          </w:hyperlink>
        </w:p>
        <w:p w14:paraId="2BE0D215" w14:textId="248D53AB"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19" w:history="1">
            <w:r w:rsidR="00977520" w:rsidRPr="003731BE">
              <w:rPr>
                <w:rStyle w:val="Hyperlink"/>
                <w:noProof/>
              </w:rPr>
              <w:t>4.7.2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Explanatory Phase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_Toc152032319 \h </w:instrText>
            </w:r>
            <w:r w:rsidR="00977520" w:rsidRPr="003731BE">
              <w:rPr>
                <w:noProof/>
                <w:webHidden/>
              </w:rPr>
            </w:r>
            <w:r w:rsidR="00977520" w:rsidRPr="003731BE">
              <w:rPr>
                <w:noProof/>
                <w:webHidden/>
              </w:rPr>
              <w:fldChar w:fldCharType="separate"/>
            </w:r>
            <w:r w:rsidR="00977520" w:rsidRPr="003731BE">
              <w:rPr>
                <w:noProof/>
                <w:webHidden/>
              </w:rPr>
              <w:t>89</w:t>
            </w:r>
            <w:r w:rsidR="00977520" w:rsidRPr="003731BE">
              <w:rPr>
                <w:noProof/>
                <w:webHidden/>
              </w:rPr>
              <w:fldChar w:fldCharType="end"/>
            </w:r>
          </w:hyperlink>
        </w:p>
        <w:p w14:paraId="6AE82859" w14:textId="61267289"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20" w:history="1">
            <w:r w:rsidR="00977520" w:rsidRPr="003731BE">
              <w:rPr>
                <w:rStyle w:val="Hyperlink"/>
                <w:noProof/>
              </w:rPr>
              <w:t>4.7.3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Data Management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_Toc152032320 \h </w:instrText>
            </w:r>
            <w:r w:rsidR="00977520" w:rsidRPr="003731BE">
              <w:rPr>
                <w:noProof/>
                <w:webHidden/>
              </w:rPr>
            </w:r>
            <w:r w:rsidR="00977520" w:rsidRPr="003731BE">
              <w:rPr>
                <w:noProof/>
                <w:webHidden/>
              </w:rPr>
              <w:fldChar w:fldCharType="separate"/>
            </w:r>
            <w:r w:rsidR="00977520" w:rsidRPr="003731BE">
              <w:rPr>
                <w:noProof/>
                <w:webHidden/>
              </w:rPr>
              <w:t>91</w:t>
            </w:r>
            <w:r w:rsidR="00977520" w:rsidRPr="003731BE">
              <w:rPr>
                <w:noProof/>
                <w:webHidden/>
              </w:rPr>
              <w:fldChar w:fldCharType="end"/>
            </w:r>
          </w:hyperlink>
        </w:p>
        <w:p w14:paraId="6760CB6D" w14:textId="786FE1F8"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21" w:history="1">
            <w:r w:rsidR="00977520" w:rsidRPr="003731BE">
              <w:rPr>
                <w:rStyle w:val="Hyperlink"/>
                <w:noProof/>
              </w:rPr>
              <w:t>4.8</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Quality Criteria</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_Toc152032321 \h </w:instrText>
            </w:r>
            <w:r w:rsidR="00977520" w:rsidRPr="003731BE">
              <w:rPr>
                <w:noProof/>
                <w:webHidden/>
              </w:rPr>
            </w:r>
            <w:r w:rsidR="00977520" w:rsidRPr="003731BE">
              <w:rPr>
                <w:noProof/>
                <w:webHidden/>
              </w:rPr>
              <w:fldChar w:fldCharType="separate"/>
            </w:r>
            <w:r w:rsidR="00977520" w:rsidRPr="003731BE">
              <w:rPr>
                <w:noProof/>
                <w:webHidden/>
              </w:rPr>
              <w:t>91</w:t>
            </w:r>
            <w:r w:rsidR="00977520" w:rsidRPr="003731BE">
              <w:rPr>
                <w:noProof/>
                <w:webHidden/>
              </w:rPr>
              <w:fldChar w:fldCharType="end"/>
            </w:r>
          </w:hyperlink>
        </w:p>
        <w:p w14:paraId="0769006C" w14:textId="4450B87C"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22" w:history="1">
            <w:r w:rsidR="00977520" w:rsidRPr="003731BE">
              <w:rPr>
                <w:rStyle w:val="Hyperlink"/>
                <w:noProof/>
              </w:rPr>
              <w:t>4.8.1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Quantitative Study: Quality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_Toc152032322 \h </w:instrText>
            </w:r>
            <w:r w:rsidR="00977520" w:rsidRPr="003731BE">
              <w:rPr>
                <w:noProof/>
                <w:webHidden/>
              </w:rPr>
            </w:r>
            <w:r w:rsidR="00977520" w:rsidRPr="003731BE">
              <w:rPr>
                <w:noProof/>
                <w:webHidden/>
              </w:rPr>
              <w:fldChar w:fldCharType="separate"/>
            </w:r>
            <w:r w:rsidR="00977520" w:rsidRPr="003731BE">
              <w:rPr>
                <w:noProof/>
                <w:webHidden/>
              </w:rPr>
              <w:t>91</w:t>
            </w:r>
            <w:r w:rsidR="00977520" w:rsidRPr="003731BE">
              <w:rPr>
                <w:noProof/>
                <w:webHidden/>
              </w:rPr>
              <w:fldChar w:fldCharType="end"/>
            </w:r>
          </w:hyperlink>
        </w:p>
        <w:p w14:paraId="6241F152" w14:textId="27C349CB"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23" w:history="1">
            <w:r w:rsidR="00977520" w:rsidRPr="003731BE">
              <w:rPr>
                <w:rStyle w:val="Hyperlink"/>
                <w:noProof/>
              </w:rPr>
              <w:t>4.8.2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Qualitative Study: Quality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_Toc152032323 \h </w:instrText>
            </w:r>
            <w:r w:rsidR="00977520" w:rsidRPr="003731BE">
              <w:rPr>
                <w:noProof/>
                <w:webHidden/>
              </w:rPr>
            </w:r>
            <w:r w:rsidR="00977520" w:rsidRPr="003731BE">
              <w:rPr>
                <w:noProof/>
                <w:webHidden/>
              </w:rPr>
              <w:fldChar w:fldCharType="separate"/>
            </w:r>
            <w:r w:rsidR="00977520" w:rsidRPr="003731BE">
              <w:rPr>
                <w:noProof/>
                <w:webHidden/>
              </w:rPr>
              <w:t>92</w:t>
            </w:r>
            <w:r w:rsidR="00977520" w:rsidRPr="003731BE">
              <w:rPr>
                <w:noProof/>
                <w:webHidden/>
              </w:rPr>
              <w:fldChar w:fldCharType="end"/>
            </w:r>
          </w:hyperlink>
        </w:p>
        <w:p w14:paraId="16D3B893" w14:textId="34CAB206"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24" w:history="1">
            <w:r w:rsidR="00977520" w:rsidRPr="003731BE">
              <w:rPr>
                <w:rStyle w:val="Hyperlink"/>
                <w:noProof/>
              </w:rPr>
              <w:t>4.9</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Ethical Considerations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_Toc152032324 \h </w:instrText>
            </w:r>
            <w:r w:rsidR="00977520" w:rsidRPr="003731BE">
              <w:rPr>
                <w:noProof/>
                <w:webHidden/>
              </w:rPr>
            </w:r>
            <w:r w:rsidR="00977520" w:rsidRPr="003731BE">
              <w:rPr>
                <w:noProof/>
                <w:webHidden/>
              </w:rPr>
              <w:fldChar w:fldCharType="separate"/>
            </w:r>
            <w:r w:rsidR="00977520" w:rsidRPr="003731BE">
              <w:rPr>
                <w:noProof/>
                <w:webHidden/>
              </w:rPr>
              <w:t>93</w:t>
            </w:r>
            <w:r w:rsidR="00977520" w:rsidRPr="003731BE">
              <w:rPr>
                <w:noProof/>
                <w:webHidden/>
              </w:rPr>
              <w:fldChar w:fldCharType="end"/>
            </w:r>
          </w:hyperlink>
        </w:p>
        <w:p w14:paraId="535C9473" w14:textId="4A1533B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25" w:history="1">
            <w:r w:rsidR="00977520" w:rsidRPr="003731BE">
              <w:rPr>
                <w:rStyle w:val="Hyperlink"/>
                <w:noProof/>
              </w:rPr>
              <w:t>4.10</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The Researcher’s Role (Reflexivity)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_Toc152032325 \h </w:instrText>
            </w:r>
            <w:r w:rsidR="00977520" w:rsidRPr="003731BE">
              <w:rPr>
                <w:noProof/>
                <w:webHidden/>
              </w:rPr>
            </w:r>
            <w:r w:rsidR="00977520" w:rsidRPr="003731BE">
              <w:rPr>
                <w:noProof/>
                <w:webHidden/>
              </w:rPr>
              <w:fldChar w:fldCharType="separate"/>
            </w:r>
            <w:r w:rsidR="00977520" w:rsidRPr="003731BE">
              <w:rPr>
                <w:noProof/>
                <w:webHidden/>
              </w:rPr>
              <w:t>94</w:t>
            </w:r>
            <w:r w:rsidR="00977520" w:rsidRPr="003731BE">
              <w:rPr>
                <w:noProof/>
                <w:webHidden/>
              </w:rPr>
              <w:fldChar w:fldCharType="end"/>
            </w:r>
          </w:hyperlink>
        </w:p>
        <w:p w14:paraId="21B7F0B2" w14:textId="243836AA"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26" w:history="1">
            <w:r w:rsidR="00977520" w:rsidRPr="003731BE">
              <w:rPr>
                <w:rStyle w:val="Hyperlink"/>
                <w:noProof/>
              </w:rPr>
              <w:t>4.10.1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Reflexivity when the Researcher Shared the Experience of the Study Participants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_Toc152032326 \h </w:instrText>
            </w:r>
            <w:r w:rsidR="00977520" w:rsidRPr="003731BE">
              <w:rPr>
                <w:noProof/>
                <w:webHidden/>
              </w:rPr>
            </w:r>
            <w:r w:rsidR="00977520" w:rsidRPr="003731BE">
              <w:rPr>
                <w:noProof/>
                <w:webHidden/>
              </w:rPr>
              <w:fldChar w:fldCharType="separate"/>
            </w:r>
            <w:r w:rsidR="00977520" w:rsidRPr="003731BE">
              <w:rPr>
                <w:noProof/>
                <w:webHidden/>
              </w:rPr>
              <w:t>94</w:t>
            </w:r>
            <w:r w:rsidR="00977520" w:rsidRPr="003731BE">
              <w:rPr>
                <w:noProof/>
                <w:webHidden/>
              </w:rPr>
              <w:fldChar w:fldCharType="end"/>
            </w:r>
          </w:hyperlink>
        </w:p>
        <w:p w14:paraId="2899AC3D" w14:textId="5D0F4A5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27" w:history="1">
            <w:r w:rsidR="00977520" w:rsidRPr="003731BE">
              <w:rPr>
                <w:rStyle w:val="Hyperlink"/>
                <w:noProof/>
              </w:rPr>
              <w:t>4.10.2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Reflexivity when the Researcher moved from an Outsider to an Insider during Data Collection and Analysis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_Toc152032327 \h </w:instrText>
            </w:r>
            <w:r w:rsidR="00977520" w:rsidRPr="003731BE">
              <w:rPr>
                <w:noProof/>
                <w:webHidden/>
              </w:rPr>
            </w:r>
            <w:r w:rsidR="00977520" w:rsidRPr="003731BE">
              <w:rPr>
                <w:noProof/>
                <w:webHidden/>
              </w:rPr>
              <w:fldChar w:fldCharType="separate"/>
            </w:r>
            <w:r w:rsidR="00977520" w:rsidRPr="003731BE">
              <w:rPr>
                <w:noProof/>
                <w:webHidden/>
              </w:rPr>
              <w:t>95</w:t>
            </w:r>
            <w:r w:rsidR="00977520" w:rsidRPr="003731BE">
              <w:rPr>
                <w:noProof/>
                <w:webHidden/>
              </w:rPr>
              <w:fldChar w:fldCharType="end"/>
            </w:r>
          </w:hyperlink>
        </w:p>
        <w:p w14:paraId="2A717641" w14:textId="43C8E555"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28" w:history="1">
            <w:r w:rsidR="00977520" w:rsidRPr="003731BE">
              <w:rPr>
                <w:rStyle w:val="Hyperlink"/>
                <w:noProof/>
              </w:rPr>
              <w:t>4.10.3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Reflexivity when the Researcher had no Experience or Familiarity with BF being Studied</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_Toc152032328 \h </w:instrText>
            </w:r>
            <w:r w:rsidR="00977520" w:rsidRPr="003731BE">
              <w:rPr>
                <w:noProof/>
                <w:webHidden/>
              </w:rPr>
            </w:r>
            <w:r w:rsidR="00977520" w:rsidRPr="003731BE">
              <w:rPr>
                <w:noProof/>
                <w:webHidden/>
              </w:rPr>
              <w:fldChar w:fldCharType="separate"/>
            </w:r>
            <w:r w:rsidR="00977520" w:rsidRPr="003731BE">
              <w:rPr>
                <w:noProof/>
                <w:webHidden/>
              </w:rPr>
              <w:t>96</w:t>
            </w:r>
            <w:r w:rsidR="00977520" w:rsidRPr="003731BE">
              <w:rPr>
                <w:noProof/>
                <w:webHidden/>
              </w:rPr>
              <w:fldChar w:fldCharType="end"/>
            </w:r>
          </w:hyperlink>
        </w:p>
        <w:p w14:paraId="5DD26A23" w14:textId="6A4B7A35"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29" w:history="1">
            <w:r w:rsidR="00977520" w:rsidRPr="003731BE">
              <w:rPr>
                <w:rStyle w:val="Hyperlink"/>
                <w:noProof/>
              </w:rPr>
              <w:t>4.11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Summary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_Toc152032329 \h </w:instrText>
            </w:r>
            <w:r w:rsidR="00977520" w:rsidRPr="003731BE">
              <w:rPr>
                <w:noProof/>
                <w:webHidden/>
              </w:rPr>
            </w:r>
            <w:r w:rsidR="00977520" w:rsidRPr="003731BE">
              <w:rPr>
                <w:noProof/>
                <w:webHidden/>
              </w:rPr>
              <w:fldChar w:fldCharType="separate"/>
            </w:r>
            <w:r w:rsidR="00977520" w:rsidRPr="003731BE">
              <w:rPr>
                <w:noProof/>
                <w:webHidden/>
              </w:rPr>
              <w:t>97</w:t>
            </w:r>
            <w:r w:rsidR="00977520" w:rsidRPr="003731BE">
              <w:rPr>
                <w:noProof/>
                <w:webHidden/>
              </w:rPr>
              <w:fldChar w:fldCharType="end"/>
            </w:r>
          </w:hyperlink>
        </w:p>
        <w:p w14:paraId="6C3EA857" w14:textId="2995B523"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30" w:history="1">
            <w:r w:rsidR="00977520" w:rsidRPr="003731BE">
              <w:rPr>
                <w:rStyle w:val="Hyperlink"/>
                <w:noProof/>
              </w:rPr>
              <w:t>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5: Institutional Factors that Influence Breastfeeding in KSA</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_Toc152032330 \h </w:instrText>
            </w:r>
            <w:r w:rsidR="00977520" w:rsidRPr="003731BE">
              <w:rPr>
                <w:noProof/>
                <w:webHidden/>
              </w:rPr>
            </w:r>
            <w:r w:rsidR="00977520" w:rsidRPr="003731BE">
              <w:rPr>
                <w:noProof/>
                <w:webHidden/>
              </w:rPr>
              <w:fldChar w:fldCharType="separate"/>
            </w:r>
            <w:r w:rsidR="00977520" w:rsidRPr="003731BE">
              <w:rPr>
                <w:noProof/>
                <w:webHidden/>
              </w:rPr>
              <w:t>98</w:t>
            </w:r>
            <w:r w:rsidR="00977520" w:rsidRPr="003731BE">
              <w:rPr>
                <w:noProof/>
                <w:webHidden/>
              </w:rPr>
              <w:fldChar w:fldCharType="end"/>
            </w:r>
          </w:hyperlink>
        </w:p>
        <w:p w14:paraId="3ACCF376" w14:textId="310E67DB"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1" w:history="1">
            <w:r w:rsidR="00977520" w:rsidRPr="003731BE">
              <w:rPr>
                <w:rStyle w:val="Hyperlink"/>
                <w:noProof/>
              </w:rPr>
              <w:t>5.1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Introduction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_Toc152032331 \h </w:instrText>
            </w:r>
            <w:r w:rsidR="00977520" w:rsidRPr="003731BE">
              <w:rPr>
                <w:noProof/>
                <w:webHidden/>
              </w:rPr>
            </w:r>
            <w:r w:rsidR="00977520" w:rsidRPr="003731BE">
              <w:rPr>
                <w:noProof/>
                <w:webHidden/>
              </w:rPr>
              <w:fldChar w:fldCharType="separate"/>
            </w:r>
            <w:r w:rsidR="00977520" w:rsidRPr="003731BE">
              <w:rPr>
                <w:noProof/>
                <w:webHidden/>
              </w:rPr>
              <w:t>98</w:t>
            </w:r>
            <w:r w:rsidR="00977520" w:rsidRPr="003731BE">
              <w:rPr>
                <w:noProof/>
                <w:webHidden/>
              </w:rPr>
              <w:fldChar w:fldCharType="end"/>
            </w:r>
          </w:hyperlink>
        </w:p>
        <w:p w14:paraId="63A4D865" w14:textId="3AC061D9"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2" w:history="1">
            <w:r w:rsidR="00977520" w:rsidRPr="003731BE">
              <w:rPr>
                <w:rStyle w:val="Hyperlink"/>
                <w:noProof/>
              </w:rPr>
              <w:t>5.2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Participant Socio-demographic profiles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_Toc152032332 \h </w:instrText>
            </w:r>
            <w:r w:rsidR="00977520" w:rsidRPr="003731BE">
              <w:rPr>
                <w:noProof/>
                <w:webHidden/>
              </w:rPr>
            </w:r>
            <w:r w:rsidR="00977520" w:rsidRPr="003731BE">
              <w:rPr>
                <w:noProof/>
                <w:webHidden/>
              </w:rPr>
              <w:fldChar w:fldCharType="separate"/>
            </w:r>
            <w:r w:rsidR="00977520" w:rsidRPr="003731BE">
              <w:rPr>
                <w:noProof/>
                <w:webHidden/>
              </w:rPr>
              <w:t>98</w:t>
            </w:r>
            <w:r w:rsidR="00977520" w:rsidRPr="003731BE">
              <w:rPr>
                <w:noProof/>
                <w:webHidden/>
              </w:rPr>
              <w:fldChar w:fldCharType="end"/>
            </w:r>
          </w:hyperlink>
        </w:p>
        <w:p w14:paraId="460E956D" w14:textId="25C42255"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3" w:history="1">
            <w:r w:rsidR="00977520" w:rsidRPr="003731BE">
              <w:rPr>
                <w:rStyle w:val="Hyperlink"/>
                <w:noProof/>
              </w:rPr>
              <w:t>5.3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Awareness of Existing BF Policies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_Toc152032333 \h </w:instrText>
            </w:r>
            <w:r w:rsidR="00977520" w:rsidRPr="003731BE">
              <w:rPr>
                <w:noProof/>
                <w:webHidden/>
              </w:rPr>
            </w:r>
            <w:r w:rsidR="00977520" w:rsidRPr="003731BE">
              <w:rPr>
                <w:noProof/>
                <w:webHidden/>
              </w:rPr>
              <w:fldChar w:fldCharType="separate"/>
            </w:r>
            <w:r w:rsidR="00977520" w:rsidRPr="003731BE">
              <w:rPr>
                <w:noProof/>
                <w:webHidden/>
              </w:rPr>
              <w:t>101</w:t>
            </w:r>
            <w:r w:rsidR="00977520" w:rsidRPr="003731BE">
              <w:rPr>
                <w:noProof/>
                <w:webHidden/>
              </w:rPr>
              <w:fldChar w:fldCharType="end"/>
            </w:r>
          </w:hyperlink>
        </w:p>
        <w:p w14:paraId="38873E4E" w14:textId="1640A6BC"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4" w:history="1">
            <w:r w:rsidR="00977520" w:rsidRPr="003731BE">
              <w:rPr>
                <w:rStyle w:val="Hyperlink"/>
                <w:noProof/>
              </w:rPr>
              <w:t>5.4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Knowledge of BFHI</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_Toc152032334 \h </w:instrText>
            </w:r>
            <w:r w:rsidR="00977520" w:rsidRPr="003731BE">
              <w:rPr>
                <w:noProof/>
                <w:webHidden/>
              </w:rPr>
            </w:r>
            <w:r w:rsidR="00977520" w:rsidRPr="003731BE">
              <w:rPr>
                <w:noProof/>
                <w:webHidden/>
              </w:rPr>
              <w:fldChar w:fldCharType="separate"/>
            </w:r>
            <w:r w:rsidR="00977520" w:rsidRPr="003731BE">
              <w:rPr>
                <w:noProof/>
                <w:webHidden/>
              </w:rPr>
              <w:t>102</w:t>
            </w:r>
            <w:r w:rsidR="00977520" w:rsidRPr="003731BE">
              <w:rPr>
                <w:noProof/>
                <w:webHidden/>
              </w:rPr>
              <w:fldChar w:fldCharType="end"/>
            </w:r>
          </w:hyperlink>
        </w:p>
        <w:p w14:paraId="376E09A8" w14:textId="2ABC1C3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35" w:history="1">
            <w:r w:rsidR="00977520" w:rsidRPr="003731BE">
              <w:rPr>
                <w:rStyle w:val="Hyperlink"/>
                <w:noProof/>
              </w:rPr>
              <w:t>5.4.1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Open-ended Responses: Other Views about BFHI</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_Toc152032335 \h </w:instrText>
            </w:r>
            <w:r w:rsidR="00977520" w:rsidRPr="003731BE">
              <w:rPr>
                <w:noProof/>
                <w:webHidden/>
              </w:rPr>
            </w:r>
            <w:r w:rsidR="00977520" w:rsidRPr="003731BE">
              <w:rPr>
                <w:noProof/>
                <w:webHidden/>
              </w:rPr>
              <w:fldChar w:fldCharType="separate"/>
            </w:r>
            <w:r w:rsidR="00977520" w:rsidRPr="003731BE">
              <w:rPr>
                <w:noProof/>
                <w:webHidden/>
              </w:rPr>
              <w:t>105</w:t>
            </w:r>
            <w:r w:rsidR="00977520" w:rsidRPr="003731BE">
              <w:rPr>
                <w:noProof/>
                <w:webHidden/>
              </w:rPr>
              <w:fldChar w:fldCharType="end"/>
            </w:r>
          </w:hyperlink>
        </w:p>
        <w:p w14:paraId="13754B46" w14:textId="211305EA"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6" w:history="1">
            <w:r w:rsidR="00977520" w:rsidRPr="003731BE">
              <w:rPr>
                <w:rStyle w:val="Hyperlink"/>
                <w:noProof/>
              </w:rPr>
              <w:t>5.5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Attitudes and Practices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_Toc152032336 \h </w:instrText>
            </w:r>
            <w:r w:rsidR="00977520" w:rsidRPr="003731BE">
              <w:rPr>
                <w:noProof/>
                <w:webHidden/>
              </w:rPr>
            </w:r>
            <w:r w:rsidR="00977520" w:rsidRPr="003731BE">
              <w:rPr>
                <w:noProof/>
                <w:webHidden/>
              </w:rPr>
              <w:fldChar w:fldCharType="separate"/>
            </w:r>
            <w:r w:rsidR="00977520" w:rsidRPr="003731BE">
              <w:rPr>
                <w:noProof/>
                <w:webHidden/>
              </w:rPr>
              <w:t>106</w:t>
            </w:r>
            <w:r w:rsidR="00977520" w:rsidRPr="003731BE">
              <w:rPr>
                <w:noProof/>
                <w:webHidden/>
              </w:rPr>
              <w:fldChar w:fldCharType="end"/>
            </w:r>
          </w:hyperlink>
        </w:p>
        <w:p w14:paraId="15D57CB9" w14:textId="2093CE86"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7" w:history="1">
            <w:r w:rsidR="00977520" w:rsidRPr="003731BE">
              <w:rPr>
                <w:rStyle w:val="Hyperlink"/>
                <w:noProof/>
              </w:rPr>
              <w:t>5.6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Barriers and Enablers Related to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_Toc152032337 \h </w:instrText>
            </w:r>
            <w:r w:rsidR="00977520" w:rsidRPr="003731BE">
              <w:rPr>
                <w:noProof/>
                <w:webHidden/>
              </w:rPr>
            </w:r>
            <w:r w:rsidR="00977520" w:rsidRPr="003731BE">
              <w:rPr>
                <w:noProof/>
                <w:webHidden/>
              </w:rPr>
              <w:fldChar w:fldCharType="separate"/>
            </w:r>
            <w:r w:rsidR="00977520" w:rsidRPr="003731BE">
              <w:rPr>
                <w:noProof/>
                <w:webHidden/>
              </w:rPr>
              <w:t>108</w:t>
            </w:r>
            <w:r w:rsidR="00977520" w:rsidRPr="003731BE">
              <w:rPr>
                <w:noProof/>
                <w:webHidden/>
              </w:rPr>
              <w:fldChar w:fldCharType="end"/>
            </w:r>
          </w:hyperlink>
        </w:p>
        <w:p w14:paraId="3A1E72D7" w14:textId="3A3DC115"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38" w:history="1">
            <w:r w:rsidR="00977520" w:rsidRPr="003731BE">
              <w:rPr>
                <w:rStyle w:val="Hyperlink"/>
                <w:noProof/>
              </w:rPr>
              <w:t>5.7</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Summary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_Toc152032338 \h </w:instrText>
            </w:r>
            <w:r w:rsidR="00977520" w:rsidRPr="003731BE">
              <w:rPr>
                <w:noProof/>
                <w:webHidden/>
              </w:rPr>
            </w:r>
            <w:r w:rsidR="00977520" w:rsidRPr="003731BE">
              <w:rPr>
                <w:noProof/>
                <w:webHidden/>
              </w:rPr>
              <w:fldChar w:fldCharType="separate"/>
            </w:r>
            <w:r w:rsidR="00977520" w:rsidRPr="003731BE">
              <w:rPr>
                <w:noProof/>
                <w:webHidden/>
              </w:rPr>
              <w:t>109</w:t>
            </w:r>
            <w:r w:rsidR="00977520" w:rsidRPr="003731BE">
              <w:rPr>
                <w:noProof/>
                <w:webHidden/>
              </w:rPr>
              <w:fldChar w:fldCharType="end"/>
            </w:r>
          </w:hyperlink>
        </w:p>
        <w:p w14:paraId="3D286D55" w14:textId="5C38142E"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39" w:history="1">
            <w:r w:rsidR="00977520" w:rsidRPr="003731BE">
              <w:rPr>
                <w:rStyle w:val="Hyperlink"/>
                <w:noProof/>
              </w:rPr>
              <w:t>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6: Barriers to Breastfeeding Among Saudi mothers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_Toc152032339 \h </w:instrText>
            </w:r>
            <w:r w:rsidR="00977520" w:rsidRPr="003731BE">
              <w:rPr>
                <w:noProof/>
                <w:webHidden/>
              </w:rPr>
            </w:r>
            <w:r w:rsidR="00977520" w:rsidRPr="003731BE">
              <w:rPr>
                <w:noProof/>
                <w:webHidden/>
              </w:rPr>
              <w:fldChar w:fldCharType="separate"/>
            </w:r>
            <w:r w:rsidR="00977520" w:rsidRPr="003731BE">
              <w:rPr>
                <w:noProof/>
                <w:webHidden/>
              </w:rPr>
              <w:t>111</w:t>
            </w:r>
            <w:r w:rsidR="00977520" w:rsidRPr="003731BE">
              <w:rPr>
                <w:noProof/>
                <w:webHidden/>
              </w:rPr>
              <w:fldChar w:fldCharType="end"/>
            </w:r>
          </w:hyperlink>
        </w:p>
        <w:p w14:paraId="52F73DCE" w14:textId="59F761F5"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40" w:history="1">
            <w:r w:rsidR="00977520" w:rsidRPr="003731BE">
              <w:rPr>
                <w:rStyle w:val="Hyperlink"/>
                <w:noProof/>
              </w:rPr>
              <w:t>6.1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Socio-cultural context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_Toc152032340 \h </w:instrText>
            </w:r>
            <w:r w:rsidR="00977520" w:rsidRPr="003731BE">
              <w:rPr>
                <w:noProof/>
                <w:webHidden/>
              </w:rPr>
            </w:r>
            <w:r w:rsidR="00977520" w:rsidRPr="003731BE">
              <w:rPr>
                <w:noProof/>
                <w:webHidden/>
              </w:rPr>
              <w:fldChar w:fldCharType="separate"/>
            </w:r>
            <w:r w:rsidR="00977520" w:rsidRPr="003731BE">
              <w:rPr>
                <w:noProof/>
                <w:webHidden/>
              </w:rPr>
              <w:t>112</w:t>
            </w:r>
            <w:r w:rsidR="00977520" w:rsidRPr="003731BE">
              <w:rPr>
                <w:noProof/>
                <w:webHidden/>
              </w:rPr>
              <w:fldChar w:fldCharType="end"/>
            </w:r>
          </w:hyperlink>
        </w:p>
        <w:p w14:paraId="720ADF33" w14:textId="14BDDEC0"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41" w:history="1">
            <w:r w:rsidR="00977520" w:rsidRPr="003731BE">
              <w:rPr>
                <w:rStyle w:val="Hyperlink"/>
                <w:noProof/>
              </w:rPr>
              <w:t>6.2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Participant Characteristics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_Toc152032341 \h </w:instrText>
            </w:r>
            <w:r w:rsidR="00977520" w:rsidRPr="003731BE">
              <w:rPr>
                <w:noProof/>
                <w:webHidden/>
              </w:rPr>
            </w:r>
            <w:r w:rsidR="00977520" w:rsidRPr="003731BE">
              <w:rPr>
                <w:noProof/>
                <w:webHidden/>
              </w:rPr>
              <w:fldChar w:fldCharType="separate"/>
            </w:r>
            <w:r w:rsidR="00977520" w:rsidRPr="003731BE">
              <w:rPr>
                <w:noProof/>
                <w:webHidden/>
              </w:rPr>
              <w:t>113</w:t>
            </w:r>
            <w:r w:rsidR="00977520" w:rsidRPr="003731BE">
              <w:rPr>
                <w:noProof/>
                <w:webHidden/>
              </w:rPr>
              <w:fldChar w:fldCharType="end"/>
            </w:r>
          </w:hyperlink>
        </w:p>
        <w:p w14:paraId="26219FCA" w14:textId="0D5CFD0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42" w:history="1">
            <w:r w:rsidR="00977520" w:rsidRPr="003731BE">
              <w:rPr>
                <w:rStyle w:val="Hyperlink"/>
                <w:noProof/>
              </w:rPr>
              <w:t>6.3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Findings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_Toc152032342 \h </w:instrText>
            </w:r>
            <w:r w:rsidR="00977520" w:rsidRPr="003731BE">
              <w:rPr>
                <w:noProof/>
                <w:webHidden/>
              </w:rPr>
            </w:r>
            <w:r w:rsidR="00977520" w:rsidRPr="003731BE">
              <w:rPr>
                <w:noProof/>
                <w:webHidden/>
              </w:rPr>
              <w:fldChar w:fldCharType="separate"/>
            </w:r>
            <w:r w:rsidR="00977520" w:rsidRPr="003731BE">
              <w:rPr>
                <w:noProof/>
                <w:webHidden/>
              </w:rPr>
              <w:t>114</w:t>
            </w:r>
            <w:r w:rsidR="00977520" w:rsidRPr="003731BE">
              <w:rPr>
                <w:noProof/>
                <w:webHidden/>
              </w:rPr>
              <w:fldChar w:fldCharType="end"/>
            </w:r>
          </w:hyperlink>
        </w:p>
        <w:p w14:paraId="72FBD063" w14:textId="70E835A4"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43" w:history="1">
            <w:r w:rsidR="00977520" w:rsidRPr="003731BE">
              <w:rPr>
                <w:rStyle w:val="Hyperlink"/>
                <w:noProof/>
              </w:rPr>
              <w:t>6.3.1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Mother’s Own Influences on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_Toc152032343 \h </w:instrText>
            </w:r>
            <w:r w:rsidR="00977520" w:rsidRPr="003731BE">
              <w:rPr>
                <w:noProof/>
                <w:webHidden/>
              </w:rPr>
            </w:r>
            <w:r w:rsidR="00977520" w:rsidRPr="003731BE">
              <w:rPr>
                <w:noProof/>
                <w:webHidden/>
              </w:rPr>
              <w:fldChar w:fldCharType="separate"/>
            </w:r>
            <w:r w:rsidR="00977520" w:rsidRPr="003731BE">
              <w:rPr>
                <w:noProof/>
                <w:webHidden/>
              </w:rPr>
              <w:t>114</w:t>
            </w:r>
            <w:r w:rsidR="00977520" w:rsidRPr="003731BE">
              <w:rPr>
                <w:noProof/>
                <w:webHidden/>
              </w:rPr>
              <w:fldChar w:fldCharType="end"/>
            </w:r>
          </w:hyperlink>
        </w:p>
        <w:p w14:paraId="41765529" w14:textId="2B16F75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44" w:history="1">
            <w:r w:rsidR="00977520" w:rsidRPr="003731BE">
              <w:rPr>
                <w:rStyle w:val="Hyperlink"/>
                <w:noProof/>
              </w:rPr>
              <w:t>6.3.2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Family, Social Networks and Cultural Influences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_Toc152032344 \h </w:instrText>
            </w:r>
            <w:r w:rsidR="00977520" w:rsidRPr="003731BE">
              <w:rPr>
                <w:noProof/>
                <w:webHidden/>
              </w:rPr>
            </w:r>
            <w:r w:rsidR="00977520" w:rsidRPr="003731BE">
              <w:rPr>
                <w:noProof/>
                <w:webHidden/>
              </w:rPr>
              <w:fldChar w:fldCharType="separate"/>
            </w:r>
            <w:r w:rsidR="00977520" w:rsidRPr="003731BE">
              <w:rPr>
                <w:noProof/>
                <w:webHidden/>
              </w:rPr>
              <w:t>123</w:t>
            </w:r>
            <w:r w:rsidR="00977520" w:rsidRPr="003731BE">
              <w:rPr>
                <w:noProof/>
                <w:webHidden/>
              </w:rPr>
              <w:fldChar w:fldCharType="end"/>
            </w:r>
          </w:hyperlink>
        </w:p>
        <w:p w14:paraId="73ADCEA6" w14:textId="1B2F5916"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45" w:history="1">
            <w:r w:rsidR="00977520" w:rsidRPr="003731BE">
              <w:rPr>
                <w:rStyle w:val="Hyperlink"/>
                <w:noProof/>
              </w:rPr>
              <w:t>6.3.3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Healthcare System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_Toc152032345 \h </w:instrText>
            </w:r>
            <w:r w:rsidR="00977520" w:rsidRPr="003731BE">
              <w:rPr>
                <w:noProof/>
                <w:webHidden/>
              </w:rPr>
            </w:r>
            <w:r w:rsidR="00977520" w:rsidRPr="003731BE">
              <w:rPr>
                <w:noProof/>
                <w:webHidden/>
              </w:rPr>
              <w:fldChar w:fldCharType="separate"/>
            </w:r>
            <w:r w:rsidR="00977520" w:rsidRPr="003731BE">
              <w:rPr>
                <w:noProof/>
                <w:webHidden/>
              </w:rPr>
              <w:t>136</w:t>
            </w:r>
            <w:r w:rsidR="00977520" w:rsidRPr="003731BE">
              <w:rPr>
                <w:noProof/>
                <w:webHidden/>
              </w:rPr>
              <w:fldChar w:fldCharType="end"/>
            </w:r>
          </w:hyperlink>
        </w:p>
        <w:p w14:paraId="6DDD9E74" w14:textId="76E9E7F4"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46" w:history="1">
            <w:r w:rsidR="00977520" w:rsidRPr="003731BE">
              <w:rPr>
                <w:rStyle w:val="Hyperlink"/>
                <w:noProof/>
              </w:rPr>
              <w:t>6.3.4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Breastfeeding Friendly Spaces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_Toc152032346 \h </w:instrText>
            </w:r>
            <w:r w:rsidR="00977520" w:rsidRPr="003731BE">
              <w:rPr>
                <w:noProof/>
                <w:webHidden/>
              </w:rPr>
            </w:r>
            <w:r w:rsidR="00977520" w:rsidRPr="003731BE">
              <w:rPr>
                <w:noProof/>
                <w:webHidden/>
              </w:rPr>
              <w:fldChar w:fldCharType="separate"/>
            </w:r>
            <w:r w:rsidR="00977520" w:rsidRPr="003731BE">
              <w:rPr>
                <w:noProof/>
                <w:webHidden/>
              </w:rPr>
              <w:t>144</w:t>
            </w:r>
            <w:r w:rsidR="00977520" w:rsidRPr="003731BE">
              <w:rPr>
                <w:noProof/>
                <w:webHidden/>
              </w:rPr>
              <w:fldChar w:fldCharType="end"/>
            </w:r>
          </w:hyperlink>
        </w:p>
        <w:p w14:paraId="6A14B48F" w14:textId="1EBA6BB1"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47" w:history="1">
            <w:r w:rsidR="00977520" w:rsidRPr="003731BE">
              <w:rPr>
                <w:rStyle w:val="Hyperlink"/>
                <w:noProof/>
              </w:rPr>
              <w:t>6.4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Summary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_Toc152032347 \h </w:instrText>
            </w:r>
            <w:r w:rsidR="00977520" w:rsidRPr="003731BE">
              <w:rPr>
                <w:noProof/>
                <w:webHidden/>
              </w:rPr>
            </w:r>
            <w:r w:rsidR="00977520" w:rsidRPr="003731BE">
              <w:rPr>
                <w:noProof/>
                <w:webHidden/>
              </w:rPr>
              <w:fldChar w:fldCharType="separate"/>
            </w:r>
            <w:r w:rsidR="00977520" w:rsidRPr="003731BE">
              <w:rPr>
                <w:noProof/>
                <w:webHidden/>
              </w:rPr>
              <w:t>145</w:t>
            </w:r>
            <w:r w:rsidR="00977520" w:rsidRPr="003731BE">
              <w:rPr>
                <w:noProof/>
                <w:webHidden/>
              </w:rPr>
              <w:fldChar w:fldCharType="end"/>
            </w:r>
          </w:hyperlink>
        </w:p>
        <w:p w14:paraId="375FCBDC" w14:textId="4EBF2647"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48" w:history="1">
            <w:r w:rsidR="00977520" w:rsidRPr="003731BE">
              <w:rPr>
                <w:rStyle w:val="Hyperlink"/>
                <w:noProof/>
              </w:rPr>
              <w:t>7</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7: Mothers’ Recommendations to Support Breastfeeding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_Toc152032348 \h </w:instrText>
            </w:r>
            <w:r w:rsidR="00977520" w:rsidRPr="003731BE">
              <w:rPr>
                <w:noProof/>
                <w:webHidden/>
              </w:rPr>
            </w:r>
            <w:r w:rsidR="00977520" w:rsidRPr="003731BE">
              <w:rPr>
                <w:noProof/>
                <w:webHidden/>
              </w:rPr>
              <w:fldChar w:fldCharType="separate"/>
            </w:r>
            <w:r w:rsidR="00977520" w:rsidRPr="003731BE">
              <w:rPr>
                <w:noProof/>
                <w:webHidden/>
              </w:rPr>
              <w:t>146</w:t>
            </w:r>
            <w:r w:rsidR="00977520" w:rsidRPr="003731BE">
              <w:rPr>
                <w:noProof/>
                <w:webHidden/>
              </w:rPr>
              <w:fldChar w:fldCharType="end"/>
            </w:r>
          </w:hyperlink>
        </w:p>
        <w:p w14:paraId="711C7EB3" w14:textId="1D748ED1"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49" w:history="1">
            <w:r w:rsidR="00977520" w:rsidRPr="003731BE">
              <w:rPr>
                <w:rStyle w:val="Hyperlink"/>
                <w:noProof/>
              </w:rPr>
              <w:t>7.1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Supporting BF within the Family, Social Networks and Cultural Influences Layer</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_Toc152032349 \h </w:instrText>
            </w:r>
            <w:r w:rsidR="00977520" w:rsidRPr="003731BE">
              <w:rPr>
                <w:noProof/>
                <w:webHidden/>
              </w:rPr>
            </w:r>
            <w:r w:rsidR="00977520" w:rsidRPr="003731BE">
              <w:rPr>
                <w:noProof/>
                <w:webHidden/>
              </w:rPr>
              <w:fldChar w:fldCharType="separate"/>
            </w:r>
            <w:r w:rsidR="00977520" w:rsidRPr="003731BE">
              <w:rPr>
                <w:noProof/>
                <w:webHidden/>
              </w:rPr>
              <w:t>146</w:t>
            </w:r>
            <w:r w:rsidR="00977520" w:rsidRPr="003731BE">
              <w:rPr>
                <w:noProof/>
                <w:webHidden/>
              </w:rPr>
              <w:fldChar w:fldCharType="end"/>
            </w:r>
          </w:hyperlink>
        </w:p>
        <w:p w14:paraId="6D3599AD" w14:textId="63DC0B6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50" w:history="1">
            <w:r w:rsidR="00977520" w:rsidRPr="003731BE">
              <w:rPr>
                <w:rStyle w:val="Hyperlink"/>
                <w:noProof/>
              </w:rPr>
              <w:t>7.1.1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Increase BF Awareness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_Toc152032350 \h </w:instrText>
            </w:r>
            <w:r w:rsidR="00977520" w:rsidRPr="003731BE">
              <w:rPr>
                <w:noProof/>
                <w:webHidden/>
              </w:rPr>
            </w:r>
            <w:r w:rsidR="00977520" w:rsidRPr="003731BE">
              <w:rPr>
                <w:noProof/>
                <w:webHidden/>
              </w:rPr>
              <w:fldChar w:fldCharType="separate"/>
            </w:r>
            <w:r w:rsidR="00977520" w:rsidRPr="003731BE">
              <w:rPr>
                <w:noProof/>
                <w:webHidden/>
              </w:rPr>
              <w:t>146</w:t>
            </w:r>
            <w:r w:rsidR="00977520" w:rsidRPr="003731BE">
              <w:rPr>
                <w:noProof/>
                <w:webHidden/>
              </w:rPr>
              <w:fldChar w:fldCharType="end"/>
            </w:r>
          </w:hyperlink>
        </w:p>
        <w:p w14:paraId="3C557D68" w14:textId="3C15D3AB"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51" w:history="1">
            <w:r w:rsidR="00977520" w:rsidRPr="003731BE">
              <w:rPr>
                <w:rStyle w:val="Hyperlink"/>
                <w:noProof/>
              </w:rPr>
              <w:t>7.1.2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Increase Husband’s Involvement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_Toc152032351 \h </w:instrText>
            </w:r>
            <w:r w:rsidR="00977520" w:rsidRPr="003731BE">
              <w:rPr>
                <w:noProof/>
                <w:webHidden/>
              </w:rPr>
            </w:r>
            <w:r w:rsidR="00977520" w:rsidRPr="003731BE">
              <w:rPr>
                <w:noProof/>
                <w:webHidden/>
              </w:rPr>
              <w:fldChar w:fldCharType="separate"/>
            </w:r>
            <w:r w:rsidR="00977520" w:rsidRPr="003731BE">
              <w:rPr>
                <w:noProof/>
                <w:webHidden/>
              </w:rPr>
              <w:t>148</w:t>
            </w:r>
            <w:r w:rsidR="00977520" w:rsidRPr="003731BE">
              <w:rPr>
                <w:noProof/>
                <w:webHidden/>
              </w:rPr>
              <w:fldChar w:fldCharType="end"/>
            </w:r>
          </w:hyperlink>
        </w:p>
        <w:p w14:paraId="36B8C67D" w14:textId="5EBB1C5B"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52" w:history="1">
            <w:r w:rsidR="00977520" w:rsidRPr="003731BE">
              <w:rPr>
                <w:rStyle w:val="Hyperlink"/>
                <w:noProof/>
              </w:rPr>
              <w:t>7.2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Supporting BF at the Healthcare System Level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_Toc152032352 \h </w:instrText>
            </w:r>
            <w:r w:rsidR="00977520" w:rsidRPr="003731BE">
              <w:rPr>
                <w:noProof/>
                <w:webHidden/>
              </w:rPr>
            </w:r>
            <w:r w:rsidR="00977520" w:rsidRPr="003731BE">
              <w:rPr>
                <w:noProof/>
                <w:webHidden/>
              </w:rPr>
              <w:fldChar w:fldCharType="separate"/>
            </w:r>
            <w:r w:rsidR="00977520" w:rsidRPr="003731BE">
              <w:rPr>
                <w:noProof/>
                <w:webHidden/>
              </w:rPr>
              <w:t>149</w:t>
            </w:r>
            <w:r w:rsidR="00977520" w:rsidRPr="003731BE">
              <w:rPr>
                <w:noProof/>
                <w:webHidden/>
              </w:rPr>
              <w:fldChar w:fldCharType="end"/>
            </w:r>
          </w:hyperlink>
        </w:p>
        <w:p w14:paraId="69A37CBA" w14:textId="3B048426"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53" w:history="1">
            <w:r w:rsidR="00977520" w:rsidRPr="003731BE">
              <w:rPr>
                <w:rStyle w:val="Hyperlink"/>
                <w:noProof/>
              </w:rPr>
              <w:t>7.3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Supporting BF at the Society/Public Policy Level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_Toc152032353 \h </w:instrText>
            </w:r>
            <w:r w:rsidR="00977520" w:rsidRPr="003731BE">
              <w:rPr>
                <w:noProof/>
                <w:webHidden/>
              </w:rPr>
            </w:r>
            <w:r w:rsidR="00977520" w:rsidRPr="003731BE">
              <w:rPr>
                <w:noProof/>
                <w:webHidden/>
              </w:rPr>
              <w:fldChar w:fldCharType="separate"/>
            </w:r>
            <w:r w:rsidR="00977520" w:rsidRPr="003731BE">
              <w:rPr>
                <w:noProof/>
                <w:webHidden/>
              </w:rPr>
              <w:t>152</w:t>
            </w:r>
            <w:r w:rsidR="00977520" w:rsidRPr="003731BE">
              <w:rPr>
                <w:noProof/>
                <w:webHidden/>
              </w:rPr>
              <w:fldChar w:fldCharType="end"/>
            </w:r>
          </w:hyperlink>
        </w:p>
        <w:p w14:paraId="3FF4EB2C" w14:textId="121C18B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54" w:history="1">
            <w:r w:rsidR="00977520" w:rsidRPr="003731BE">
              <w:rPr>
                <w:rStyle w:val="Hyperlink"/>
                <w:noProof/>
              </w:rPr>
              <w:t>7.3.1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Need for Technology Support to Promote BF Awareness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_Toc152032354 \h </w:instrText>
            </w:r>
            <w:r w:rsidR="00977520" w:rsidRPr="003731BE">
              <w:rPr>
                <w:noProof/>
                <w:webHidden/>
              </w:rPr>
            </w:r>
            <w:r w:rsidR="00977520" w:rsidRPr="003731BE">
              <w:rPr>
                <w:noProof/>
                <w:webHidden/>
              </w:rPr>
              <w:fldChar w:fldCharType="separate"/>
            </w:r>
            <w:r w:rsidR="00977520" w:rsidRPr="003731BE">
              <w:rPr>
                <w:noProof/>
                <w:webHidden/>
              </w:rPr>
              <w:t>152</w:t>
            </w:r>
            <w:r w:rsidR="00977520" w:rsidRPr="003731BE">
              <w:rPr>
                <w:noProof/>
                <w:webHidden/>
              </w:rPr>
              <w:fldChar w:fldCharType="end"/>
            </w:r>
          </w:hyperlink>
        </w:p>
        <w:p w14:paraId="31EEDDA3" w14:textId="12B0E3E6"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55" w:history="1">
            <w:r w:rsidR="00977520" w:rsidRPr="003731BE">
              <w:rPr>
                <w:rStyle w:val="Hyperlink"/>
                <w:noProof/>
              </w:rPr>
              <w:t>7.3.2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Government and Media Accountability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_Toc152032355 \h </w:instrText>
            </w:r>
            <w:r w:rsidR="00977520" w:rsidRPr="003731BE">
              <w:rPr>
                <w:noProof/>
                <w:webHidden/>
              </w:rPr>
            </w:r>
            <w:r w:rsidR="00977520" w:rsidRPr="003731BE">
              <w:rPr>
                <w:noProof/>
                <w:webHidden/>
              </w:rPr>
              <w:fldChar w:fldCharType="separate"/>
            </w:r>
            <w:r w:rsidR="00977520" w:rsidRPr="003731BE">
              <w:rPr>
                <w:noProof/>
                <w:webHidden/>
              </w:rPr>
              <w:t>153</w:t>
            </w:r>
            <w:r w:rsidR="00977520" w:rsidRPr="003731BE">
              <w:rPr>
                <w:noProof/>
                <w:webHidden/>
              </w:rPr>
              <w:fldChar w:fldCharType="end"/>
            </w:r>
          </w:hyperlink>
        </w:p>
        <w:p w14:paraId="33B98A36" w14:textId="1CE4C47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56" w:history="1">
            <w:r w:rsidR="00977520" w:rsidRPr="003731BE">
              <w:rPr>
                <w:rStyle w:val="Hyperlink"/>
                <w:noProof/>
              </w:rPr>
              <w:t>7.4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Summary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_Toc152032356 \h </w:instrText>
            </w:r>
            <w:r w:rsidR="00977520" w:rsidRPr="003731BE">
              <w:rPr>
                <w:noProof/>
                <w:webHidden/>
              </w:rPr>
            </w:r>
            <w:r w:rsidR="00977520" w:rsidRPr="003731BE">
              <w:rPr>
                <w:noProof/>
                <w:webHidden/>
              </w:rPr>
              <w:fldChar w:fldCharType="separate"/>
            </w:r>
            <w:r w:rsidR="00977520" w:rsidRPr="003731BE">
              <w:rPr>
                <w:noProof/>
                <w:webHidden/>
              </w:rPr>
              <w:t>155</w:t>
            </w:r>
            <w:r w:rsidR="00977520" w:rsidRPr="003731BE">
              <w:rPr>
                <w:noProof/>
                <w:webHidden/>
              </w:rPr>
              <w:fldChar w:fldCharType="end"/>
            </w:r>
          </w:hyperlink>
        </w:p>
        <w:p w14:paraId="6FF804D8" w14:textId="55DA3F82"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57" w:history="1">
            <w:r w:rsidR="00977520" w:rsidRPr="003731BE">
              <w:rPr>
                <w:rStyle w:val="Hyperlink"/>
                <w:noProof/>
              </w:rPr>
              <w:t>8</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Chapter 8: Discussion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_Toc152032357 \h </w:instrText>
            </w:r>
            <w:r w:rsidR="00977520" w:rsidRPr="003731BE">
              <w:rPr>
                <w:noProof/>
                <w:webHidden/>
              </w:rPr>
            </w:r>
            <w:r w:rsidR="00977520" w:rsidRPr="003731BE">
              <w:rPr>
                <w:noProof/>
                <w:webHidden/>
              </w:rPr>
              <w:fldChar w:fldCharType="separate"/>
            </w:r>
            <w:r w:rsidR="00977520" w:rsidRPr="003731BE">
              <w:rPr>
                <w:noProof/>
                <w:webHidden/>
              </w:rPr>
              <w:t>156</w:t>
            </w:r>
            <w:r w:rsidR="00977520" w:rsidRPr="003731BE">
              <w:rPr>
                <w:noProof/>
                <w:webHidden/>
              </w:rPr>
              <w:fldChar w:fldCharType="end"/>
            </w:r>
          </w:hyperlink>
        </w:p>
        <w:p w14:paraId="18DEBA66" w14:textId="1624BFC3"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58" w:history="1">
            <w:r w:rsidR="00977520" w:rsidRPr="003731BE">
              <w:rPr>
                <w:rStyle w:val="Hyperlink"/>
                <w:noProof/>
              </w:rPr>
              <w:t>8.1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Summary of the Key Findings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_Toc152032358 \h </w:instrText>
            </w:r>
            <w:r w:rsidR="00977520" w:rsidRPr="003731BE">
              <w:rPr>
                <w:noProof/>
                <w:webHidden/>
              </w:rPr>
            </w:r>
            <w:r w:rsidR="00977520" w:rsidRPr="003731BE">
              <w:rPr>
                <w:noProof/>
                <w:webHidden/>
              </w:rPr>
              <w:fldChar w:fldCharType="separate"/>
            </w:r>
            <w:r w:rsidR="00977520" w:rsidRPr="003731BE">
              <w:rPr>
                <w:noProof/>
                <w:webHidden/>
              </w:rPr>
              <w:t>157</w:t>
            </w:r>
            <w:r w:rsidR="00977520" w:rsidRPr="003731BE">
              <w:rPr>
                <w:noProof/>
                <w:webHidden/>
              </w:rPr>
              <w:fldChar w:fldCharType="end"/>
            </w:r>
          </w:hyperlink>
        </w:p>
        <w:p w14:paraId="33A18C22" w14:textId="22EBDE1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59" w:history="1">
            <w:r w:rsidR="00977520" w:rsidRPr="003731BE">
              <w:rPr>
                <w:rStyle w:val="Hyperlink"/>
                <w:noProof/>
              </w:rPr>
              <w:t>8.2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BF Education and Preparation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_Toc152032359 \h </w:instrText>
            </w:r>
            <w:r w:rsidR="00977520" w:rsidRPr="003731BE">
              <w:rPr>
                <w:noProof/>
                <w:webHidden/>
              </w:rPr>
            </w:r>
            <w:r w:rsidR="00977520" w:rsidRPr="003731BE">
              <w:rPr>
                <w:noProof/>
                <w:webHidden/>
              </w:rPr>
              <w:fldChar w:fldCharType="separate"/>
            </w:r>
            <w:r w:rsidR="00977520" w:rsidRPr="003731BE">
              <w:rPr>
                <w:noProof/>
                <w:webHidden/>
              </w:rPr>
              <w:t>162</w:t>
            </w:r>
            <w:r w:rsidR="00977520" w:rsidRPr="003731BE">
              <w:rPr>
                <w:noProof/>
                <w:webHidden/>
              </w:rPr>
              <w:fldChar w:fldCharType="end"/>
            </w:r>
          </w:hyperlink>
        </w:p>
        <w:p w14:paraId="5789CD37" w14:textId="4DA02721"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60" w:history="1">
            <w:r w:rsidR="00977520" w:rsidRPr="003731BE">
              <w:rPr>
                <w:rStyle w:val="Hyperlink"/>
                <w:noProof/>
              </w:rPr>
              <w:t>8.3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Institutional Barriers affecting BF after hospital birth</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_Toc152032360 \h </w:instrText>
            </w:r>
            <w:r w:rsidR="00977520" w:rsidRPr="003731BE">
              <w:rPr>
                <w:noProof/>
                <w:webHidden/>
              </w:rPr>
            </w:r>
            <w:r w:rsidR="00977520" w:rsidRPr="003731BE">
              <w:rPr>
                <w:noProof/>
                <w:webHidden/>
              </w:rPr>
              <w:fldChar w:fldCharType="separate"/>
            </w:r>
            <w:r w:rsidR="00977520" w:rsidRPr="003731BE">
              <w:rPr>
                <w:noProof/>
                <w:webHidden/>
              </w:rPr>
              <w:t>164</w:t>
            </w:r>
            <w:r w:rsidR="00977520" w:rsidRPr="003731BE">
              <w:rPr>
                <w:noProof/>
                <w:webHidden/>
              </w:rPr>
              <w:fldChar w:fldCharType="end"/>
            </w:r>
          </w:hyperlink>
        </w:p>
        <w:p w14:paraId="5C92A127" w14:textId="293B2B49"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1" w:history="1">
            <w:r w:rsidR="00977520" w:rsidRPr="003731BE">
              <w:rPr>
                <w:rStyle w:val="Hyperlink"/>
                <w:noProof/>
              </w:rPr>
              <w:t>8.3.1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Breastfeeding and C-section Births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_Toc152032361 \h </w:instrText>
            </w:r>
            <w:r w:rsidR="00977520" w:rsidRPr="003731BE">
              <w:rPr>
                <w:noProof/>
                <w:webHidden/>
              </w:rPr>
            </w:r>
            <w:r w:rsidR="00977520" w:rsidRPr="003731BE">
              <w:rPr>
                <w:noProof/>
                <w:webHidden/>
              </w:rPr>
              <w:fldChar w:fldCharType="separate"/>
            </w:r>
            <w:r w:rsidR="00977520" w:rsidRPr="003731BE">
              <w:rPr>
                <w:noProof/>
                <w:webHidden/>
              </w:rPr>
              <w:t>164</w:t>
            </w:r>
            <w:r w:rsidR="00977520" w:rsidRPr="003731BE">
              <w:rPr>
                <w:noProof/>
                <w:webHidden/>
              </w:rPr>
              <w:fldChar w:fldCharType="end"/>
            </w:r>
          </w:hyperlink>
        </w:p>
        <w:p w14:paraId="003D3DC6" w14:textId="4AB8D2CF"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2" w:history="1">
            <w:r w:rsidR="00977520" w:rsidRPr="003731BE">
              <w:rPr>
                <w:rStyle w:val="Hyperlink"/>
                <w:noProof/>
              </w:rPr>
              <w:t>8.3.2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Late Timing of First Feed</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_Toc152032362 \h </w:instrText>
            </w:r>
            <w:r w:rsidR="00977520" w:rsidRPr="003731BE">
              <w:rPr>
                <w:noProof/>
                <w:webHidden/>
              </w:rPr>
            </w:r>
            <w:r w:rsidR="00977520" w:rsidRPr="003731BE">
              <w:rPr>
                <w:noProof/>
                <w:webHidden/>
              </w:rPr>
              <w:fldChar w:fldCharType="separate"/>
            </w:r>
            <w:r w:rsidR="00977520" w:rsidRPr="003731BE">
              <w:rPr>
                <w:noProof/>
                <w:webHidden/>
              </w:rPr>
              <w:t>165</w:t>
            </w:r>
            <w:r w:rsidR="00977520" w:rsidRPr="003731BE">
              <w:rPr>
                <w:noProof/>
                <w:webHidden/>
              </w:rPr>
              <w:fldChar w:fldCharType="end"/>
            </w:r>
          </w:hyperlink>
        </w:p>
        <w:p w14:paraId="487777EC" w14:textId="71B31645"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63" w:history="1">
            <w:r w:rsidR="00977520" w:rsidRPr="003731BE">
              <w:rPr>
                <w:rStyle w:val="Hyperlink"/>
                <w:noProof/>
              </w:rPr>
              <w:t>8.4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Barriers Related to Health Professionals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_Toc152032363 \h </w:instrText>
            </w:r>
            <w:r w:rsidR="00977520" w:rsidRPr="003731BE">
              <w:rPr>
                <w:noProof/>
                <w:webHidden/>
              </w:rPr>
            </w:r>
            <w:r w:rsidR="00977520" w:rsidRPr="003731BE">
              <w:rPr>
                <w:noProof/>
                <w:webHidden/>
              </w:rPr>
              <w:fldChar w:fldCharType="separate"/>
            </w:r>
            <w:r w:rsidR="00977520" w:rsidRPr="003731BE">
              <w:rPr>
                <w:noProof/>
                <w:webHidden/>
              </w:rPr>
              <w:t>166</w:t>
            </w:r>
            <w:r w:rsidR="00977520" w:rsidRPr="003731BE">
              <w:rPr>
                <w:noProof/>
                <w:webHidden/>
              </w:rPr>
              <w:fldChar w:fldCharType="end"/>
            </w:r>
          </w:hyperlink>
        </w:p>
        <w:p w14:paraId="2A406BE8" w14:textId="0640DCA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4" w:history="1">
            <w:r w:rsidR="00977520" w:rsidRPr="003731BE">
              <w:rPr>
                <w:rStyle w:val="Hyperlink"/>
                <w:noProof/>
              </w:rPr>
              <w:t>8.4.1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HCPs’ Attitudes towards the Support of Breastfeeding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_Toc152032364 \h </w:instrText>
            </w:r>
            <w:r w:rsidR="00977520" w:rsidRPr="003731BE">
              <w:rPr>
                <w:noProof/>
                <w:webHidden/>
              </w:rPr>
            </w:r>
            <w:r w:rsidR="00977520" w:rsidRPr="003731BE">
              <w:rPr>
                <w:noProof/>
                <w:webHidden/>
              </w:rPr>
              <w:fldChar w:fldCharType="separate"/>
            </w:r>
            <w:r w:rsidR="00977520" w:rsidRPr="003731BE">
              <w:rPr>
                <w:noProof/>
                <w:webHidden/>
              </w:rPr>
              <w:t>166</w:t>
            </w:r>
            <w:r w:rsidR="00977520" w:rsidRPr="003731BE">
              <w:rPr>
                <w:noProof/>
                <w:webHidden/>
              </w:rPr>
              <w:fldChar w:fldCharType="end"/>
            </w:r>
          </w:hyperlink>
        </w:p>
        <w:p w14:paraId="04787CF9" w14:textId="1857AE4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5" w:history="1">
            <w:r w:rsidR="00977520" w:rsidRPr="003731BE">
              <w:rPr>
                <w:rStyle w:val="Hyperlink"/>
                <w:noProof/>
              </w:rPr>
              <w:t>8.4.2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Support from HCPs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_Toc152032365 \h </w:instrText>
            </w:r>
            <w:r w:rsidR="00977520" w:rsidRPr="003731BE">
              <w:rPr>
                <w:noProof/>
                <w:webHidden/>
              </w:rPr>
            </w:r>
            <w:r w:rsidR="00977520" w:rsidRPr="003731BE">
              <w:rPr>
                <w:noProof/>
                <w:webHidden/>
              </w:rPr>
              <w:fldChar w:fldCharType="separate"/>
            </w:r>
            <w:r w:rsidR="00977520" w:rsidRPr="003731BE">
              <w:rPr>
                <w:noProof/>
                <w:webHidden/>
              </w:rPr>
              <w:t>166</w:t>
            </w:r>
            <w:r w:rsidR="00977520" w:rsidRPr="003731BE">
              <w:rPr>
                <w:noProof/>
                <w:webHidden/>
              </w:rPr>
              <w:fldChar w:fldCharType="end"/>
            </w:r>
          </w:hyperlink>
        </w:p>
        <w:p w14:paraId="1D5F2032" w14:textId="6AE4F48A"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66" w:history="1">
            <w:r w:rsidR="00977520" w:rsidRPr="003731BE">
              <w:rPr>
                <w:rStyle w:val="Hyperlink"/>
                <w:noProof/>
              </w:rPr>
              <w:t>8.5</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Family, Social Networks and Cultural Influences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_Toc152032366 \h </w:instrText>
            </w:r>
            <w:r w:rsidR="00977520" w:rsidRPr="003731BE">
              <w:rPr>
                <w:noProof/>
                <w:webHidden/>
              </w:rPr>
            </w:r>
            <w:r w:rsidR="00977520" w:rsidRPr="003731BE">
              <w:rPr>
                <w:noProof/>
                <w:webHidden/>
              </w:rPr>
              <w:fldChar w:fldCharType="separate"/>
            </w:r>
            <w:r w:rsidR="00977520" w:rsidRPr="003731BE">
              <w:rPr>
                <w:noProof/>
                <w:webHidden/>
              </w:rPr>
              <w:t>167</w:t>
            </w:r>
            <w:r w:rsidR="00977520" w:rsidRPr="003731BE">
              <w:rPr>
                <w:noProof/>
                <w:webHidden/>
              </w:rPr>
              <w:fldChar w:fldCharType="end"/>
            </w:r>
          </w:hyperlink>
        </w:p>
        <w:p w14:paraId="6562D96E" w14:textId="7614F3C0"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7" w:history="1">
            <w:r w:rsidR="00977520" w:rsidRPr="003731BE">
              <w:rPr>
                <w:rStyle w:val="Hyperlink"/>
                <w:noProof/>
              </w:rPr>
              <w:t>8.5.1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i/>
                <w:iCs/>
                <w:noProof/>
              </w:rPr>
              <w:t>Nifass</w:t>
            </w:r>
            <w:r w:rsidR="00977520" w:rsidRPr="003731BE">
              <w:rPr>
                <w:rStyle w:val="Hyperlink"/>
                <w:noProof/>
              </w:rPr>
              <w:t xml:space="preserve"> Period</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_Toc152032367 \h </w:instrText>
            </w:r>
            <w:r w:rsidR="00977520" w:rsidRPr="003731BE">
              <w:rPr>
                <w:noProof/>
                <w:webHidden/>
              </w:rPr>
            </w:r>
            <w:r w:rsidR="00977520" w:rsidRPr="003731BE">
              <w:rPr>
                <w:noProof/>
                <w:webHidden/>
              </w:rPr>
              <w:fldChar w:fldCharType="separate"/>
            </w:r>
            <w:r w:rsidR="00977520" w:rsidRPr="003731BE">
              <w:rPr>
                <w:noProof/>
                <w:webHidden/>
              </w:rPr>
              <w:t>168</w:t>
            </w:r>
            <w:r w:rsidR="00977520" w:rsidRPr="003731BE">
              <w:rPr>
                <w:noProof/>
                <w:webHidden/>
              </w:rPr>
              <w:fldChar w:fldCharType="end"/>
            </w:r>
          </w:hyperlink>
        </w:p>
        <w:p w14:paraId="1C3C44CD" w14:textId="0EC722C2"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8" w:history="1">
            <w:r w:rsidR="00977520" w:rsidRPr="003731BE">
              <w:rPr>
                <w:rStyle w:val="Hyperlink"/>
                <w:noProof/>
              </w:rPr>
              <w:t>8.5.2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Influence of Family and Extended Family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_Toc152032368 \h </w:instrText>
            </w:r>
            <w:r w:rsidR="00977520" w:rsidRPr="003731BE">
              <w:rPr>
                <w:noProof/>
                <w:webHidden/>
              </w:rPr>
            </w:r>
            <w:r w:rsidR="00977520" w:rsidRPr="003731BE">
              <w:rPr>
                <w:noProof/>
                <w:webHidden/>
              </w:rPr>
              <w:fldChar w:fldCharType="separate"/>
            </w:r>
            <w:r w:rsidR="00977520" w:rsidRPr="003731BE">
              <w:rPr>
                <w:noProof/>
                <w:webHidden/>
              </w:rPr>
              <w:t>168</w:t>
            </w:r>
            <w:r w:rsidR="00977520" w:rsidRPr="003731BE">
              <w:rPr>
                <w:noProof/>
                <w:webHidden/>
              </w:rPr>
              <w:fldChar w:fldCharType="end"/>
            </w:r>
          </w:hyperlink>
        </w:p>
        <w:p w14:paraId="4F283F45" w14:textId="2EA17A9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69" w:history="1">
            <w:r w:rsidR="00977520" w:rsidRPr="003731BE">
              <w:rPr>
                <w:rStyle w:val="Hyperlink"/>
                <w:noProof/>
              </w:rPr>
              <w:t>8.5.3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Husband’s Involvement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_Toc152032369 \h </w:instrText>
            </w:r>
            <w:r w:rsidR="00977520" w:rsidRPr="003731BE">
              <w:rPr>
                <w:noProof/>
                <w:webHidden/>
              </w:rPr>
            </w:r>
            <w:r w:rsidR="00977520" w:rsidRPr="003731BE">
              <w:rPr>
                <w:noProof/>
                <w:webHidden/>
              </w:rPr>
              <w:fldChar w:fldCharType="separate"/>
            </w:r>
            <w:r w:rsidR="00977520" w:rsidRPr="003731BE">
              <w:rPr>
                <w:noProof/>
                <w:webHidden/>
              </w:rPr>
              <w:t>169</w:t>
            </w:r>
            <w:r w:rsidR="00977520" w:rsidRPr="003731BE">
              <w:rPr>
                <w:noProof/>
                <w:webHidden/>
              </w:rPr>
              <w:fldChar w:fldCharType="end"/>
            </w:r>
          </w:hyperlink>
        </w:p>
        <w:p w14:paraId="561008E4" w14:textId="24D5F97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70" w:history="1">
            <w:r w:rsidR="00977520" w:rsidRPr="003731BE">
              <w:rPr>
                <w:rStyle w:val="Hyperlink"/>
                <w:noProof/>
              </w:rPr>
              <w:t>8.5.4</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Breastfeeding Outside the Home/in Front of Others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_Toc152032370 \h </w:instrText>
            </w:r>
            <w:r w:rsidR="00977520" w:rsidRPr="003731BE">
              <w:rPr>
                <w:noProof/>
                <w:webHidden/>
              </w:rPr>
            </w:r>
            <w:r w:rsidR="00977520" w:rsidRPr="003731BE">
              <w:rPr>
                <w:noProof/>
                <w:webHidden/>
              </w:rPr>
              <w:fldChar w:fldCharType="separate"/>
            </w:r>
            <w:r w:rsidR="00977520" w:rsidRPr="003731BE">
              <w:rPr>
                <w:noProof/>
                <w:webHidden/>
              </w:rPr>
              <w:t>170</w:t>
            </w:r>
            <w:r w:rsidR="00977520" w:rsidRPr="003731BE">
              <w:rPr>
                <w:noProof/>
                <w:webHidden/>
              </w:rPr>
              <w:fldChar w:fldCharType="end"/>
            </w:r>
          </w:hyperlink>
        </w:p>
        <w:p w14:paraId="4031EFF7" w14:textId="3177F9BF"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71" w:history="1">
            <w:r w:rsidR="00977520" w:rsidRPr="003731BE">
              <w:rPr>
                <w:rStyle w:val="Hyperlink"/>
                <w:noProof/>
              </w:rPr>
              <w:t>8.6</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Mothers’ Employment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_Toc152032371 \h </w:instrText>
            </w:r>
            <w:r w:rsidR="00977520" w:rsidRPr="003731BE">
              <w:rPr>
                <w:noProof/>
                <w:webHidden/>
              </w:rPr>
            </w:r>
            <w:r w:rsidR="00977520" w:rsidRPr="003731BE">
              <w:rPr>
                <w:noProof/>
                <w:webHidden/>
              </w:rPr>
              <w:fldChar w:fldCharType="separate"/>
            </w:r>
            <w:r w:rsidR="00977520" w:rsidRPr="003731BE">
              <w:rPr>
                <w:noProof/>
                <w:webHidden/>
              </w:rPr>
              <w:t>170</w:t>
            </w:r>
            <w:r w:rsidR="00977520" w:rsidRPr="003731BE">
              <w:rPr>
                <w:noProof/>
                <w:webHidden/>
              </w:rPr>
              <w:fldChar w:fldCharType="end"/>
            </w:r>
          </w:hyperlink>
        </w:p>
        <w:p w14:paraId="56CFA81A" w14:textId="3031B87A"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72" w:history="1">
            <w:r w:rsidR="00977520" w:rsidRPr="003731BE">
              <w:rPr>
                <w:rStyle w:val="Hyperlink"/>
                <w:noProof/>
              </w:rPr>
              <w:t>8.7</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Formula Milk</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_Toc152032372 \h </w:instrText>
            </w:r>
            <w:r w:rsidR="00977520" w:rsidRPr="003731BE">
              <w:rPr>
                <w:noProof/>
                <w:webHidden/>
              </w:rPr>
            </w:r>
            <w:r w:rsidR="00977520" w:rsidRPr="003731BE">
              <w:rPr>
                <w:noProof/>
                <w:webHidden/>
              </w:rPr>
              <w:fldChar w:fldCharType="separate"/>
            </w:r>
            <w:r w:rsidR="00977520" w:rsidRPr="003731BE">
              <w:rPr>
                <w:noProof/>
                <w:webHidden/>
              </w:rPr>
              <w:t>171</w:t>
            </w:r>
            <w:r w:rsidR="00977520" w:rsidRPr="003731BE">
              <w:rPr>
                <w:noProof/>
                <w:webHidden/>
              </w:rPr>
              <w:fldChar w:fldCharType="end"/>
            </w:r>
          </w:hyperlink>
        </w:p>
        <w:p w14:paraId="7770D152" w14:textId="4A3FC567"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73" w:history="1">
            <w:r w:rsidR="00977520" w:rsidRPr="003731BE">
              <w:rPr>
                <w:rStyle w:val="Hyperlink"/>
                <w:noProof/>
              </w:rPr>
              <w:t>8.8</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Mothers’ Views, Needs for Support and Proposed Improvements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_Toc152032373 \h </w:instrText>
            </w:r>
            <w:r w:rsidR="00977520" w:rsidRPr="003731BE">
              <w:rPr>
                <w:noProof/>
                <w:webHidden/>
              </w:rPr>
            </w:r>
            <w:r w:rsidR="00977520" w:rsidRPr="003731BE">
              <w:rPr>
                <w:noProof/>
                <w:webHidden/>
              </w:rPr>
              <w:fldChar w:fldCharType="separate"/>
            </w:r>
            <w:r w:rsidR="00977520" w:rsidRPr="003731BE">
              <w:rPr>
                <w:noProof/>
                <w:webHidden/>
              </w:rPr>
              <w:t>175</w:t>
            </w:r>
            <w:r w:rsidR="00977520" w:rsidRPr="003731BE">
              <w:rPr>
                <w:noProof/>
                <w:webHidden/>
              </w:rPr>
              <w:fldChar w:fldCharType="end"/>
            </w:r>
          </w:hyperlink>
        </w:p>
        <w:p w14:paraId="3E1B3BDD" w14:textId="28C1C66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74" w:history="1">
            <w:r w:rsidR="00977520" w:rsidRPr="003731BE">
              <w:rPr>
                <w:rStyle w:val="Hyperlink"/>
                <w:noProof/>
              </w:rPr>
              <w:t>8.8.1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Using Technology to Support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_Toc152032374 \h </w:instrText>
            </w:r>
            <w:r w:rsidR="00977520" w:rsidRPr="003731BE">
              <w:rPr>
                <w:noProof/>
                <w:webHidden/>
              </w:rPr>
            </w:r>
            <w:r w:rsidR="00977520" w:rsidRPr="003731BE">
              <w:rPr>
                <w:noProof/>
                <w:webHidden/>
              </w:rPr>
              <w:fldChar w:fldCharType="separate"/>
            </w:r>
            <w:r w:rsidR="00977520" w:rsidRPr="003731BE">
              <w:rPr>
                <w:noProof/>
                <w:webHidden/>
              </w:rPr>
              <w:t>177</w:t>
            </w:r>
            <w:r w:rsidR="00977520" w:rsidRPr="003731BE">
              <w:rPr>
                <w:noProof/>
                <w:webHidden/>
              </w:rPr>
              <w:fldChar w:fldCharType="end"/>
            </w:r>
          </w:hyperlink>
        </w:p>
        <w:p w14:paraId="35D4578A" w14:textId="71F42CDF"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75" w:history="1">
            <w:r w:rsidR="00977520" w:rsidRPr="003731BE">
              <w:rPr>
                <w:rStyle w:val="Hyperlink"/>
                <w:noProof/>
              </w:rPr>
              <w:t>8.9</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Strengths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_Toc152032375 \h </w:instrText>
            </w:r>
            <w:r w:rsidR="00977520" w:rsidRPr="003731BE">
              <w:rPr>
                <w:noProof/>
                <w:webHidden/>
              </w:rPr>
            </w:r>
            <w:r w:rsidR="00977520" w:rsidRPr="003731BE">
              <w:rPr>
                <w:noProof/>
                <w:webHidden/>
              </w:rPr>
              <w:fldChar w:fldCharType="separate"/>
            </w:r>
            <w:r w:rsidR="00977520" w:rsidRPr="003731BE">
              <w:rPr>
                <w:noProof/>
                <w:webHidden/>
              </w:rPr>
              <w:t>177</w:t>
            </w:r>
            <w:r w:rsidR="00977520" w:rsidRPr="003731BE">
              <w:rPr>
                <w:noProof/>
                <w:webHidden/>
              </w:rPr>
              <w:fldChar w:fldCharType="end"/>
            </w:r>
          </w:hyperlink>
        </w:p>
        <w:p w14:paraId="2E2F2333" w14:textId="49AE3592"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76" w:history="1">
            <w:r w:rsidR="00977520" w:rsidRPr="003731BE">
              <w:rPr>
                <w:rStyle w:val="Hyperlink"/>
                <w:noProof/>
              </w:rPr>
              <w:t>8.10</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Limitations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_Toc152032376 \h </w:instrText>
            </w:r>
            <w:r w:rsidR="00977520" w:rsidRPr="003731BE">
              <w:rPr>
                <w:noProof/>
                <w:webHidden/>
              </w:rPr>
            </w:r>
            <w:r w:rsidR="00977520" w:rsidRPr="003731BE">
              <w:rPr>
                <w:noProof/>
                <w:webHidden/>
              </w:rPr>
              <w:fldChar w:fldCharType="separate"/>
            </w:r>
            <w:r w:rsidR="00977520" w:rsidRPr="003731BE">
              <w:rPr>
                <w:noProof/>
                <w:webHidden/>
              </w:rPr>
              <w:t>178</w:t>
            </w:r>
            <w:r w:rsidR="00977520" w:rsidRPr="003731BE">
              <w:rPr>
                <w:noProof/>
                <w:webHidden/>
              </w:rPr>
              <w:fldChar w:fldCharType="end"/>
            </w:r>
          </w:hyperlink>
        </w:p>
        <w:p w14:paraId="61661BBD" w14:textId="16D7FDD9"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77" w:history="1">
            <w:r w:rsidR="00977520" w:rsidRPr="003731BE">
              <w:rPr>
                <w:rStyle w:val="Hyperlink"/>
                <w:noProof/>
              </w:rPr>
              <w:t>8.11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Implications for Practice and Policy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_Toc152032377 \h </w:instrText>
            </w:r>
            <w:r w:rsidR="00977520" w:rsidRPr="003731BE">
              <w:rPr>
                <w:noProof/>
                <w:webHidden/>
              </w:rPr>
            </w:r>
            <w:r w:rsidR="00977520" w:rsidRPr="003731BE">
              <w:rPr>
                <w:noProof/>
                <w:webHidden/>
              </w:rPr>
              <w:fldChar w:fldCharType="separate"/>
            </w:r>
            <w:r w:rsidR="00977520" w:rsidRPr="003731BE">
              <w:rPr>
                <w:noProof/>
                <w:webHidden/>
              </w:rPr>
              <w:t>179</w:t>
            </w:r>
            <w:r w:rsidR="00977520" w:rsidRPr="003731BE">
              <w:rPr>
                <w:noProof/>
                <w:webHidden/>
              </w:rPr>
              <w:fldChar w:fldCharType="end"/>
            </w:r>
          </w:hyperlink>
        </w:p>
        <w:p w14:paraId="2543150D" w14:textId="6B65837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78" w:history="1">
            <w:r w:rsidR="00977520" w:rsidRPr="003731BE">
              <w:rPr>
                <w:rStyle w:val="Hyperlink"/>
                <w:noProof/>
              </w:rPr>
              <w:t>8.11.1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Implications for Practice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_Toc152032378 \h </w:instrText>
            </w:r>
            <w:r w:rsidR="00977520" w:rsidRPr="003731BE">
              <w:rPr>
                <w:noProof/>
                <w:webHidden/>
              </w:rPr>
            </w:r>
            <w:r w:rsidR="00977520" w:rsidRPr="003731BE">
              <w:rPr>
                <w:noProof/>
                <w:webHidden/>
              </w:rPr>
              <w:fldChar w:fldCharType="separate"/>
            </w:r>
            <w:r w:rsidR="00977520" w:rsidRPr="003731BE">
              <w:rPr>
                <w:noProof/>
                <w:webHidden/>
              </w:rPr>
              <w:t>179</w:t>
            </w:r>
            <w:r w:rsidR="00977520" w:rsidRPr="003731BE">
              <w:rPr>
                <w:noProof/>
                <w:webHidden/>
              </w:rPr>
              <w:fldChar w:fldCharType="end"/>
            </w:r>
          </w:hyperlink>
        </w:p>
        <w:p w14:paraId="198B6313" w14:textId="3C0EDC3D"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79" w:history="1">
            <w:r w:rsidR="00977520" w:rsidRPr="003731BE">
              <w:rPr>
                <w:rStyle w:val="Hyperlink"/>
                <w:noProof/>
              </w:rPr>
              <w:t>8.11.2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Policy Implications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_Toc152032379 \h </w:instrText>
            </w:r>
            <w:r w:rsidR="00977520" w:rsidRPr="003731BE">
              <w:rPr>
                <w:noProof/>
                <w:webHidden/>
              </w:rPr>
            </w:r>
            <w:r w:rsidR="00977520" w:rsidRPr="003731BE">
              <w:rPr>
                <w:noProof/>
                <w:webHidden/>
              </w:rPr>
              <w:fldChar w:fldCharType="separate"/>
            </w:r>
            <w:r w:rsidR="00977520" w:rsidRPr="003731BE">
              <w:rPr>
                <w:noProof/>
                <w:webHidden/>
              </w:rPr>
              <w:t>181</w:t>
            </w:r>
            <w:r w:rsidR="00977520" w:rsidRPr="003731BE">
              <w:rPr>
                <w:noProof/>
                <w:webHidden/>
              </w:rPr>
              <w:fldChar w:fldCharType="end"/>
            </w:r>
          </w:hyperlink>
        </w:p>
        <w:p w14:paraId="13649118" w14:textId="2E2128A7"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80" w:history="1">
            <w:r w:rsidR="00977520" w:rsidRPr="003731BE">
              <w:rPr>
                <w:rStyle w:val="Hyperlink"/>
                <w:noProof/>
              </w:rPr>
              <w:t>8.11.3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Directions for Future Research</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_Toc152032380 \h </w:instrText>
            </w:r>
            <w:r w:rsidR="00977520" w:rsidRPr="003731BE">
              <w:rPr>
                <w:noProof/>
                <w:webHidden/>
              </w:rPr>
            </w:r>
            <w:r w:rsidR="00977520" w:rsidRPr="003731BE">
              <w:rPr>
                <w:noProof/>
                <w:webHidden/>
              </w:rPr>
              <w:fldChar w:fldCharType="separate"/>
            </w:r>
            <w:r w:rsidR="00977520" w:rsidRPr="003731BE">
              <w:rPr>
                <w:noProof/>
                <w:webHidden/>
              </w:rPr>
              <w:t>182</w:t>
            </w:r>
            <w:r w:rsidR="00977520" w:rsidRPr="003731BE">
              <w:rPr>
                <w:noProof/>
                <w:webHidden/>
              </w:rPr>
              <w:fldChar w:fldCharType="end"/>
            </w:r>
          </w:hyperlink>
        </w:p>
        <w:p w14:paraId="141EFA3F" w14:textId="436512AF"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81" w:history="1">
            <w:r w:rsidR="00977520" w:rsidRPr="003731BE">
              <w:rPr>
                <w:rStyle w:val="Hyperlink"/>
                <w:noProof/>
              </w:rPr>
              <w:t>8.12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Recommendations for Policy and Practice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_Toc152032381 \h </w:instrText>
            </w:r>
            <w:r w:rsidR="00977520" w:rsidRPr="003731BE">
              <w:rPr>
                <w:noProof/>
                <w:webHidden/>
              </w:rPr>
            </w:r>
            <w:r w:rsidR="00977520" w:rsidRPr="003731BE">
              <w:rPr>
                <w:noProof/>
                <w:webHidden/>
              </w:rPr>
              <w:fldChar w:fldCharType="separate"/>
            </w:r>
            <w:r w:rsidR="00977520" w:rsidRPr="003731BE">
              <w:rPr>
                <w:noProof/>
                <w:webHidden/>
              </w:rPr>
              <w:t>184</w:t>
            </w:r>
            <w:r w:rsidR="00977520" w:rsidRPr="003731BE">
              <w:rPr>
                <w:noProof/>
                <w:webHidden/>
              </w:rPr>
              <w:fldChar w:fldCharType="end"/>
            </w:r>
          </w:hyperlink>
        </w:p>
        <w:p w14:paraId="03730308" w14:textId="37BE16CE"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82" w:history="1">
            <w:r w:rsidR="00977520" w:rsidRPr="003731BE">
              <w:rPr>
                <w:rStyle w:val="Hyperlink"/>
                <w:noProof/>
              </w:rPr>
              <w:t>8.12.1</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Developing BF Friendly Environments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_Toc152032382 \h </w:instrText>
            </w:r>
            <w:r w:rsidR="00977520" w:rsidRPr="003731BE">
              <w:rPr>
                <w:noProof/>
                <w:webHidden/>
              </w:rPr>
            </w:r>
            <w:r w:rsidR="00977520" w:rsidRPr="003731BE">
              <w:rPr>
                <w:noProof/>
                <w:webHidden/>
              </w:rPr>
              <w:fldChar w:fldCharType="separate"/>
            </w:r>
            <w:r w:rsidR="00977520" w:rsidRPr="003731BE">
              <w:rPr>
                <w:noProof/>
                <w:webHidden/>
              </w:rPr>
              <w:t>184</w:t>
            </w:r>
            <w:r w:rsidR="00977520" w:rsidRPr="003731BE">
              <w:rPr>
                <w:noProof/>
                <w:webHidden/>
              </w:rPr>
              <w:fldChar w:fldCharType="end"/>
            </w:r>
          </w:hyperlink>
        </w:p>
        <w:p w14:paraId="6E47E999" w14:textId="4CB9052C"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83" w:history="1">
            <w:r w:rsidR="00977520" w:rsidRPr="003731BE">
              <w:rPr>
                <w:rStyle w:val="Hyperlink"/>
                <w:noProof/>
              </w:rPr>
              <w:t>8.12.2</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Developing Family- and Culturally-Appropriate BF Awareness Programmes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_Toc152032383 \h </w:instrText>
            </w:r>
            <w:r w:rsidR="00977520" w:rsidRPr="003731BE">
              <w:rPr>
                <w:noProof/>
                <w:webHidden/>
              </w:rPr>
            </w:r>
            <w:r w:rsidR="00977520" w:rsidRPr="003731BE">
              <w:rPr>
                <w:noProof/>
                <w:webHidden/>
              </w:rPr>
              <w:fldChar w:fldCharType="separate"/>
            </w:r>
            <w:r w:rsidR="00977520" w:rsidRPr="003731BE">
              <w:rPr>
                <w:noProof/>
                <w:webHidden/>
              </w:rPr>
              <w:t>184</w:t>
            </w:r>
            <w:r w:rsidR="00977520" w:rsidRPr="003731BE">
              <w:rPr>
                <w:noProof/>
                <w:webHidden/>
              </w:rPr>
              <w:fldChar w:fldCharType="end"/>
            </w:r>
          </w:hyperlink>
        </w:p>
        <w:p w14:paraId="57D98C6A" w14:textId="2EC877E2"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384" w:history="1">
            <w:r w:rsidR="00977520" w:rsidRPr="003731BE">
              <w:rPr>
                <w:rStyle w:val="Hyperlink"/>
                <w:noProof/>
              </w:rPr>
              <w:t>8.12.3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Develop and Improve BF Promotional and Practical Support in the Saudi Health System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_Toc152032384 \h </w:instrText>
            </w:r>
            <w:r w:rsidR="00977520" w:rsidRPr="003731BE">
              <w:rPr>
                <w:noProof/>
                <w:webHidden/>
              </w:rPr>
            </w:r>
            <w:r w:rsidR="00977520" w:rsidRPr="003731BE">
              <w:rPr>
                <w:noProof/>
                <w:webHidden/>
              </w:rPr>
              <w:fldChar w:fldCharType="separate"/>
            </w:r>
            <w:r w:rsidR="00977520" w:rsidRPr="003731BE">
              <w:rPr>
                <w:noProof/>
                <w:webHidden/>
              </w:rPr>
              <w:t>185</w:t>
            </w:r>
            <w:r w:rsidR="00977520" w:rsidRPr="003731BE">
              <w:rPr>
                <w:noProof/>
                <w:webHidden/>
              </w:rPr>
              <w:fldChar w:fldCharType="end"/>
            </w:r>
          </w:hyperlink>
        </w:p>
        <w:p w14:paraId="4FECA5D5" w14:textId="233BA0A6"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385" w:history="1">
            <w:r w:rsidR="00977520" w:rsidRPr="003731BE">
              <w:rPr>
                <w:rStyle w:val="Hyperlink"/>
                <w:noProof/>
              </w:rPr>
              <w:t>8.13</w:t>
            </w:r>
            <w:r w:rsidR="00977520" w:rsidRPr="003731BE">
              <w:rPr>
                <w:rFonts w:asciiTheme="minorHAnsi" w:eastAsiaTheme="minorEastAsia" w:hAnsiTheme="minorHAnsi" w:cstheme="minorBidi"/>
                <w:noProof/>
                <w:kern w:val="2"/>
                <w:sz w:val="22"/>
                <w:szCs w:val="22"/>
                <w:lang w:eastAsia="en-GB"/>
                <w14:ligatures w14:val="standardContextual"/>
              </w:rPr>
              <w:tab/>
            </w:r>
            <w:r w:rsidR="00977520" w:rsidRPr="003731BE">
              <w:rPr>
                <w:rStyle w:val="Hyperlink"/>
                <w:noProof/>
              </w:rPr>
              <w:t>Conclusion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_Toc152032385 \h </w:instrText>
            </w:r>
            <w:r w:rsidR="00977520" w:rsidRPr="003731BE">
              <w:rPr>
                <w:noProof/>
                <w:webHidden/>
              </w:rPr>
            </w:r>
            <w:r w:rsidR="00977520" w:rsidRPr="003731BE">
              <w:rPr>
                <w:noProof/>
                <w:webHidden/>
              </w:rPr>
              <w:fldChar w:fldCharType="separate"/>
            </w:r>
            <w:r w:rsidR="00977520" w:rsidRPr="003731BE">
              <w:rPr>
                <w:noProof/>
                <w:webHidden/>
              </w:rPr>
              <w:t>185</w:t>
            </w:r>
            <w:r w:rsidR="00977520" w:rsidRPr="003731BE">
              <w:rPr>
                <w:noProof/>
                <w:webHidden/>
              </w:rPr>
              <w:fldChar w:fldCharType="end"/>
            </w:r>
          </w:hyperlink>
        </w:p>
        <w:p w14:paraId="44A2C8BA" w14:textId="0254459A"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86" w:history="1">
            <w:r w:rsidR="00977520" w:rsidRPr="003731BE">
              <w:rPr>
                <w:rStyle w:val="Hyperlink"/>
                <w:noProof/>
              </w:rPr>
              <w:t>References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_Toc152032386 \h </w:instrText>
            </w:r>
            <w:r w:rsidR="00977520" w:rsidRPr="003731BE">
              <w:rPr>
                <w:noProof/>
                <w:webHidden/>
              </w:rPr>
            </w:r>
            <w:r w:rsidR="00977520" w:rsidRPr="003731BE">
              <w:rPr>
                <w:noProof/>
                <w:webHidden/>
              </w:rPr>
              <w:fldChar w:fldCharType="separate"/>
            </w:r>
            <w:r w:rsidR="00977520" w:rsidRPr="003731BE">
              <w:rPr>
                <w:noProof/>
                <w:webHidden/>
              </w:rPr>
              <w:t>188</w:t>
            </w:r>
            <w:r w:rsidR="00977520" w:rsidRPr="003731BE">
              <w:rPr>
                <w:noProof/>
                <w:webHidden/>
              </w:rPr>
              <w:fldChar w:fldCharType="end"/>
            </w:r>
          </w:hyperlink>
        </w:p>
        <w:p w14:paraId="33FB5413" w14:textId="6C5BF310"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87" w:history="1">
            <w:r w:rsidR="00977520" w:rsidRPr="003731BE">
              <w:rPr>
                <w:rStyle w:val="Hyperlink"/>
                <w:noProof/>
              </w:rPr>
              <w:t>Appendix 1: Pilot search strategy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_Toc152032387 \h </w:instrText>
            </w:r>
            <w:r w:rsidR="00977520" w:rsidRPr="003731BE">
              <w:rPr>
                <w:noProof/>
                <w:webHidden/>
              </w:rPr>
            </w:r>
            <w:r w:rsidR="00977520" w:rsidRPr="003731BE">
              <w:rPr>
                <w:noProof/>
                <w:webHidden/>
              </w:rPr>
              <w:fldChar w:fldCharType="separate"/>
            </w:r>
            <w:r w:rsidR="00977520" w:rsidRPr="003731BE">
              <w:rPr>
                <w:noProof/>
                <w:webHidden/>
              </w:rPr>
              <w:t>214</w:t>
            </w:r>
            <w:r w:rsidR="00977520" w:rsidRPr="003731BE">
              <w:rPr>
                <w:noProof/>
                <w:webHidden/>
              </w:rPr>
              <w:fldChar w:fldCharType="end"/>
            </w:r>
          </w:hyperlink>
        </w:p>
        <w:p w14:paraId="4BD521D6" w14:textId="10546F27"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88" w:history="1">
            <w:r w:rsidR="00977520" w:rsidRPr="003731BE">
              <w:rPr>
                <w:rStyle w:val="Hyperlink"/>
                <w:noProof/>
              </w:rPr>
              <w:t xml:space="preserve">Appendix 2: Example </w:t>
            </w:r>
            <w:r w:rsidR="00977520" w:rsidRPr="003731BE">
              <w:rPr>
                <w:rStyle w:val="Hyperlink"/>
                <w:bCs/>
                <w:noProof/>
              </w:rPr>
              <w:t>comprehensive search strategy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_Toc152032388 \h </w:instrText>
            </w:r>
            <w:r w:rsidR="00977520" w:rsidRPr="003731BE">
              <w:rPr>
                <w:noProof/>
                <w:webHidden/>
              </w:rPr>
            </w:r>
            <w:r w:rsidR="00977520" w:rsidRPr="003731BE">
              <w:rPr>
                <w:noProof/>
                <w:webHidden/>
              </w:rPr>
              <w:fldChar w:fldCharType="separate"/>
            </w:r>
            <w:r w:rsidR="00977520" w:rsidRPr="003731BE">
              <w:rPr>
                <w:noProof/>
                <w:webHidden/>
              </w:rPr>
              <w:t>215</w:t>
            </w:r>
            <w:r w:rsidR="00977520" w:rsidRPr="003731BE">
              <w:rPr>
                <w:noProof/>
                <w:webHidden/>
              </w:rPr>
              <w:fldChar w:fldCharType="end"/>
            </w:r>
          </w:hyperlink>
        </w:p>
        <w:p w14:paraId="4A7FECC7" w14:textId="15E0E2E1"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89" w:history="1">
            <w:r w:rsidR="00977520" w:rsidRPr="003731BE">
              <w:rPr>
                <w:rStyle w:val="Hyperlink"/>
                <w:noProof/>
              </w:rPr>
              <w:t xml:space="preserve">Appendix 3: </w:t>
            </w:r>
            <w:r w:rsidR="00977520" w:rsidRPr="003731BE">
              <w:rPr>
                <w:rStyle w:val="Hyperlink"/>
                <w:bCs/>
                <w:noProof/>
              </w:rPr>
              <w:t>Preliminary sifting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_Toc152032389 \h </w:instrText>
            </w:r>
            <w:r w:rsidR="00977520" w:rsidRPr="003731BE">
              <w:rPr>
                <w:noProof/>
                <w:webHidden/>
              </w:rPr>
            </w:r>
            <w:r w:rsidR="00977520" w:rsidRPr="003731BE">
              <w:rPr>
                <w:noProof/>
                <w:webHidden/>
              </w:rPr>
              <w:fldChar w:fldCharType="separate"/>
            </w:r>
            <w:r w:rsidR="00977520" w:rsidRPr="003731BE">
              <w:rPr>
                <w:noProof/>
                <w:webHidden/>
              </w:rPr>
              <w:t>217</w:t>
            </w:r>
            <w:r w:rsidR="00977520" w:rsidRPr="003731BE">
              <w:rPr>
                <w:noProof/>
                <w:webHidden/>
              </w:rPr>
              <w:fldChar w:fldCharType="end"/>
            </w:r>
          </w:hyperlink>
        </w:p>
        <w:p w14:paraId="28AB668F" w14:textId="16E3D646"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0" w:history="1">
            <w:r w:rsidR="00977520" w:rsidRPr="003731BE">
              <w:rPr>
                <w:rStyle w:val="Hyperlink"/>
                <w:noProof/>
              </w:rPr>
              <w:t>Appendix 4: Full screening guide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_Toc152032390 \h </w:instrText>
            </w:r>
            <w:r w:rsidR="00977520" w:rsidRPr="003731BE">
              <w:rPr>
                <w:noProof/>
                <w:webHidden/>
              </w:rPr>
            </w:r>
            <w:r w:rsidR="00977520" w:rsidRPr="003731BE">
              <w:rPr>
                <w:noProof/>
                <w:webHidden/>
              </w:rPr>
              <w:fldChar w:fldCharType="separate"/>
            </w:r>
            <w:r w:rsidR="00977520" w:rsidRPr="003731BE">
              <w:rPr>
                <w:noProof/>
                <w:webHidden/>
              </w:rPr>
              <w:t>218</w:t>
            </w:r>
            <w:r w:rsidR="00977520" w:rsidRPr="003731BE">
              <w:rPr>
                <w:noProof/>
                <w:webHidden/>
              </w:rPr>
              <w:fldChar w:fldCharType="end"/>
            </w:r>
          </w:hyperlink>
        </w:p>
        <w:p w14:paraId="528A54BD" w14:textId="57FEFA82"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1" w:history="1">
            <w:r w:rsidR="00977520" w:rsidRPr="003731BE">
              <w:rPr>
                <w:rStyle w:val="Hyperlink"/>
                <w:noProof/>
              </w:rPr>
              <w:t xml:space="preserve">Appendix 5: </w:t>
            </w:r>
            <w:r w:rsidR="00977520" w:rsidRPr="003731BE">
              <w:rPr>
                <w:rStyle w:val="Hyperlink"/>
                <w:bCs/>
                <w:noProof/>
              </w:rPr>
              <w:t>Data extraction table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_Toc152032391 \h </w:instrText>
            </w:r>
            <w:r w:rsidR="00977520" w:rsidRPr="003731BE">
              <w:rPr>
                <w:noProof/>
                <w:webHidden/>
              </w:rPr>
            </w:r>
            <w:r w:rsidR="00977520" w:rsidRPr="003731BE">
              <w:rPr>
                <w:noProof/>
                <w:webHidden/>
              </w:rPr>
              <w:fldChar w:fldCharType="separate"/>
            </w:r>
            <w:r w:rsidR="00977520" w:rsidRPr="003731BE">
              <w:rPr>
                <w:noProof/>
                <w:webHidden/>
              </w:rPr>
              <w:t>219</w:t>
            </w:r>
            <w:r w:rsidR="00977520" w:rsidRPr="003731BE">
              <w:rPr>
                <w:noProof/>
                <w:webHidden/>
              </w:rPr>
              <w:fldChar w:fldCharType="end"/>
            </w:r>
          </w:hyperlink>
        </w:p>
        <w:p w14:paraId="1FE1B9DE" w14:textId="759D10C2"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2" w:history="1">
            <w:r w:rsidR="00977520" w:rsidRPr="003731BE">
              <w:rPr>
                <w:rStyle w:val="Hyperlink"/>
                <w:noProof/>
              </w:rPr>
              <w:t xml:space="preserve">Appendix 6: </w:t>
            </w:r>
            <w:r w:rsidR="00977520" w:rsidRPr="003731BE">
              <w:rPr>
                <w:rStyle w:val="Hyperlink"/>
                <w:bCs/>
                <w:noProof/>
              </w:rPr>
              <w:t>Data extraction on factors influencing defined outcomes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_Toc152032392 \h </w:instrText>
            </w:r>
            <w:r w:rsidR="00977520" w:rsidRPr="003731BE">
              <w:rPr>
                <w:noProof/>
                <w:webHidden/>
              </w:rPr>
            </w:r>
            <w:r w:rsidR="00977520" w:rsidRPr="003731BE">
              <w:rPr>
                <w:noProof/>
                <w:webHidden/>
              </w:rPr>
              <w:fldChar w:fldCharType="separate"/>
            </w:r>
            <w:r w:rsidR="00977520" w:rsidRPr="003731BE">
              <w:rPr>
                <w:noProof/>
                <w:webHidden/>
              </w:rPr>
              <w:t>220</w:t>
            </w:r>
            <w:r w:rsidR="00977520" w:rsidRPr="003731BE">
              <w:rPr>
                <w:noProof/>
                <w:webHidden/>
              </w:rPr>
              <w:fldChar w:fldCharType="end"/>
            </w:r>
          </w:hyperlink>
        </w:p>
        <w:p w14:paraId="31A44002" w14:textId="505FE3B4"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3" w:history="1">
            <w:r w:rsidR="00977520" w:rsidRPr="003731BE">
              <w:rPr>
                <w:rStyle w:val="Hyperlink"/>
                <w:noProof/>
              </w:rPr>
              <w:t>Appendix 7: Characteristics of included studies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_Toc152032393 \h </w:instrText>
            </w:r>
            <w:r w:rsidR="00977520" w:rsidRPr="003731BE">
              <w:rPr>
                <w:noProof/>
                <w:webHidden/>
              </w:rPr>
            </w:r>
            <w:r w:rsidR="00977520" w:rsidRPr="003731BE">
              <w:rPr>
                <w:noProof/>
                <w:webHidden/>
              </w:rPr>
              <w:fldChar w:fldCharType="separate"/>
            </w:r>
            <w:r w:rsidR="00977520" w:rsidRPr="003731BE">
              <w:rPr>
                <w:noProof/>
                <w:webHidden/>
              </w:rPr>
              <w:t>221</w:t>
            </w:r>
            <w:r w:rsidR="00977520" w:rsidRPr="003731BE">
              <w:rPr>
                <w:noProof/>
                <w:webHidden/>
              </w:rPr>
              <w:fldChar w:fldCharType="end"/>
            </w:r>
          </w:hyperlink>
        </w:p>
        <w:p w14:paraId="053855B6" w14:textId="1DCC7B66"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4" w:history="1">
            <w:r w:rsidR="00977520" w:rsidRPr="003731BE">
              <w:rPr>
                <w:rStyle w:val="Hyperlink"/>
                <w:noProof/>
              </w:rPr>
              <w:t>Appendix 8: Quality assessment of included studies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_Toc152032394 \h </w:instrText>
            </w:r>
            <w:r w:rsidR="00977520" w:rsidRPr="003731BE">
              <w:rPr>
                <w:noProof/>
                <w:webHidden/>
              </w:rPr>
            </w:r>
            <w:r w:rsidR="00977520" w:rsidRPr="003731BE">
              <w:rPr>
                <w:noProof/>
                <w:webHidden/>
              </w:rPr>
              <w:fldChar w:fldCharType="separate"/>
            </w:r>
            <w:r w:rsidR="00977520" w:rsidRPr="003731BE">
              <w:rPr>
                <w:noProof/>
                <w:webHidden/>
              </w:rPr>
              <w:t>249</w:t>
            </w:r>
            <w:r w:rsidR="00977520" w:rsidRPr="003731BE">
              <w:rPr>
                <w:noProof/>
                <w:webHidden/>
              </w:rPr>
              <w:fldChar w:fldCharType="end"/>
            </w:r>
          </w:hyperlink>
        </w:p>
        <w:p w14:paraId="5D3CD772" w14:textId="5617698F"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5" w:history="1">
            <w:r w:rsidR="00977520" w:rsidRPr="003731BE">
              <w:rPr>
                <w:rStyle w:val="Hyperlink"/>
                <w:noProof/>
              </w:rPr>
              <w:t>Appendix 9: Ethical approval (MOH)</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_Toc152032395 \h </w:instrText>
            </w:r>
            <w:r w:rsidR="00977520" w:rsidRPr="003731BE">
              <w:rPr>
                <w:noProof/>
                <w:webHidden/>
              </w:rPr>
            </w:r>
            <w:r w:rsidR="00977520" w:rsidRPr="003731BE">
              <w:rPr>
                <w:noProof/>
                <w:webHidden/>
              </w:rPr>
              <w:fldChar w:fldCharType="separate"/>
            </w:r>
            <w:r w:rsidR="00977520" w:rsidRPr="003731BE">
              <w:rPr>
                <w:noProof/>
                <w:webHidden/>
              </w:rPr>
              <w:t>252</w:t>
            </w:r>
            <w:r w:rsidR="00977520" w:rsidRPr="003731BE">
              <w:rPr>
                <w:noProof/>
                <w:webHidden/>
              </w:rPr>
              <w:fldChar w:fldCharType="end"/>
            </w:r>
          </w:hyperlink>
        </w:p>
        <w:p w14:paraId="02221054" w14:textId="6C4A86E0"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6" w:history="1">
            <w:r w:rsidR="00977520" w:rsidRPr="003731BE">
              <w:rPr>
                <w:rStyle w:val="Hyperlink"/>
                <w:noProof/>
              </w:rPr>
              <w:t>Appendix 10: Ethical approval (KFMC)</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_Toc152032396 \h </w:instrText>
            </w:r>
            <w:r w:rsidR="00977520" w:rsidRPr="003731BE">
              <w:rPr>
                <w:noProof/>
                <w:webHidden/>
              </w:rPr>
            </w:r>
            <w:r w:rsidR="00977520" w:rsidRPr="003731BE">
              <w:rPr>
                <w:noProof/>
                <w:webHidden/>
              </w:rPr>
              <w:fldChar w:fldCharType="separate"/>
            </w:r>
            <w:r w:rsidR="00977520" w:rsidRPr="003731BE">
              <w:rPr>
                <w:noProof/>
                <w:webHidden/>
              </w:rPr>
              <w:t>253</w:t>
            </w:r>
            <w:r w:rsidR="00977520" w:rsidRPr="003731BE">
              <w:rPr>
                <w:noProof/>
                <w:webHidden/>
              </w:rPr>
              <w:fldChar w:fldCharType="end"/>
            </w:r>
          </w:hyperlink>
        </w:p>
        <w:p w14:paraId="6FD906CF" w14:textId="666149CD"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7" w:history="1">
            <w:r w:rsidR="00977520" w:rsidRPr="003731BE">
              <w:rPr>
                <w:rStyle w:val="Hyperlink"/>
                <w:noProof/>
              </w:rPr>
              <w:t>Appendix 11: Consent form (Arabic version)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_Toc152032397 \h </w:instrText>
            </w:r>
            <w:r w:rsidR="00977520" w:rsidRPr="003731BE">
              <w:rPr>
                <w:noProof/>
                <w:webHidden/>
              </w:rPr>
            </w:r>
            <w:r w:rsidR="00977520" w:rsidRPr="003731BE">
              <w:rPr>
                <w:noProof/>
                <w:webHidden/>
              </w:rPr>
              <w:fldChar w:fldCharType="separate"/>
            </w:r>
            <w:r w:rsidR="00977520" w:rsidRPr="003731BE">
              <w:rPr>
                <w:noProof/>
                <w:webHidden/>
              </w:rPr>
              <w:t>254</w:t>
            </w:r>
            <w:r w:rsidR="00977520" w:rsidRPr="003731BE">
              <w:rPr>
                <w:noProof/>
                <w:webHidden/>
              </w:rPr>
              <w:fldChar w:fldCharType="end"/>
            </w:r>
          </w:hyperlink>
        </w:p>
        <w:p w14:paraId="73E7180D" w14:textId="25AA1806"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8" w:history="1">
            <w:r w:rsidR="00977520" w:rsidRPr="003731BE">
              <w:rPr>
                <w:rStyle w:val="Hyperlink"/>
                <w:noProof/>
              </w:rPr>
              <w:t>Appendix 12: Questionnaire (Arabic and English version)</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_Toc152032398 \h </w:instrText>
            </w:r>
            <w:r w:rsidR="00977520" w:rsidRPr="003731BE">
              <w:rPr>
                <w:noProof/>
                <w:webHidden/>
              </w:rPr>
            </w:r>
            <w:r w:rsidR="00977520" w:rsidRPr="003731BE">
              <w:rPr>
                <w:noProof/>
                <w:webHidden/>
              </w:rPr>
              <w:fldChar w:fldCharType="separate"/>
            </w:r>
            <w:r w:rsidR="00977520" w:rsidRPr="003731BE">
              <w:rPr>
                <w:noProof/>
                <w:webHidden/>
              </w:rPr>
              <w:t>256</w:t>
            </w:r>
            <w:r w:rsidR="00977520" w:rsidRPr="003731BE">
              <w:rPr>
                <w:noProof/>
                <w:webHidden/>
              </w:rPr>
              <w:fldChar w:fldCharType="end"/>
            </w:r>
          </w:hyperlink>
        </w:p>
        <w:p w14:paraId="0392AE60" w14:textId="31D4AF63"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399" w:history="1">
            <w:r w:rsidR="00977520" w:rsidRPr="003731BE">
              <w:rPr>
                <w:rStyle w:val="Hyperlink"/>
                <w:noProof/>
              </w:rPr>
              <w:t>Appendix 13: Information sheet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_Toc152032399 \h </w:instrText>
            </w:r>
            <w:r w:rsidR="00977520" w:rsidRPr="003731BE">
              <w:rPr>
                <w:noProof/>
                <w:webHidden/>
              </w:rPr>
            </w:r>
            <w:r w:rsidR="00977520" w:rsidRPr="003731BE">
              <w:rPr>
                <w:noProof/>
                <w:webHidden/>
              </w:rPr>
              <w:fldChar w:fldCharType="separate"/>
            </w:r>
            <w:r w:rsidR="00977520" w:rsidRPr="003731BE">
              <w:rPr>
                <w:noProof/>
                <w:webHidden/>
              </w:rPr>
              <w:t>270</w:t>
            </w:r>
            <w:r w:rsidR="00977520" w:rsidRPr="003731BE">
              <w:rPr>
                <w:noProof/>
                <w:webHidden/>
              </w:rPr>
              <w:fldChar w:fldCharType="end"/>
            </w:r>
          </w:hyperlink>
        </w:p>
        <w:p w14:paraId="2D3851E6" w14:textId="76239586"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400" w:history="1">
            <w:r w:rsidR="00977520" w:rsidRPr="003731BE">
              <w:rPr>
                <w:rStyle w:val="Hyperlink"/>
                <w:noProof/>
              </w:rPr>
              <w:t>Appendix 14: Interview topic guide</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_Toc152032400 \h </w:instrText>
            </w:r>
            <w:r w:rsidR="00977520" w:rsidRPr="003731BE">
              <w:rPr>
                <w:noProof/>
                <w:webHidden/>
              </w:rPr>
            </w:r>
            <w:r w:rsidR="00977520" w:rsidRPr="003731BE">
              <w:rPr>
                <w:noProof/>
                <w:webHidden/>
              </w:rPr>
              <w:fldChar w:fldCharType="separate"/>
            </w:r>
            <w:r w:rsidR="00977520" w:rsidRPr="003731BE">
              <w:rPr>
                <w:noProof/>
                <w:webHidden/>
              </w:rPr>
              <w:t>272</w:t>
            </w:r>
            <w:r w:rsidR="00977520" w:rsidRPr="003731BE">
              <w:rPr>
                <w:noProof/>
                <w:webHidden/>
              </w:rPr>
              <w:fldChar w:fldCharType="end"/>
            </w:r>
          </w:hyperlink>
        </w:p>
        <w:p w14:paraId="64AAA0CC" w14:textId="0DD84AC0"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401" w:history="1">
            <w:r w:rsidR="00977520" w:rsidRPr="003731BE">
              <w:rPr>
                <w:rStyle w:val="Hyperlink"/>
                <w:noProof/>
              </w:rPr>
              <w:t>Appendix 15: Key themes and sub-themes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_Toc152032401 \h </w:instrText>
            </w:r>
            <w:r w:rsidR="00977520" w:rsidRPr="003731BE">
              <w:rPr>
                <w:noProof/>
                <w:webHidden/>
              </w:rPr>
            </w:r>
            <w:r w:rsidR="00977520" w:rsidRPr="003731BE">
              <w:rPr>
                <w:noProof/>
                <w:webHidden/>
              </w:rPr>
              <w:fldChar w:fldCharType="separate"/>
            </w:r>
            <w:r w:rsidR="00977520" w:rsidRPr="003731BE">
              <w:rPr>
                <w:noProof/>
                <w:webHidden/>
              </w:rPr>
              <w:t>275</w:t>
            </w:r>
            <w:r w:rsidR="00977520" w:rsidRPr="003731BE">
              <w:rPr>
                <w:noProof/>
                <w:webHidden/>
              </w:rPr>
              <w:fldChar w:fldCharType="end"/>
            </w:r>
          </w:hyperlink>
        </w:p>
        <w:p w14:paraId="00E78D73" w14:textId="2A903E34"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402" w:history="1">
            <w:r w:rsidR="00977520" w:rsidRPr="003731BE">
              <w:rPr>
                <w:rStyle w:val="Hyperlink"/>
                <w:noProof/>
              </w:rPr>
              <w:t>Barriers to breastfeeding</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_Toc152032402 \h </w:instrText>
            </w:r>
            <w:r w:rsidR="00977520" w:rsidRPr="003731BE">
              <w:rPr>
                <w:noProof/>
                <w:webHidden/>
              </w:rPr>
            </w:r>
            <w:r w:rsidR="00977520" w:rsidRPr="003731BE">
              <w:rPr>
                <w:noProof/>
                <w:webHidden/>
              </w:rPr>
              <w:fldChar w:fldCharType="separate"/>
            </w:r>
            <w:r w:rsidR="00977520" w:rsidRPr="003731BE">
              <w:rPr>
                <w:noProof/>
                <w:webHidden/>
              </w:rPr>
              <w:t>275</w:t>
            </w:r>
            <w:r w:rsidR="00977520" w:rsidRPr="003731BE">
              <w:rPr>
                <w:noProof/>
                <w:webHidden/>
              </w:rPr>
              <w:fldChar w:fldCharType="end"/>
            </w:r>
          </w:hyperlink>
        </w:p>
        <w:p w14:paraId="4E2A385D" w14:textId="7CF1B59F"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403" w:history="1">
            <w:r w:rsidR="00977520" w:rsidRPr="003731BE">
              <w:rPr>
                <w:rStyle w:val="Hyperlink"/>
                <w:noProof/>
                <w:lang w:val="en-US"/>
              </w:rPr>
              <w:t>Mother’s own influences on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_Toc152032403 \h </w:instrText>
            </w:r>
            <w:r w:rsidR="00977520" w:rsidRPr="003731BE">
              <w:rPr>
                <w:noProof/>
                <w:webHidden/>
              </w:rPr>
            </w:r>
            <w:r w:rsidR="00977520" w:rsidRPr="003731BE">
              <w:rPr>
                <w:noProof/>
                <w:webHidden/>
              </w:rPr>
              <w:fldChar w:fldCharType="separate"/>
            </w:r>
            <w:r w:rsidR="00977520" w:rsidRPr="003731BE">
              <w:rPr>
                <w:noProof/>
                <w:webHidden/>
              </w:rPr>
              <w:t>275</w:t>
            </w:r>
            <w:r w:rsidR="00977520" w:rsidRPr="003731BE">
              <w:rPr>
                <w:noProof/>
                <w:webHidden/>
              </w:rPr>
              <w:fldChar w:fldCharType="end"/>
            </w:r>
          </w:hyperlink>
        </w:p>
        <w:p w14:paraId="44C11B7B" w14:textId="02D188E3"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404" w:history="1">
            <w:r w:rsidR="00977520" w:rsidRPr="003731BE">
              <w:rPr>
                <w:rStyle w:val="Hyperlink"/>
                <w:noProof/>
              </w:rPr>
              <w:t>Community</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_Toc152032404 \h </w:instrText>
            </w:r>
            <w:r w:rsidR="00977520" w:rsidRPr="003731BE">
              <w:rPr>
                <w:noProof/>
                <w:webHidden/>
              </w:rPr>
            </w:r>
            <w:r w:rsidR="00977520" w:rsidRPr="003731BE">
              <w:rPr>
                <w:noProof/>
                <w:webHidden/>
              </w:rPr>
              <w:fldChar w:fldCharType="separate"/>
            </w:r>
            <w:r w:rsidR="00977520" w:rsidRPr="003731BE">
              <w:rPr>
                <w:noProof/>
                <w:webHidden/>
              </w:rPr>
              <w:t>276</w:t>
            </w:r>
            <w:r w:rsidR="00977520" w:rsidRPr="003731BE">
              <w:rPr>
                <w:noProof/>
                <w:webHidden/>
              </w:rPr>
              <w:fldChar w:fldCharType="end"/>
            </w:r>
          </w:hyperlink>
        </w:p>
        <w:p w14:paraId="3F481EDE" w14:textId="7982A770"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405" w:history="1">
            <w:r w:rsidR="00977520" w:rsidRPr="003731BE">
              <w:rPr>
                <w:rStyle w:val="Hyperlink"/>
                <w:noProof/>
              </w:rPr>
              <w:t>Mothers’ recommendations to support BF</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_Toc152032405 \h </w:instrText>
            </w:r>
            <w:r w:rsidR="00977520" w:rsidRPr="003731BE">
              <w:rPr>
                <w:noProof/>
                <w:webHidden/>
              </w:rPr>
            </w:r>
            <w:r w:rsidR="00977520" w:rsidRPr="003731BE">
              <w:rPr>
                <w:noProof/>
                <w:webHidden/>
              </w:rPr>
              <w:fldChar w:fldCharType="separate"/>
            </w:r>
            <w:r w:rsidR="00977520" w:rsidRPr="003731BE">
              <w:rPr>
                <w:noProof/>
                <w:webHidden/>
              </w:rPr>
              <w:t>276</w:t>
            </w:r>
            <w:r w:rsidR="00977520" w:rsidRPr="003731BE">
              <w:rPr>
                <w:noProof/>
                <w:webHidden/>
              </w:rPr>
              <w:fldChar w:fldCharType="end"/>
            </w:r>
          </w:hyperlink>
        </w:p>
        <w:p w14:paraId="4CD4F4AD" w14:textId="47D168AA"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406" w:history="1">
            <w:r w:rsidR="00977520" w:rsidRPr="003731BE">
              <w:rPr>
                <w:rStyle w:val="Hyperlink"/>
                <w:noProof/>
              </w:rPr>
              <w:t>Increase BF awareness</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_Toc152032406 \h </w:instrText>
            </w:r>
            <w:r w:rsidR="00977520" w:rsidRPr="003731BE">
              <w:rPr>
                <w:noProof/>
                <w:webHidden/>
              </w:rPr>
            </w:r>
            <w:r w:rsidR="00977520" w:rsidRPr="003731BE">
              <w:rPr>
                <w:noProof/>
                <w:webHidden/>
              </w:rPr>
              <w:fldChar w:fldCharType="separate"/>
            </w:r>
            <w:r w:rsidR="00977520" w:rsidRPr="003731BE">
              <w:rPr>
                <w:noProof/>
                <w:webHidden/>
              </w:rPr>
              <w:t>276</w:t>
            </w:r>
            <w:r w:rsidR="00977520" w:rsidRPr="003731BE">
              <w:rPr>
                <w:noProof/>
                <w:webHidden/>
              </w:rPr>
              <w:fldChar w:fldCharType="end"/>
            </w:r>
          </w:hyperlink>
        </w:p>
        <w:p w14:paraId="20BB7C5F" w14:textId="4FEF6981" w:rsidR="00977520" w:rsidRPr="003731BE" w:rsidRDefault="008143A9">
          <w:pPr>
            <w:pStyle w:val="TOC3"/>
            <w:rPr>
              <w:rFonts w:asciiTheme="minorHAnsi" w:eastAsiaTheme="minorEastAsia" w:hAnsiTheme="minorHAnsi" w:cstheme="minorBidi"/>
              <w:noProof/>
              <w:kern w:val="2"/>
              <w:sz w:val="22"/>
              <w:szCs w:val="22"/>
              <w:lang w:eastAsia="en-GB"/>
              <w14:ligatures w14:val="standardContextual"/>
            </w:rPr>
          </w:pPr>
          <w:hyperlink w:anchor="_Toc152032407" w:history="1">
            <w:r w:rsidR="00977520" w:rsidRPr="003731BE">
              <w:rPr>
                <w:rStyle w:val="Hyperlink"/>
                <w:noProof/>
              </w:rPr>
              <w:t>Increase husband’s involvement</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_Toc152032407 \h </w:instrText>
            </w:r>
            <w:r w:rsidR="00977520" w:rsidRPr="003731BE">
              <w:rPr>
                <w:noProof/>
                <w:webHidden/>
              </w:rPr>
            </w:r>
            <w:r w:rsidR="00977520" w:rsidRPr="003731BE">
              <w:rPr>
                <w:noProof/>
                <w:webHidden/>
              </w:rPr>
              <w:fldChar w:fldCharType="separate"/>
            </w:r>
            <w:r w:rsidR="00977520" w:rsidRPr="003731BE">
              <w:rPr>
                <w:noProof/>
                <w:webHidden/>
              </w:rPr>
              <w:t>276</w:t>
            </w:r>
            <w:r w:rsidR="00977520" w:rsidRPr="003731BE">
              <w:rPr>
                <w:noProof/>
                <w:webHidden/>
              </w:rPr>
              <w:fldChar w:fldCharType="end"/>
            </w:r>
          </w:hyperlink>
        </w:p>
        <w:p w14:paraId="539F1516" w14:textId="0CF53AA9" w:rsidR="00977520" w:rsidRPr="003731BE" w:rsidRDefault="008143A9">
          <w:pPr>
            <w:pStyle w:val="TOC2"/>
            <w:rPr>
              <w:rFonts w:asciiTheme="minorHAnsi" w:eastAsiaTheme="minorEastAsia" w:hAnsiTheme="minorHAnsi" w:cstheme="minorBidi"/>
              <w:noProof/>
              <w:kern w:val="2"/>
              <w:sz w:val="22"/>
              <w:szCs w:val="22"/>
              <w:lang w:eastAsia="en-GB"/>
              <w14:ligatures w14:val="standardContextual"/>
            </w:rPr>
          </w:pPr>
          <w:hyperlink w:anchor="_Toc152032408" w:history="1">
            <w:r w:rsidR="00977520" w:rsidRPr="003731BE">
              <w:rPr>
                <w:rStyle w:val="Hyperlink"/>
                <w:bCs/>
                <w:noProof/>
              </w:rPr>
              <w:t>Supporting BF at the healthcare system level</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_Toc152032408 \h </w:instrText>
            </w:r>
            <w:r w:rsidR="00977520" w:rsidRPr="003731BE">
              <w:rPr>
                <w:noProof/>
                <w:webHidden/>
              </w:rPr>
            </w:r>
            <w:r w:rsidR="00977520" w:rsidRPr="003731BE">
              <w:rPr>
                <w:noProof/>
                <w:webHidden/>
              </w:rPr>
              <w:fldChar w:fldCharType="separate"/>
            </w:r>
            <w:r w:rsidR="00977520" w:rsidRPr="003731BE">
              <w:rPr>
                <w:noProof/>
                <w:webHidden/>
              </w:rPr>
              <w:t>276</w:t>
            </w:r>
            <w:r w:rsidR="00977520" w:rsidRPr="003731BE">
              <w:rPr>
                <w:noProof/>
                <w:webHidden/>
              </w:rPr>
              <w:fldChar w:fldCharType="end"/>
            </w:r>
          </w:hyperlink>
        </w:p>
        <w:p w14:paraId="18F8DF43" w14:textId="597BF12D" w:rsidR="00977520" w:rsidRPr="003731BE" w:rsidRDefault="008143A9">
          <w:pPr>
            <w:pStyle w:val="TOC1"/>
            <w:rPr>
              <w:rFonts w:asciiTheme="minorHAnsi" w:eastAsiaTheme="minorEastAsia" w:hAnsiTheme="minorHAnsi" w:cstheme="minorBidi"/>
              <w:noProof/>
              <w:kern w:val="2"/>
              <w:sz w:val="22"/>
              <w:szCs w:val="22"/>
              <w:lang w:eastAsia="en-GB"/>
              <w14:ligatures w14:val="standardContextual"/>
            </w:rPr>
          </w:pPr>
          <w:hyperlink w:anchor="_Toc152032409" w:history="1">
            <w:r w:rsidR="00977520" w:rsidRPr="003731BE">
              <w:rPr>
                <w:rStyle w:val="Hyperlink"/>
                <w:noProof/>
              </w:rPr>
              <w:t>Appendix 16: COVID-19 IMPACT FORM</w:t>
            </w:r>
            <w:r w:rsidR="00977520" w:rsidRPr="003731BE">
              <w:rPr>
                <w:noProof/>
                <w:webHidden/>
              </w:rPr>
              <w:tab/>
            </w:r>
            <w:r w:rsidR="00977520" w:rsidRPr="003731BE">
              <w:rPr>
                <w:noProof/>
                <w:webHidden/>
              </w:rPr>
              <w:fldChar w:fldCharType="begin"/>
            </w:r>
            <w:r w:rsidR="00977520" w:rsidRPr="003731BE">
              <w:rPr>
                <w:noProof/>
                <w:webHidden/>
              </w:rPr>
              <w:instrText xml:space="preserve"> PAGEREF _Toc152032409 \h </w:instrText>
            </w:r>
            <w:r w:rsidR="00977520" w:rsidRPr="003731BE">
              <w:rPr>
                <w:noProof/>
                <w:webHidden/>
              </w:rPr>
            </w:r>
            <w:r w:rsidR="00977520" w:rsidRPr="003731BE">
              <w:rPr>
                <w:noProof/>
                <w:webHidden/>
              </w:rPr>
              <w:fldChar w:fldCharType="separate"/>
            </w:r>
            <w:r w:rsidR="00977520" w:rsidRPr="003731BE">
              <w:rPr>
                <w:noProof/>
                <w:webHidden/>
              </w:rPr>
              <w:t>277</w:t>
            </w:r>
            <w:r w:rsidR="00977520" w:rsidRPr="003731BE">
              <w:rPr>
                <w:noProof/>
                <w:webHidden/>
              </w:rPr>
              <w:fldChar w:fldCharType="end"/>
            </w:r>
          </w:hyperlink>
        </w:p>
        <w:p w14:paraId="3C28D179" w14:textId="1E99C0E5" w:rsidR="006F649F" w:rsidRPr="003731BE" w:rsidRDefault="006F649F">
          <w:r w:rsidRPr="003731BE">
            <w:rPr>
              <w:b/>
              <w:bCs/>
              <w:noProof/>
            </w:rPr>
            <w:fldChar w:fldCharType="end"/>
          </w:r>
        </w:p>
      </w:sdtContent>
    </w:sdt>
    <w:p w14:paraId="3D3CD27B" w14:textId="77777777" w:rsidR="006F649F" w:rsidRPr="003731BE" w:rsidRDefault="006F649F">
      <w:pPr>
        <w:spacing w:after="160" w:line="259" w:lineRule="auto"/>
        <w:ind w:firstLine="0"/>
      </w:pPr>
    </w:p>
    <w:p w14:paraId="2ED151F6" w14:textId="5DBDE8B7" w:rsidR="00394F2F" w:rsidRPr="003731BE" w:rsidRDefault="003341A9">
      <w:pPr>
        <w:spacing w:after="160" w:line="259" w:lineRule="auto"/>
        <w:ind w:firstLine="0"/>
        <w:rPr>
          <w:b/>
          <w:sz w:val="28"/>
        </w:rPr>
      </w:pPr>
      <w:r w:rsidRPr="003731BE">
        <w:rPr>
          <w:b/>
          <w:sz w:val="28"/>
        </w:rPr>
        <w:t>List of Tables</w:t>
      </w:r>
    </w:p>
    <w:p w14:paraId="002FDE30" w14:textId="3D28AD57" w:rsidR="00C3720A" w:rsidRPr="003731BE" w:rsidRDefault="00C3720A">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r w:rsidRPr="003731BE">
        <w:rPr>
          <w:b/>
          <w:sz w:val="28"/>
        </w:rPr>
        <w:fldChar w:fldCharType="begin"/>
      </w:r>
      <w:r w:rsidRPr="003731BE">
        <w:rPr>
          <w:b/>
          <w:sz w:val="28"/>
        </w:rPr>
        <w:instrText xml:space="preserve"> TOC \h \z \c "Table" </w:instrText>
      </w:r>
      <w:r w:rsidRPr="003731BE">
        <w:rPr>
          <w:b/>
          <w:sz w:val="28"/>
        </w:rPr>
        <w:fldChar w:fldCharType="separate"/>
      </w:r>
      <w:hyperlink w:anchor="_Toc152000204" w:history="1">
        <w:r w:rsidRPr="003731BE">
          <w:rPr>
            <w:rStyle w:val="Hyperlink"/>
            <w:noProof/>
          </w:rPr>
          <w:t>Table 2</w:t>
        </w:r>
        <w:r w:rsidRPr="003731BE">
          <w:rPr>
            <w:rStyle w:val="Hyperlink"/>
            <w:noProof/>
          </w:rPr>
          <w:noBreakHyphen/>
          <w:t>1 Original and updated versions of Ten Steps to Successful Breastfeeding</w:t>
        </w:r>
        <w:r w:rsidRPr="003731BE">
          <w:rPr>
            <w:noProof/>
            <w:webHidden/>
          </w:rPr>
          <w:tab/>
        </w:r>
        <w:r w:rsidRPr="003731BE">
          <w:rPr>
            <w:noProof/>
            <w:webHidden/>
          </w:rPr>
          <w:fldChar w:fldCharType="begin"/>
        </w:r>
        <w:r w:rsidRPr="003731BE">
          <w:rPr>
            <w:noProof/>
            <w:webHidden/>
          </w:rPr>
          <w:instrText xml:space="preserve"> PAGEREF _Toc152000204 \h </w:instrText>
        </w:r>
        <w:r w:rsidRPr="003731BE">
          <w:rPr>
            <w:noProof/>
            <w:webHidden/>
          </w:rPr>
        </w:r>
        <w:r w:rsidRPr="003731BE">
          <w:rPr>
            <w:noProof/>
            <w:webHidden/>
          </w:rPr>
          <w:fldChar w:fldCharType="separate"/>
        </w:r>
        <w:r w:rsidRPr="003731BE">
          <w:rPr>
            <w:noProof/>
            <w:webHidden/>
          </w:rPr>
          <w:t>34</w:t>
        </w:r>
        <w:r w:rsidRPr="003731BE">
          <w:rPr>
            <w:noProof/>
            <w:webHidden/>
          </w:rPr>
          <w:fldChar w:fldCharType="end"/>
        </w:r>
      </w:hyperlink>
    </w:p>
    <w:p w14:paraId="476B7662" w14:textId="776575BB"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05" w:history="1">
        <w:r w:rsidR="00C3720A" w:rsidRPr="003731BE">
          <w:rPr>
            <w:rStyle w:val="Hyperlink"/>
            <w:noProof/>
          </w:rPr>
          <w:t>Table 4</w:t>
        </w:r>
        <w:r w:rsidR="00C3720A" w:rsidRPr="003731BE">
          <w:rPr>
            <w:rStyle w:val="Hyperlink"/>
            <w:noProof/>
          </w:rPr>
          <w:noBreakHyphen/>
          <w:t>1 Example of initial coding process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_Toc152000205 \h </w:instrText>
        </w:r>
        <w:r w:rsidR="00C3720A" w:rsidRPr="003731BE">
          <w:rPr>
            <w:noProof/>
            <w:webHidden/>
          </w:rPr>
        </w:r>
        <w:r w:rsidR="00C3720A" w:rsidRPr="003731BE">
          <w:rPr>
            <w:noProof/>
            <w:webHidden/>
          </w:rPr>
          <w:fldChar w:fldCharType="separate"/>
        </w:r>
        <w:r w:rsidR="00C3720A" w:rsidRPr="003731BE">
          <w:rPr>
            <w:noProof/>
            <w:webHidden/>
          </w:rPr>
          <w:t>86</w:t>
        </w:r>
        <w:r w:rsidR="00C3720A" w:rsidRPr="003731BE">
          <w:rPr>
            <w:noProof/>
            <w:webHidden/>
          </w:rPr>
          <w:fldChar w:fldCharType="end"/>
        </w:r>
      </w:hyperlink>
    </w:p>
    <w:p w14:paraId="00A9681F" w14:textId="58AEBFF9"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06" w:history="1">
        <w:r w:rsidR="00C3720A" w:rsidRPr="003731BE">
          <w:rPr>
            <w:rStyle w:val="Hyperlink"/>
            <w:noProof/>
          </w:rPr>
          <w:t>Table 5</w:t>
        </w:r>
        <w:r w:rsidR="00C3720A" w:rsidRPr="003731BE">
          <w:rPr>
            <w:rStyle w:val="Hyperlink"/>
            <w:noProof/>
          </w:rPr>
          <w:noBreakHyphen/>
          <w:t>1 Socio-demographic characteristics of health providers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_Toc152000206 \h </w:instrText>
        </w:r>
        <w:r w:rsidR="00C3720A" w:rsidRPr="003731BE">
          <w:rPr>
            <w:noProof/>
            <w:webHidden/>
          </w:rPr>
        </w:r>
        <w:r w:rsidR="00C3720A" w:rsidRPr="003731BE">
          <w:rPr>
            <w:noProof/>
            <w:webHidden/>
          </w:rPr>
          <w:fldChar w:fldCharType="separate"/>
        </w:r>
        <w:r w:rsidR="00C3720A" w:rsidRPr="003731BE">
          <w:rPr>
            <w:noProof/>
            <w:webHidden/>
          </w:rPr>
          <w:t>99</w:t>
        </w:r>
        <w:r w:rsidR="00C3720A" w:rsidRPr="003731BE">
          <w:rPr>
            <w:noProof/>
            <w:webHidden/>
          </w:rPr>
          <w:fldChar w:fldCharType="end"/>
        </w:r>
      </w:hyperlink>
    </w:p>
    <w:p w14:paraId="7E0C18F1" w14:textId="148F397D"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07" w:history="1">
        <w:r w:rsidR="00C3720A" w:rsidRPr="003731BE">
          <w:rPr>
            <w:rStyle w:val="Hyperlink"/>
            <w:noProof/>
          </w:rPr>
          <w:t>Table 5</w:t>
        </w:r>
        <w:r w:rsidR="00C3720A" w:rsidRPr="003731BE">
          <w:rPr>
            <w:rStyle w:val="Hyperlink"/>
            <w:noProof/>
          </w:rPr>
          <w:noBreakHyphen/>
          <w:t>2 Institutional characteristics of healthcare providers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_Toc152000207 \h </w:instrText>
        </w:r>
        <w:r w:rsidR="00C3720A" w:rsidRPr="003731BE">
          <w:rPr>
            <w:noProof/>
            <w:webHidden/>
          </w:rPr>
        </w:r>
        <w:r w:rsidR="00C3720A" w:rsidRPr="003731BE">
          <w:rPr>
            <w:noProof/>
            <w:webHidden/>
          </w:rPr>
          <w:fldChar w:fldCharType="separate"/>
        </w:r>
        <w:r w:rsidR="00C3720A" w:rsidRPr="003731BE">
          <w:rPr>
            <w:noProof/>
            <w:webHidden/>
          </w:rPr>
          <w:t>100</w:t>
        </w:r>
        <w:r w:rsidR="00C3720A" w:rsidRPr="003731BE">
          <w:rPr>
            <w:noProof/>
            <w:webHidden/>
          </w:rPr>
          <w:fldChar w:fldCharType="end"/>
        </w:r>
      </w:hyperlink>
    </w:p>
    <w:p w14:paraId="3125D1C9" w14:textId="0B94510E"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08" w:history="1">
        <w:r w:rsidR="00C3720A" w:rsidRPr="003731BE">
          <w:rPr>
            <w:rStyle w:val="Hyperlink"/>
            <w:noProof/>
          </w:rPr>
          <w:t>Table 5</w:t>
        </w:r>
        <w:r w:rsidR="00C3720A" w:rsidRPr="003731BE">
          <w:rPr>
            <w:rStyle w:val="Hyperlink"/>
            <w:noProof/>
          </w:rPr>
          <w:noBreakHyphen/>
          <w:t>3: Additional Views about Baby Friendly Hospital Initiative</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_Toc152000208 \h </w:instrText>
        </w:r>
        <w:r w:rsidR="00C3720A" w:rsidRPr="003731BE">
          <w:rPr>
            <w:noProof/>
            <w:webHidden/>
          </w:rPr>
        </w:r>
        <w:r w:rsidR="00C3720A" w:rsidRPr="003731BE">
          <w:rPr>
            <w:noProof/>
            <w:webHidden/>
          </w:rPr>
          <w:fldChar w:fldCharType="separate"/>
        </w:r>
        <w:r w:rsidR="00C3720A" w:rsidRPr="003731BE">
          <w:rPr>
            <w:noProof/>
            <w:webHidden/>
          </w:rPr>
          <w:t>105</w:t>
        </w:r>
        <w:r w:rsidR="00C3720A" w:rsidRPr="003731BE">
          <w:rPr>
            <w:noProof/>
            <w:webHidden/>
          </w:rPr>
          <w:fldChar w:fldCharType="end"/>
        </w:r>
      </w:hyperlink>
    </w:p>
    <w:p w14:paraId="12EDD12E" w14:textId="455C6193"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09" w:history="1">
        <w:r w:rsidR="00C3720A" w:rsidRPr="003731BE">
          <w:rPr>
            <w:rStyle w:val="Hyperlink"/>
            <w:noProof/>
          </w:rPr>
          <w:t>Table 5</w:t>
        </w:r>
        <w:r w:rsidR="00C3720A" w:rsidRPr="003731BE">
          <w:rPr>
            <w:rStyle w:val="Hyperlink"/>
            <w:noProof/>
          </w:rPr>
          <w:noBreakHyphen/>
          <w:t>4 Barriers to BF support from HCPs' perspectives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_Toc152000209 \h </w:instrText>
        </w:r>
        <w:r w:rsidR="00C3720A" w:rsidRPr="003731BE">
          <w:rPr>
            <w:noProof/>
            <w:webHidden/>
          </w:rPr>
        </w:r>
        <w:r w:rsidR="00C3720A" w:rsidRPr="003731BE">
          <w:rPr>
            <w:noProof/>
            <w:webHidden/>
          </w:rPr>
          <w:fldChar w:fldCharType="separate"/>
        </w:r>
        <w:r w:rsidR="00C3720A" w:rsidRPr="003731BE">
          <w:rPr>
            <w:noProof/>
            <w:webHidden/>
          </w:rPr>
          <w:t>108</w:t>
        </w:r>
        <w:r w:rsidR="00C3720A" w:rsidRPr="003731BE">
          <w:rPr>
            <w:noProof/>
            <w:webHidden/>
          </w:rPr>
          <w:fldChar w:fldCharType="end"/>
        </w:r>
      </w:hyperlink>
    </w:p>
    <w:p w14:paraId="487E9E4A" w14:textId="42E659B5"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10" w:history="1">
        <w:r w:rsidR="00C3720A" w:rsidRPr="003731BE">
          <w:rPr>
            <w:rStyle w:val="Hyperlink"/>
            <w:noProof/>
          </w:rPr>
          <w:t>Table 5</w:t>
        </w:r>
        <w:r w:rsidR="00C3720A" w:rsidRPr="003731BE">
          <w:rPr>
            <w:rStyle w:val="Hyperlink"/>
            <w:noProof/>
          </w:rPr>
          <w:noBreakHyphen/>
          <w:t>5: Enablers that support BF from HCPs’ perspectives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_Toc152000210 \h </w:instrText>
        </w:r>
        <w:r w:rsidR="00C3720A" w:rsidRPr="003731BE">
          <w:rPr>
            <w:noProof/>
            <w:webHidden/>
          </w:rPr>
        </w:r>
        <w:r w:rsidR="00C3720A" w:rsidRPr="003731BE">
          <w:rPr>
            <w:noProof/>
            <w:webHidden/>
          </w:rPr>
          <w:fldChar w:fldCharType="separate"/>
        </w:r>
        <w:r w:rsidR="00C3720A" w:rsidRPr="003731BE">
          <w:rPr>
            <w:noProof/>
            <w:webHidden/>
          </w:rPr>
          <w:t>109</w:t>
        </w:r>
        <w:r w:rsidR="00C3720A" w:rsidRPr="003731BE">
          <w:rPr>
            <w:noProof/>
            <w:webHidden/>
          </w:rPr>
          <w:fldChar w:fldCharType="end"/>
        </w:r>
      </w:hyperlink>
    </w:p>
    <w:p w14:paraId="3C8B48C9" w14:textId="6ADB8DF5"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11" w:history="1">
        <w:r w:rsidR="00C3720A" w:rsidRPr="003731BE">
          <w:rPr>
            <w:rStyle w:val="Hyperlink"/>
            <w:noProof/>
          </w:rPr>
          <w:t>Table 6</w:t>
        </w:r>
        <w:r w:rsidR="00C3720A" w:rsidRPr="003731BE">
          <w:rPr>
            <w:rStyle w:val="Hyperlink"/>
            <w:noProof/>
          </w:rPr>
          <w:noBreakHyphen/>
          <w:t>1: Participants' socio-demographic characteristics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_Toc152000211 \h </w:instrText>
        </w:r>
        <w:r w:rsidR="00C3720A" w:rsidRPr="003731BE">
          <w:rPr>
            <w:noProof/>
            <w:webHidden/>
          </w:rPr>
        </w:r>
        <w:r w:rsidR="00C3720A" w:rsidRPr="003731BE">
          <w:rPr>
            <w:noProof/>
            <w:webHidden/>
          </w:rPr>
          <w:fldChar w:fldCharType="separate"/>
        </w:r>
        <w:r w:rsidR="00C3720A" w:rsidRPr="003731BE">
          <w:rPr>
            <w:noProof/>
            <w:webHidden/>
          </w:rPr>
          <w:t>113</w:t>
        </w:r>
        <w:r w:rsidR="00C3720A" w:rsidRPr="003731BE">
          <w:rPr>
            <w:noProof/>
            <w:webHidden/>
          </w:rPr>
          <w:fldChar w:fldCharType="end"/>
        </w:r>
      </w:hyperlink>
    </w:p>
    <w:p w14:paraId="467420EF" w14:textId="4280DCF8"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12" w:history="1">
        <w:r w:rsidR="00C3720A" w:rsidRPr="003731BE">
          <w:rPr>
            <w:rStyle w:val="Hyperlink"/>
            <w:noProof/>
          </w:rPr>
          <w:t>Table 8</w:t>
        </w:r>
        <w:r w:rsidR="00C3720A" w:rsidRPr="003731BE">
          <w:rPr>
            <w:rStyle w:val="Hyperlink"/>
            <w:noProof/>
          </w:rPr>
          <w:noBreakHyphen/>
          <w:t>1: Relationship between research questions and method</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_Toc152000212 \h </w:instrText>
        </w:r>
        <w:r w:rsidR="00C3720A" w:rsidRPr="003731BE">
          <w:rPr>
            <w:noProof/>
            <w:webHidden/>
          </w:rPr>
        </w:r>
        <w:r w:rsidR="00C3720A" w:rsidRPr="003731BE">
          <w:rPr>
            <w:noProof/>
            <w:webHidden/>
          </w:rPr>
          <w:fldChar w:fldCharType="separate"/>
        </w:r>
        <w:r w:rsidR="00C3720A" w:rsidRPr="003731BE">
          <w:rPr>
            <w:noProof/>
            <w:webHidden/>
          </w:rPr>
          <w:t>157</w:t>
        </w:r>
        <w:r w:rsidR="00C3720A" w:rsidRPr="003731BE">
          <w:rPr>
            <w:noProof/>
            <w:webHidden/>
          </w:rPr>
          <w:fldChar w:fldCharType="end"/>
        </w:r>
      </w:hyperlink>
    </w:p>
    <w:p w14:paraId="70204976" w14:textId="582B31A0" w:rsidR="00C3720A" w:rsidRPr="003731BE" w:rsidRDefault="008143A9">
      <w:pPr>
        <w:pStyle w:val="TableofFigures"/>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52000213" w:history="1">
        <w:r w:rsidR="00C3720A" w:rsidRPr="003731BE">
          <w:rPr>
            <w:rStyle w:val="Hyperlink"/>
            <w:noProof/>
          </w:rPr>
          <w:t>Table 8</w:t>
        </w:r>
        <w:r w:rsidR="00C3720A" w:rsidRPr="003731BE">
          <w:rPr>
            <w:rStyle w:val="Hyperlink"/>
            <w:noProof/>
          </w:rPr>
          <w:noBreakHyphen/>
          <w:t>2: Recommendations and socio-ecological framework layers targeted</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_Toc152000213 \h </w:instrText>
        </w:r>
        <w:r w:rsidR="00C3720A" w:rsidRPr="003731BE">
          <w:rPr>
            <w:noProof/>
            <w:webHidden/>
          </w:rPr>
        </w:r>
        <w:r w:rsidR="00C3720A" w:rsidRPr="003731BE">
          <w:rPr>
            <w:noProof/>
            <w:webHidden/>
          </w:rPr>
          <w:fldChar w:fldCharType="separate"/>
        </w:r>
        <w:r w:rsidR="00C3720A" w:rsidRPr="003731BE">
          <w:rPr>
            <w:noProof/>
            <w:webHidden/>
          </w:rPr>
          <w:t>182</w:t>
        </w:r>
        <w:r w:rsidR="00C3720A" w:rsidRPr="003731BE">
          <w:rPr>
            <w:noProof/>
            <w:webHidden/>
          </w:rPr>
          <w:fldChar w:fldCharType="end"/>
        </w:r>
      </w:hyperlink>
    </w:p>
    <w:p w14:paraId="5A4AE868" w14:textId="21AF2F80" w:rsidR="003341A9" w:rsidRPr="003731BE" w:rsidRDefault="00C3720A" w:rsidP="00637965">
      <w:pPr>
        <w:pStyle w:val="TableofFigures"/>
        <w:tabs>
          <w:tab w:val="right" w:leader="dot" w:pos="9016"/>
        </w:tabs>
        <w:ind w:firstLine="0"/>
        <w:rPr>
          <w:b/>
          <w:sz w:val="28"/>
        </w:rPr>
      </w:pPr>
      <w:r w:rsidRPr="003731BE">
        <w:rPr>
          <w:b/>
          <w:sz w:val="28"/>
        </w:rPr>
        <w:fldChar w:fldCharType="end"/>
      </w:r>
    </w:p>
    <w:p w14:paraId="78FED8EE" w14:textId="045771A6" w:rsidR="003341A9" w:rsidRPr="003731BE" w:rsidRDefault="003341A9" w:rsidP="003341A9">
      <w:pPr>
        <w:spacing w:after="160" w:line="259" w:lineRule="auto"/>
        <w:ind w:firstLine="0"/>
        <w:rPr>
          <w:b/>
          <w:sz w:val="28"/>
        </w:rPr>
      </w:pPr>
      <w:r w:rsidRPr="003731BE">
        <w:rPr>
          <w:b/>
          <w:sz w:val="28"/>
        </w:rPr>
        <w:t>List of Figures</w:t>
      </w:r>
    </w:p>
    <w:p w14:paraId="4AD56E8C" w14:textId="77777777" w:rsidR="003341A9" w:rsidRPr="003731BE" w:rsidRDefault="003341A9">
      <w:pPr>
        <w:spacing w:after="160" w:line="259" w:lineRule="auto"/>
        <w:ind w:firstLine="0"/>
        <w:rPr>
          <w:b/>
        </w:rPr>
      </w:pPr>
    </w:p>
    <w:p w14:paraId="40A7F8E3" w14:textId="733051A7" w:rsidR="00C3720A" w:rsidRPr="003731BE" w:rsidRDefault="00C3720A"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r w:rsidRPr="003731BE">
        <w:fldChar w:fldCharType="begin"/>
      </w:r>
      <w:r w:rsidRPr="003731BE">
        <w:instrText xml:space="preserve"> TOC \h \z \c "Figure" </w:instrText>
      </w:r>
      <w:r w:rsidRPr="003731BE">
        <w:fldChar w:fldCharType="separate"/>
      </w:r>
      <w:hyperlink w:anchor="_Toc152000240" w:history="1">
        <w:r w:rsidRPr="003731BE">
          <w:rPr>
            <w:rStyle w:val="Hyperlink"/>
            <w:noProof/>
          </w:rPr>
          <w:t>Figure 2</w:t>
        </w:r>
        <w:r w:rsidRPr="003731BE">
          <w:rPr>
            <w:rStyle w:val="Hyperlink"/>
            <w:noProof/>
          </w:rPr>
          <w:noBreakHyphen/>
          <w:t>1: Geographical location of the Kingdom of Saudi Arabia (KSA)</w:t>
        </w:r>
        <w:r w:rsidRPr="003731BE">
          <w:rPr>
            <w:noProof/>
            <w:webHidden/>
          </w:rPr>
          <w:tab/>
        </w:r>
        <w:r w:rsidRPr="003731BE">
          <w:rPr>
            <w:noProof/>
            <w:webHidden/>
          </w:rPr>
          <w:fldChar w:fldCharType="begin"/>
        </w:r>
        <w:r w:rsidRPr="003731BE">
          <w:rPr>
            <w:noProof/>
            <w:webHidden/>
          </w:rPr>
          <w:instrText xml:space="preserve"> PAGEREF _Toc152000240 \h </w:instrText>
        </w:r>
        <w:r w:rsidRPr="003731BE">
          <w:rPr>
            <w:noProof/>
            <w:webHidden/>
          </w:rPr>
        </w:r>
        <w:r w:rsidRPr="003731BE">
          <w:rPr>
            <w:noProof/>
            <w:webHidden/>
          </w:rPr>
          <w:fldChar w:fldCharType="separate"/>
        </w:r>
        <w:r w:rsidRPr="003731BE">
          <w:rPr>
            <w:noProof/>
            <w:webHidden/>
          </w:rPr>
          <w:t>5</w:t>
        </w:r>
        <w:r w:rsidRPr="003731BE">
          <w:rPr>
            <w:noProof/>
            <w:webHidden/>
          </w:rPr>
          <w:fldChar w:fldCharType="end"/>
        </w:r>
      </w:hyperlink>
    </w:p>
    <w:p w14:paraId="0703F5C8" w14:textId="6664023C"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1" w:history="1">
        <w:r w:rsidR="00C3720A" w:rsidRPr="003731BE">
          <w:rPr>
            <w:rStyle w:val="Hyperlink"/>
            <w:noProof/>
          </w:rPr>
          <w:t>Figure 2</w:t>
        </w:r>
        <w:r w:rsidR="00C3720A" w:rsidRPr="003731BE">
          <w:rPr>
            <w:rStyle w:val="Hyperlink"/>
            <w:noProof/>
          </w:rPr>
          <w:noBreakHyphen/>
          <w:t>2 Global breastfeeding rates 2020, and 2030 goals (WHO and UNICEF, 2023)</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_Toc152000241 \h </w:instrText>
        </w:r>
        <w:r w:rsidR="00C3720A" w:rsidRPr="003731BE">
          <w:rPr>
            <w:noProof/>
            <w:webHidden/>
          </w:rPr>
        </w:r>
        <w:r w:rsidR="00C3720A" w:rsidRPr="003731BE">
          <w:rPr>
            <w:noProof/>
            <w:webHidden/>
          </w:rPr>
          <w:fldChar w:fldCharType="separate"/>
        </w:r>
        <w:r w:rsidR="00C3720A" w:rsidRPr="003731BE">
          <w:rPr>
            <w:noProof/>
            <w:webHidden/>
          </w:rPr>
          <w:t>15</w:t>
        </w:r>
        <w:r w:rsidR="00C3720A" w:rsidRPr="003731BE">
          <w:rPr>
            <w:noProof/>
            <w:webHidden/>
          </w:rPr>
          <w:fldChar w:fldCharType="end"/>
        </w:r>
      </w:hyperlink>
    </w:p>
    <w:p w14:paraId="3DF8C0EA" w14:textId="57940296"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2" w:history="1">
        <w:r w:rsidR="00C3720A" w:rsidRPr="003731BE">
          <w:rPr>
            <w:rStyle w:val="Hyperlink"/>
            <w:noProof/>
          </w:rPr>
          <w:t>Figure 2</w:t>
        </w:r>
        <w:r w:rsidR="00C3720A" w:rsidRPr="003731BE">
          <w:rPr>
            <w:rStyle w:val="Hyperlink"/>
            <w:noProof/>
          </w:rPr>
          <w:noBreakHyphen/>
          <w:t>3 Regional frequencies of EBF for the first six months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_Toc152000242 \h </w:instrText>
        </w:r>
        <w:r w:rsidR="00C3720A" w:rsidRPr="003731BE">
          <w:rPr>
            <w:noProof/>
            <w:webHidden/>
          </w:rPr>
        </w:r>
        <w:r w:rsidR="00C3720A" w:rsidRPr="003731BE">
          <w:rPr>
            <w:noProof/>
            <w:webHidden/>
          </w:rPr>
          <w:fldChar w:fldCharType="separate"/>
        </w:r>
        <w:r w:rsidR="00C3720A" w:rsidRPr="003731BE">
          <w:rPr>
            <w:noProof/>
            <w:webHidden/>
          </w:rPr>
          <w:t>17</w:t>
        </w:r>
        <w:r w:rsidR="00C3720A" w:rsidRPr="003731BE">
          <w:rPr>
            <w:noProof/>
            <w:webHidden/>
          </w:rPr>
          <w:fldChar w:fldCharType="end"/>
        </w:r>
      </w:hyperlink>
    </w:p>
    <w:p w14:paraId="0B0DA0E3" w14:textId="2434600E"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3" w:history="1">
        <w:r w:rsidR="00C3720A" w:rsidRPr="003731BE">
          <w:rPr>
            <w:rStyle w:val="Hyperlink"/>
            <w:noProof/>
          </w:rPr>
          <w:t>Figure 2</w:t>
        </w:r>
        <w:r w:rsidR="00C3720A" w:rsidRPr="003731BE">
          <w:rPr>
            <w:rStyle w:val="Hyperlink"/>
            <w:noProof/>
          </w:rPr>
          <w:noBreakHyphen/>
          <w:t>4: Changes in BF rates by income group, global region and infant’s age 2000–2019 (Neves et al., 2021).</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_Toc152000243 \h </w:instrText>
        </w:r>
        <w:r w:rsidR="00C3720A" w:rsidRPr="003731BE">
          <w:rPr>
            <w:noProof/>
            <w:webHidden/>
          </w:rPr>
        </w:r>
        <w:r w:rsidR="00C3720A" w:rsidRPr="003731BE">
          <w:rPr>
            <w:noProof/>
            <w:webHidden/>
          </w:rPr>
          <w:fldChar w:fldCharType="separate"/>
        </w:r>
        <w:r w:rsidR="00C3720A" w:rsidRPr="003731BE">
          <w:rPr>
            <w:noProof/>
            <w:webHidden/>
          </w:rPr>
          <w:t>18</w:t>
        </w:r>
        <w:r w:rsidR="00C3720A" w:rsidRPr="003731BE">
          <w:rPr>
            <w:noProof/>
            <w:webHidden/>
          </w:rPr>
          <w:fldChar w:fldCharType="end"/>
        </w:r>
      </w:hyperlink>
    </w:p>
    <w:p w14:paraId="24E1C9B5" w14:textId="26D15416"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4" w:history="1">
        <w:r w:rsidR="00C3720A" w:rsidRPr="003731BE">
          <w:rPr>
            <w:rStyle w:val="Hyperlink"/>
            <w:noProof/>
          </w:rPr>
          <w:t>Figure 2</w:t>
        </w:r>
        <w:r w:rsidR="00C3720A" w:rsidRPr="003731BE">
          <w:rPr>
            <w:rStyle w:val="Hyperlink"/>
            <w:noProof/>
          </w:rPr>
          <w:noBreakHyphen/>
          <w:t>5 Socio-ecological framework adapted by the researcher</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_Toc152000244 \h </w:instrText>
        </w:r>
        <w:r w:rsidR="00C3720A" w:rsidRPr="003731BE">
          <w:rPr>
            <w:noProof/>
            <w:webHidden/>
          </w:rPr>
        </w:r>
        <w:r w:rsidR="00C3720A" w:rsidRPr="003731BE">
          <w:rPr>
            <w:noProof/>
            <w:webHidden/>
          </w:rPr>
          <w:fldChar w:fldCharType="separate"/>
        </w:r>
        <w:r w:rsidR="00C3720A" w:rsidRPr="003731BE">
          <w:rPr>
            <w:noProof/>
            <w:webHidden/>
          </w:rPr>
          <w:t>27</w:t>
        </w:r>
        <w:r w:rsidR="00C3720A" w:rsidRPr="003731BE">
          <w:rPr>
            <w:noProof/>
            <w:webHidden/>
          </w:rPr>
          <w:fldChar w:fldCharType="end"/>
        </w:r>
      </w:hyperlink>
    </w:p>
    <w:p w14:paraId="0503E2CC" w14:textId="5B325BC0"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5" w:history="1">
        <w:r w:rsidR="00C3720A" w:rsidRPr="003731BE">
          <w:rPr>
            <w:rStyle w:val="Hyperlink"/>
            <w:noProof/>
          </w:rPr>
          <w:t>Figure 3</w:t>
        </w:r>
        <w:r w:rsidR="00C3720A" w:rsidRPr="003731BE">
          <w:rPr>
            <w:rStyle w:val="Hyperlink"/>
            <w:noProof/>
          </w:rPr>
          <w:noBreakHyphen/>
          <w:t>1 PRISMA flowchart for included studies (n=35)</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_Toc152000245 \h </w:instrText>
        </w:r>
        <w:r w:rsidR="00C3720A" w:rsidRPr="003731BE">
          <w:rPr>
            <w:noProof/>
            <w:webHidden/>
          </w:rPr>
        </w:r>
        <w:r w:rsidR="00C3720A" w:rsidRPr="003731BE">
          <w:rPr>
            <w:noProof/>
            <w:webHidden/>
          </w:rPr>
          <w:fldChar w:fldCharType="separate"/>
        </w:r>
        <w:r w:rsidR="00C3720A" w:rsidRPr="003731BE">
          <w:rPr>
            <w:noProof/>
            <w:webHidden/>
          </w:rPr>
          <w:t>48</w:t>
        </w:r>
        <w:r w:rsidR="00C3720A" w:rsidRPr="003731BE">
          <w:rPr>
            <w:noProof/>
            <w:webHidden/>
          </w:rPr>
          <w:fldChar w:fldCharType="end"/>
        </w:r>
      </w:hyperlink>
    </w:p>
    <w:p w14:paraId="01206EE0" w14:textId="33A66BF8"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6" w:history="1">
        <w:r w:rsidR="00C3720A" w:rsidRPr="003731BE">
          <w:rPr>
            <w:rStyle w:val="Hyperlink"/>
            <w:noProof/>
          </w:rPr>
          <w:t>Figure 4</w:t>
        </w:r>
        <w:r w:rsidR="00C3720A" w:rsidRPr="003731BE">
          <w:rPr>
            <w:rStyle w:val="Hyperlink"/>
            <w:noProof/>
          </w:rPr>
          <w:noBreakHyphen/>
          <w:t>1 Concurrent mixed methods process for this research (developed by the researcher)</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_Toc152000246 \h </w:instrText>
        </w:r>
        <w:r w:rsidR="00C3720A" w:rsidRPr="003731BE">
          <w:rPr>
            <w:noProof/>
            <w:webHidden/>
          </w:rPr>
        </w:r>
        <w:r w:rsidR="00C3720A" w:rsidRPr="003731BE">
          <w:rPr>
            <w:noProof/>
            <w:webHidden/>
          </w:rPr>
          <w:fldChar w:fldCharType="separate"/>
        </w:r>
        <w:r w:rsidR="00C3720A" w:rsidRPr="003731BE">
          <w:rPr>
            <w:noProof/>
            <w:webHidden/>
          </w:rPr>
          <w:t>69</w:t>
        </w:r>
        <w:r w:rsidR="00C3720A" w:rsidRPr="003731BE">
          <w:rPr>
            <w:noProof/>
            <w:webHidden/>
          </w:rPr>
          <w:fldChar w:fldCharType="end"/>
        </w:r>
      </w:hyperlink>
    </w:p>
    <w:p w14:paraId="544A34C8" w14:textId="1D640974"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7" w:history="1">
        <w:r w:rsidR="00C3720A" w:rsidRPr="003731BE">
          <w:rPr>
            <w:rStyle w:val="Hyperlink"/>
            <w:noProof/>
          </w:rPr>
          <w:t>Figure 4</w:t>
        </w:r>
        <w:r w:rsidR="00C3720A" w:rsidRPr="003731BE">
          <w:rPr>
            <w:rStyle w:val="Hyperlink"/>
            <w:noProof/>
          </w:rPr>
          <w:noBreakHyphen/>
          <w:t>2: Map of Riyadh and its Location in KSA (MOI, 2021)</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_Toc152000247 \h </w:instrText>
        </w:r>
        <w:r w:rsidR="00C3720A" w:rsidRPr="003731BE">
          <w:rPr>
            <w:noProof/>
            <w:webHidden/>
          </w:rPr>
        </w:r>
        <w:r w:rsidR="00C3720A" w:rsidRPr="003731BE">
          <w:rPr>
            <w:noProof/>
            <w:webHidden/>
          </w:rPr>
          <w:fldChar w:fldCharType="separate"/>
        </w:r>
        <w:r w:rsidR="00C3720A" w:rsidRPr="003731BE">
          <w:rPr>
            <w:noProof/>
            <w:webHidden/>
          </w:rPr>
          <w:t>70</w:t>
        </w:r>
        <w:r w:rsidR="00C3720A" w:rsidRPr="003731BE">
          <w:rPr>
            <w:noProof/>
            <w:webHidden/>
          </w:rPr>
          <w:fldChar w:fldCharType="end"/>
        </w:r>
      </w:hyperlink>
    </w:p>
    <w:p w14:paraId="3DD7B958" w14:textId="59C6877D"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8" w:history="1">
        <w:r w:rsidR="00C3720A" w:rsidRPr="003731BE">
          <w:rPr>
            <w:rStyle w:val="Hyperlink"/>
            <w:noProof/>
          </w:rPr>
          <w:t>Figure 4</w:t>
        </w:r>
        <w:r w:rsidR="00C3720A" w:rsidRPr="003731BE">
          <w:rPr>
            <w:rStyle w:val="Hyperlink"/>
            <w:noProof/>
          </w:rPr>
          <w:noBreakHyphen/>
          <w:t>3: Selected hospitals in Riyadh on a map (Google)</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_Toc152000248 \h </w:instrText>
        </w:r>
        <w:r w:rsidR="00C3720A" w:rsidRPr="003731BE">
          <w:rPr>
            <w:noProof/>
            <w:webHidden/>
          </w:rPr>
        </w:r>
        <w:r w:rsidR="00C3720A" w:rsidRPr="003731BE">
          <w:rPr>
            <w:noProof/>
            <w:webHidden/>
          </w:rPr>
          <w:fldChar w:fldCharType="separate"/>
        </w:r>
        <w:r w:rsidR="00C3720A" w:rsidRPr="003731BE">
          <w:rPr>
            <w:noProof/>
            <w:webHidden/>
          </w:rPr>
          <w:t>71</w:t>
        </w:r>
        <w:r w:rsidR="00C3720A" w:rsidRPr="003731BE">
          <w:rPr>
            <w:noProof/>
            <w:webHidden/>
          </w:rPr>
          <w:fldChar w:fldCharType="end"/>
        </w:r>
      </w:hyperlink>
    </w:p>
    <w:p w14:paraId="17EE3E5C" w14:textId="3A9732E4"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49" w:history="1">
        <w:r w:rsidR="00C3720A" w:rsidRPr="003731BE">
          <w:rPr>
            <w:rStyle w:val="Hyperlink"/>
            <w:noProof/>
          </w:rPr>
          <w:t>Figure 4</w:t>
        </w:r>
        <w:r w:rsidR="00C3720A" w:rsidRPr="003731BE">
          <w:rPr>
            <w:rStyle w:val="Hyperlink"/>
            <w:noProof/>
          </w:rPr>
          <w:noBreakHyphen/>
          <w:t>4: Example of coding process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_Toc152000249 \h </w:instrText>
        </w:r>
        <w:r w:rsidR="00C3720A" w:rsidRPr="003731BE">
          <w:rPr>
            <w:noProof/>
            <w:webHidden/>
          </w:rPr>
        </w:r>
        <w:r w:rsidR="00C3720A" w:rsidRPr="003731BE">
          <w:rPr>
            <w:noProof/>
            <w:webHidden/>
          </w:rPr>
          <w:fldChar w:fldCharType="separate"/>
        </w:r>
        <w:r w:rsidR="00C3720A" w:rsidRPr="003731BE">
          <w:rPr>
            <w:noProof/>
            <w:webHidden/>
          </w:rPr>
          <w:t>86</w:t>
        </w:r>
        <w:r w:rsidR="00C3720A" w:rsidRPr="003731BE">
          <w:rPr>
            <w:noProof/>
            <w:webHidden/>
          </w:rPr>
          <w:fldChar w:fldCharType="end"/>
        </w:r>
      </w:hyperlink>
    </w:p>
    <w:p w14:paraId="29DB1DA6" w14:textId="0D1909B5"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0" w:history="1">
        <w:r w:rsidR="00C3720A" w:rsidRPr="003731BE">
          <w:rPr>
            <w:rStyle w:val="Hyperlink"/>
            <w:noProof/>
          </w:rPr>
          <w:t>Figure 4</w:t>
        </w:r>
        <w:r w:rsidR="00C3720A" w:rsidRPr="003731BE">
          <w:rPr>
            <w:rStyle w:val="Hyperlink"/>
            <w:noProof/>
          </w:rPr>
          <w:noBreakHyphen/>
          <w:t>5: Early stage coding framework</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_Toc152000250 \h </w:instrText>
        </w:r>
        <w:r w:rsidR="00C3720A" w:rsidRPr="003731BE">
          <w:rPr>
            <w:noProof/>
            <w:webHidden/>
          </w:rPr>
        </w:r>
        <w:r w:rsidR="00C3720A" w:rsidRPr="003731BE">
          <w:rPr>
            <w:noProof/>
            <w:webHidden/>
          </w:rPr>
          <w:fldChar w:fldCharType="separate"/>
        </w:r>
        <w:r w:rsidR="00C3720A" w:rsidRPr="003731BE">
          <w:rPr>
            <w:noProof/>
            <w:webHidden/>
          </w:rPr>
          <w:t>88</w:t>
        </w:r>
        <w:r w:rsidR="00C3720A" w:rsidRPr="003731BE">
          <w:rPr>
            <w:noProof/>
            <w:webHidden/>
          </w:rPr>
          <w:fldChar w:fldCharType="end"/>
        </w:r>
      </w:hyperlink>
    </w:p>
    <w:p w14:paraId="560D350E" w14:textId="06A93CF8"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1" w:history="1">
        <w:r w:rsidR="00C3720A" w:rsidRPr="003731BE">
          <w:rPr>
            <w:rStyle w:val="Hyperlink"/>
            <w:noProof/>
          </w:rPr>
          <w:t>Figure 4</w:t>
        </w:r>
        <w:r w:rsidR="00C3720A" w:rsidRPr="003731BE">
          <w:rPr>
            <w:rStyle w:val="Hyperlink"/>
            <w:noProof/>
          </w:rPr>
          <w:noBreakHyphen/>
          <w:t>6: The coding framework at a later stage</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_Toc152000251 \h </w:instrText>
        </w:r>
        <w:r w:rsidR="00C3720A" w:rsidRPr="003731BE">
          <w:rPr>
            <w:noProof/>
            <w:webHidden/>
          </w:rPr>
        </w:r>
        <w:r w:rsidR="00C3720A" w:rsidRPr="003731BE">
          <w:rPr>
            <w:noProof/>
            <w:webHidden/>
          </w:rPr>
          <w:fldChar w:fldCharType="separate"/>
        </w:r>
        <w:r w:rsidR="00C3720A" w:rsidRPr="003731BE">
          <w:rPr>
            <w:noProof/>
            <w:webHidden/>
          </w:rPr>
          <w:t>89</w:t>
        </w:r>
        <w:r w:rsidR="00C3720A" w:rsidRPr="003731BE">
          <w:rPr>
            <w:noProof/>
            <w:webHidden/>
          </w:rPr>
          <w:fldChar w:fldCharType="end"/>
        </w:r>
      </w:hyperlink>
    </w:p>
    <w:p w14:paraId="53B94C6D" w14:textId="1E69E348"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2" w:history="1">
        <w:r w:rsidR="00C3720A" w:rsidRPr="003731BE">
          <w:rPr>
            <w:rStyle w:val="Hyperlink"/>
            <w:noProof/>
          </w:rPr>
          <w:t>Figure 4</w:t>
        </w:r>
        <w:r w:rsidR="00C3720A" w:rsidRPr="003731BE">
          <w:rPr>
            <w:rStyle w:val="Hyperlink"/>
            <w:noProof/>
          </w:rPr>
          <w:noBreakHyphen/>
          <w:t>7: Thematic analysis process (developed by the researcher)</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_Toc152000252 \h </w:instrText>
        </w:r>
        <w:r w:rsidR="00C3720A" w:rsidRPr="003731BE">
          <w:rPr>
            <w:noProof/>
            <w:webHidden/>
          </w:rPr>
        </w:r>
        <w:r w:rsidR="00C3720A" w:rsidRPr="003731BE">
          <w:rPr>
            <w:noProof/>
            <w:webHidden/>
          </w:rPr>
          <w:fldChar w:fldCharType="separate"/>
        </w:r>
        <w:r w:rsidR="00C3720A" w:rsidRPr="003731BE">
          <w:rPr>
            <w:noProof/>
            <w:webHidden/>
          </w:rPr>
          <w:t>90</w:t>
        </w:r>
        <w:r w:rsidR="00C3720A" w:rsidRPr="003731BE">
          <w:rPr>
            <w:noProof/>
            <w:webHidden/>
          </w:rPr>
          <w:fldChar w:fldCharType="end"/>
        </w:r>
      </w:hyperlink>
    </w:p>
    <w:p w14:paraId="06B5D27C" w14:textId="6BDA80F1"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3" w:history="1">
        <w:r w:rsidR="00C3720A" w:rsidRPr="003731BE">
          <w:rPr>
            <w:rStyle w:val="Hyperlink"/>
            <w:noProof/>
          </w:rPr>
          <w:t>Figure 5</w:t>
        </w:r>
        <w:r w:rsidR="00C3720A" w:rsidRPr="003731BE">
          <w:rPr>
            <w:rStyle w:val="Hyperlink"/>
            <w:noProof/>
          </w:rPr>
          <w:noBreakHyphen/>
          <w:t>1 Awareness of existing BF policies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_Toc152000253 \h </w:instrText>
        </w:r>
        <w:r w:rsidR="00C3720A" w:rsidRPr="003731BE">
          <w:rPr>
            <w:noProof/>
            <w:webHidden/>
          </w:rPr>
        </w:r>
        <w:r w:rsidR="00C3720A" w:rsidRPr="003731BE">
          <w:rPr>
            <w:noProof/>
            <w:webHidden/>
          </w:rPr>
          <w:fldChar w:fldCharType="separate"/>
        </w:r>
        <w:r w:rsidR="00C3720A" w:rsidRPr="003731BE">
          <w:rPr>
            <w:noProof/>
            <w:webHidden/>
          </w:rPr>
          <w:t>101</w:t>
        </w:r>
        <w:r w:rsidR="00C3720A" w:rsidRPr="003731BE">
          <w:rPr>
            <w:noProof/>
            <w:webHidden/>
          </w:rPr>
          <w:fldChar w:fldCharType="end"/>
        </w:r>
      </w:hyperlink>
    </w:p>
    <w:p w14:paraId="08588D35" w14:textId="0C6EEB88"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4" w:history="1">
        <w:r w:rsidR="00C3720A" w:rsidRPr="003731BE">
          <w:rPr>
            <w:rStyle w:val="Hyperlink"/>
            <w:noProof/>
          </w:rPr>
          <w:t>Figure 5</w:t>
        </w:r>
        <w:r w:rsidR="00C3720A" w:rsidRPr="003731BE">
          <w:rPr>
            <w:rStyle w:val="Hyperlink"/>
            <w:noProof/>
          </w:rPr>
          <w:noBreakHyphen/>
          <w:t>2: Knowledge of Baby Friendly Hospital Initiative: policy, management, skills, SSC, BF problems, breast milk</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_Toc152000254 \h </w:instrText>
        </w:r>
        <w:r w:rsidR="00C3720A" w:rsidRPr="003731BE">
          <w:rPr>
            <w:noProof/>
            <w:webHidden/>
          </w:rPr>
        </w:r>
        <w:r w:rsidR="00C3720A" w:rsidRPr="003731BE">
          <w:rPr>
            <w:noProof/>
            <w:webHidden/>
          </w:rPr>
          <w:fldChar w:fldCharType="separate"/>
        </w:r>
        <w:r w:rsidR="00C3720A" w:rsidRPr="003731BE">
          <w:rPr>
            <w:noProof/>
            <w:webHidden/>
          </w:rPr>
          <w:t>103</w:t>
        </w:r>
        <w:r w:rsidR="00C3720A" w:rsidRPr="003731BE">
          <w:rPr>
            <w:noProof/>
            <w:webHidden/>
          </w:rPr>
          <w:fldChar w:fldCharType="end"/>
        </w:r>
      </w:hyperlink>
    </w:p>
    <w:p w14:paraId="482DD989" w14:textId="59A7088A"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5" w:history="1">
        <w:r w:rsidR="00C3720A" w:rsidRPr="003731BE">
          <w:rPr>
            <w:rStyle w:val="Hyperlink"/>
            <w:noProof/>
          </w:rPr>
          <w:t>Figure 5</w:t>
        </w:r>
        <w:r w:rsidR="00C3720A" w:rsidRPr="003731BE">
          <w:rPr>
            <w:rStyle w:val="Hyperlink"/>
            <w:noProof/>
          </w:rPr>
          <w:noBreakHyphen/>
          <w:t>3: Knowledge of Baby Friendly Hospital Initiative: compliance, rooming-in, feeding cues, risks, support after discharge</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_Toc152000255 \h </w:instrText>
        </w:r>
        <w:r w:rsidR="00C3720A" w:rsidRPr="003731BE">
          <w:rPr>
            <w:noProof/>
            <w:webHidden/>
          </w:rPr>
        </w:r>
        <w:r w:rsidR="00C3720A" w:rsidRPr="003731BE">
          <w:rPr>
            <w:noProof/>
            <w:webHidden/>
          </w:rPr>
          <w:fldChar w:fldCharType="separate"/>
        </w:r>
        <w:r w:rsidR="00C3720A" w:rsidRPr="003731BE">
          <w:rPr>
            <w:noProof/>
            <w:webHidden/>
          </w:rPr>
          <w:t>103</w:t>
        </w:r>
        <w:r w:rsidR="00C3720A" w:rsidRPr="003731BE">
          <w:rPr>
            <w:noProof/>
            <w:webHidden/>
          </w:rPr>
          <w:fldChar w:fldCharType="end"/>
        </w:r>
      </w:hyperlink>
    </w:p>
    <w:p w14:paraId="21FF27DA" w14:textId="4F776981"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6" w:history="1">
        <w:r w:rsidR="00C3720A" w:rsidRPr="003731BE">
          <w:rPr>
            <w:rStyle w:val="Hyperlink"/>
            <w:noProof/>
          </w:rPr>
          <w:t>Figure 5</w:t>
        </w:r>
        <w:r w:rsidR="00C3720A" w:rsidRPr="003731BE">
          <w:rPr>
            <w:rStyle w:val="Hyperlink"/>
            <w:noProof/>
          </w:rPr>
          <w:noBreakHyphen/>
          <w:t>4: Views of Baby Friendly Hospital Initiative</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_Toc152000256 \h </w:instrText>
        </w:r>
        <w:r w:rsidR="00C3720A" w:rsidRPr="003731BE">
          <w:rPr>
            <w:noProof/>
            <w:webHidden/>
          </w:rPr>
        </w:r>
        <w:r w:rsidR="00C3720A" w:rsidRPr="003731BE">
          <w:rPr>
            <w:noProof/>
            <w:webHidden/>
          </w:rPr>
          <w:fldChar w:fldCharType="separate"/>
        </w:r>
        <w:r w:rsidR="00C3720A" w:rsidRPr="003731BE">
          <w:rPr>
            <w:noProof/>
            <w:webHidden/>
          </w:rPr>
          <w:t>104</w:t>
        </w:r>
        <w:r w:rsidR="00C3720A" w:rsidRPr="003731BE">
          <w:rPr>
            <w:noProof/>
            <w:webHidden/>
          </w:rPr>
          <w:fldChar w:fldCharType="end"/>
        </w:r>
      </w:hyperlink>
    </w:p>
    <w:p w14:paraId="54A889D2" w14:textId="38864D3A"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7" w:history="1">
        <w:r w:rsidR="00C3720A" w:rsidRPr="003731BE">
          <w:rPr>
            <w:rStyle w:val="Hyperlink"/>
            <w:noProof/>
          </w:rPr>
          <w:t>Figure 5</w:t>
        </w:r>
        <w:r w:rsidR="00C3720A" w:rsidRPr="003731BE">
          <w:rPr>
            <w:rStyle w:val="Hyperlink"/>
            <w:noProof/>
          </w:rPr>
          <w:noBreakHyphen/>
          <w:t>5: Attitudes towards Infant Feeding</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_Toc152000257 \h </w:instrText>
        </w:r>
        <w:r w:rsidR="00C3720A" w:rsidRPr="003731BE">
          <w:rPr>
            <w:noProof/>
            <w:webHidden/>
          </w:rPr>
        </w:r>
        <w:r w:rsidR="00C3720A" w:rsidRPr="003731BE">
          <w:rPr>
            <w:noProof/>
            <w:webHidden/>
          </w:rPr>
          <w:fldChar w:fldCharType="separate"/>
        </w:r>
        <w:r w:rsidR="00C3720A" w:rsidRPr="003731BE">
          <w:rPr>
            <w:noProof/>
            <w:webHidden/>
          </w:rPr>
          <w:t>106</w:t>
        </w:r>
        <w:r w:rsidR="00C3720A" w:rsidRPr="003731BE">
          <w:rPr>
            <w:noProof/>
            <w:webHidden/>
          </w:rPr>
          <w:fldChar w:fldCharType="end"/>
        </w:r>
      </w:hyperlink>
    </w:p>
    <w:p w14:paraId="60BC1CE5" w14:textId="3C0F2AD7"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8" w:history="1">
        <w:r w:rsidR="00C3720A" w:rsidRPr="003731BE">
          <w:rPr>
            <w:rStyle w:val="Hyperlink"/>
            <w:noProof/>
          </w:rPr>
          <w:t>Figure 5</w:t>
        </w:r>
        <w:r w:rsidR="00C3720A" w:rsidRPr="003731BE">
          <w:rPr>
            <w:rStyle w:val="Hyperlink"/>
            <w:noProof/>
          </w:rPr>
          <w:noBreakHyphen/>
          <w:t>6: Practices towards Infant Feeding</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_Toc152000258 \h </w:instrText>
        </w:r>
        <w:r w:rsidR="00C3720A" w:rsidRPr="003731BE">
          <w:rPr>
            <w:noProof/>
            <w:webHidden/>
          </w:rPr>
        </w:r>
        <w:r w:rsidR="00C3720A" w:rsidRPr="003731BE">
          <w:rPr>
            <w:noProof/>
            <w:webHidden/>
          </w:rPr>
          <w:fldChar w:fldCharType="separate"/>
        </w:r>
        <w:r w:rsidR="00C3720A" w:rsidRPr="003731BE">
          <w:rPr>
            <w:noProof/>
            <w:webHidden/>
          </w:rPr>
          <w:t>107</w:t>
        </w:r>
        <w:r w:rsidR="00C3720A" w:rsidRPr="003731BE">
          <w:rPr>
            <w:noProof/>
            <w:webHidden/>
          </w:rPr>
          <w:fldChar w:fldCharType="end"/>
        </w:r>
      </w:hyperlink>
    </w:p>
    <w:p w14:paraId="2BAD74B4" w14:textId="44DAB5FE" w:rsidR="00C3720A" w:rsidRPr="003731BE" w:rsidRDefault="008143A9" w:rsidP="00D039F4">
      <w:pPr>
        <w:pStyle w:val="TableofFigures"/>
        <w:tabs>
          <w:tab w:val="right" w:leader="dot" w:pos="9016"/>
        </w:tabs>
        <w:ind w:firstLine="0"/>
        <w:rPr>
          <w:rFonts w:asciiTheme="minorHAnsi" w:eastAsiaTheme="minorEastAsia" w:hAnsiTheme="minorHAnsi" w:cstheme="minorBidi"/>
          <w:noProof/>
          <w:kern w:val="2"/>
          <w:sz w:val="22"/>
          <w:szCs w:val="22"/>
          <w:lang w:eastAsia="en-GB"/>
          <w14:ligatures w14:val="standardContextual"/>
        </w:rPr>
      </w:pPr>
      <w:hyperlink w:anchor="_Toc152000259" w:history="1">
        <w:r w:rsidR="00C3720A" w:rsidRPr="003731BE">
          <w:rPr>
            <w:rStyle w:val="Hyperlink"/>
            <w:noProof/>
          </w:rPr>
          <w:t>Figure 8</w:t>
        </w:r>
        <w:r w:rsidR="00C3720A" w:rsidRPr="003731BE">
          <w:rPr>
            <w:rStyle w:val="Hyperlink"/>
            <w:noProof/>
          </w:rPr>
          <w:noBreakHyphen/>
          <w:t>1 Main barriers and their influences on socio-ecological framework layers</w:t>
        </w:r>
        <w:r w:rsidR="00C3720A" w:rsidRPr="003731BE">
          <w:rPr>
            <w:noProof/>
            <w:webHidden/>
          </w:rPr>
          <w:tab/>
        </w:r>
        <w:r w:rsidR="00C3720A" w:rsidRPr="003731BE">
          <w:rPr>
            <w:noProof/>
            <w:webHidden/>
          </w:rPr>
          <w:fldChar w:fldCharType="begin"/>
        </w:r>
        <w:r w:rsidR="00C3720A" w:rsidRPr="003731BE">
          <w:rPr>
            <w:noProof/>
            <w:webHidden/>
          </w:rPr>
          <w:instrText xml:space="preserve"> PAGEREF _Toc152000259 \h </w:instrText>
        </w:r>
        <w:r w:rsidR="00C3720A" w:rsidRPr="003731BE">
          <w:rPr>
            <w:noProof/>
            <w:webHidden/>
          </w:rPr>
        </w:r>
        <w:r w:rsidR="00C3720A" w:rsidRPr="003731BE">
          <w:rPr>
            <w:noProof/>
            <w:webHidden/>
          </w:rPr>
          <w:fldChar w:fldCharType="separate"/>
        </w:r>
        <w:r w:rsidR="00C3720A" w:rsidRPr="003731BE">
          <w:rPr>
            <w:noProof/>
            <w:webHidden/>
          </w:rPr>
          <w:t>173</w:t>
        </w:r>
        <w:r w:rsidR="00C3720A" w:rsidRPr="003731BE">
          <w:rPr>
            <w:noProof/>
            <w:webHidden/>
          </w:rPr>
          <w:fldChar w:fldCharType="end"/>
        </w:r>
      </w:hyperlink>
    </w:p>
    <w:p w14:paraId="64DBBCC3" w14:textId="3862EC5E" w:rsidR="00637965" w:rsidRPr="003731BE" w:rsidRDefault="00C3720A" w:rsidP="00AF4F25">
      <w:pPr>
        <w:pStyle w:val="TableofFigures"/>
        <w:tabs>
          <w:tab w:val="right" w:leader="dot" w:pos="9016"/>
        </w:tabs>
        <w:ind w:firstLine="0"/>
      </w:pPr>
      <w:r w:rsidRPr="003731BE">
        <w:fldChar w:fldCharType="end"/>
      </w:r>
    </w:p>
    <w:p w14:paraId="6285AF5F" w14:textId="77777777" w:rsidR="00394F2F" w:rsidRPr="003731BE" w:rsidRDefault="00394F2F">
      <w:pPr>
        <w:spacing w:after="160" w:line="259" w:lineRule="auto"/>
        <w:ind w:firstLine="0"/>
      </w:pPr>
    </w:p>
    <w:p w14:paraId="3DA5BFE8" w14:textId="77777777" w:rsidR="00394F2F" w:rsidRPr="003731BE" w:rsidRDefault="00394F2F">
      <w:pPr>
        <w:spacing w:after="160" w:line="259" w:lineRule="auto"/>
        <w:ind w:firstLine="0"/>
      </w:pPr>
    </w:p>
    <w:p w14:paraId="2D80802A" w14:textId="77777777" w:rsidR="00394F2F" w:rsidRPr="003731BE" w:rsidRDefault="00394F2F">
      <w:pPr>
        <w:spacing w:after="160" w:line="259" w:lineRule="auto"/>
        <w:ind w:firstLine="0"/>
      </w:pPr>
    </w:p>
    <w:p w14:paraId="1FEBAE44" w14:textId="77777777" w:rsidR="00394F2F" w:rsidRPr="003731BE" w:rsidRDefault="00394F2F">
      <w:pPr>
        <w:spacing w:after="160" w:line="259" w:lineRule="auto"/>
        <w:ind w:firstLine="0"/>
      </w:pPr>
    </w:p>
    <w:p w14:paraId="0734BB6C" w14:textId="77777777" w:rsidR="00394F2F" w:rsidRPr="003731BE" w:rsidRDefault="00394F2F">
      <w:pPr>
        <w:spacing w:after="160" w:line="259" w:lineRule="auto"/>
        <w:ind w:firstLine="0"/>
        <w:sectPr w:rsidR="00394F2F" w:rsidRPr="003731BE" w:rsidSect="00DC0716">
          <w:pgSz w:w="11906" w:h="16838"/>
          <w:pgMar w:top="1440" w:right="1440" w:bottom="1440" w:left="1440" w:header="708" w:footer="708" w:gutter="0"/>
          <w:pgNumType w:fmt="lowerRoman" w:start="2"/>
          <w:cols w:space="708"/>
          <w:docGrid w:linePitch="360"/>
        </w:sectPr>
      </w:pPr>
    </w:p>
    <w:p w14:paraId="717C6032" w14:textId="62C27B03" w:rsidR="00D80556" w:rsidRPr="003731BE" w:rsidRDefault="00626159" w:rsidP="00857E21">
      <w:pPr>
        <w:pStyle w:val="Style1"/>
      </w:pPr>
      <w:bookmarkStart w:id="10" w:name="_Toc100179853"/>
      <w:bookmarkStart w:id="11" w:name="_Toc152032233"/>
      <w:r w:rsidRPr="003731BE">
        <w:rPr>
          <w:caps w:val="0"/>
        </w:rPr>
        <w:lastRenderedPageBreak/>
        <w:t>Chapter 1: Introduction to the Thesis</w:t>
      </w:r>
      <w:bookmarkEnd w:id="10"/>
      <w:bookmarkEnd w:id="11"/>
    </w:p>
    <w:p w14:paraId="4B8353CD" w14:textId="77777777" w:rsidR="00D80556" w:rsidRPr="003731BE" w:rsidRDefault="00D80556" w:rsidP="00D80556"/>
    <w:p w14:paraId="0832C035" w14:textId="0C79D023" w:rsidR="00D80556" w:rsidRPr="003731BE" w:rsidRDefault="00D80556" w:rsidP="00FA5281">
      <w:pPr>
        <w:pStyle w:val="Heading2"/>
        <w:rPr>
          <w:sz w:val="28"/>
          <w:szCs w:val="28"/>
        </w:rPr>
      </w:pPr>
      <w:bookmarkStart w:id="12" w:name="_Toc100179854"/>
      <w:bookmarkStart w:id="13" w:name="_Toc152032234"/>
      <w:r w:rsidRPr="003731BE">
        <w:rPr>
          <w:sz w:val="28"/>
          <w:szCs w:val="28"/>
        </w:rPr>
        <w:t>Personal Motivation</w:t>
      </w:r>
      <w:bookmarkEnd w:id="12"/>
      <w:bookmarkEnd w:id="13"/>
    </w:p>
    <w:p w14:paraId="550910CD" w14:textId="529ACF93" w:rsidR="00C17BA2" w:rsidRPr="003731BE" w:rsidRDefault="00D80556" w:rsidP="00394F2F">
      <w:pPr>
        <w:spacing w:before="40" w:after="240"/>
        <w:jc w:val="both"/>
      </w:pPr>
      <w:r w:rsidRPr="003731BE">
        <w:t xml:space="preserve">My personal journey and deep interest in breastfeeding (BF) practices and support began about seven years ago. What made it more influential in my life was that it was not planned. In 2014, when I first became pregnant, </w:t>
      </w:r>
      <w:r w:rsidR="006A72AE" w:rsidRPr="003731BE">
        <w:t xml:space="preserve">I had no knowledge of any educational or practical support for BF. Even after the birth of my second daughter, I had no knowledge or experience other than my hospital stays. </w:t>
      </w:r>
      <w:r w:rsidRPr="003731BE">
        <w:t xml:space="preserve">I was unaware of the different </w:t>
      </w:r>
      <w:r w:rsidR="00482C5C" w:rsidRPr="003731BE">
        <w:t xml:space="preserve">possible </w:t>
      </w:r>
      <w:r w:rsidRPr="003731BE">
        <w:t>aspects related to BF</w:t>
      </w:r>
      <w:r w:rsidR="00944F9B" w:rsidRPr="003731BE">
        <w:rPr>
          <w:color w:val="000000" w:themeColor="text1"/>
        </w:rPr>
        <w:t xml:space="preserve">, </w:t>
      </w:r>
      <w:r w:rsidR="00E84DB0" w:rsidRPr="003731BE">
        <w:rPr>
          <w:color w:val="000000" w:themeColor="text1"/>
        </w:rPr>
        <w:t>for example</w:t>
      </w:r>
      <w:r w:rsidR="00944F9B" w:rsidRPr="003731BE">
        <w:rPr>
          <w:color w:val="000000" w:themeColor="text1"/>
        </w:rPr>
        <w:t>,</w:t>
      </w:r>
      <w:r w:rsidR="00E84DB0" w:rsidRPr="003731BE">
        <w:rPr>
          <w:color w:val="000000" w:themeColor="text1"/>
        </w:rPr>
        <w:t xml:space="preserve"> promotional and educational support during pregnancy, practical support after birth and ongoing support after </w:t>
      </w:r>
      <w:r w:rsidR="00C2003F" w:rsidRPr="003731BE">
        <w:rPr>
          <w:color w:val="000000" w:themeColor="text1"/>
        </w:rPr>
        <w:t xml:space="preserve">discharge from hospital. </w:t>
      </w:r>
      <w:r w:rsidR="005B307B" w:rsidRPr="003731BE">
        <w:rPr>
          <w:color w:val="000000" w:themeColor="text1"/>
        </w:rPr>
        <w:t xml:space="preserve">As a new mother, </w:t>
      </w:r>
      <w:r w:rsidR="00C2003F" w:rsidRPr="003731BE">
        <w:rPr>
          <w:color w:val="000000" w:themeColor="text1"/>
        </w:rPr>
        <w:t xml:space="preserve">I was not fully aware </w:t>
      </w:r>
      <w:r w:rsidR="005B307B" w:rsidRPr="003731BE">
        <w:rPr>
          <w:color w:val="000000" w:themeColor="text1"/>
        </w:rPr>
        <w:t xml:space="preserve">of the existence of </w:t>
      </w:r>
      <w:r w:rsidR="005E1E24" w:rsidRPr="003731BE">
        <w:rPr>
          <w:color w:val="000000" w:themeColor="text1"/>
        </w:rPr>
        <w:t xml:space="preserve">wider </w:t>
      </w:r>
      <w:r w:rsidR="00C22989" w:rsidRPr="003731BE">
        <w:rPr>
          <w:color w:val="000000" w:themeColor="text1"/>
        </w:rPr>
        <w:t>influences</w:t>
      </w:r>
      <w:r w:rsidR="005E1E24" w:rsidRPr="003731BE">
        <w:rPr>
          <w:color w:val="000000" w:themeColor="text1"/>
        </w:rPr>
        <w:t xml:space="preserve"> </w:t>
      </w:r>
      <w:r w:rsidR="005B307B" w:rsidRPr="003731BE">
        <w:rPr>
          <w:color w:val="000000" w:themeColor="text1"/>
        </w:rPr>
        <w:t>on</w:t>
      </w:r>
      <w:r w:rsidR="005E1E24" w:rsidRPr="003731BE">
        <w:rPr>
          <w:color w:val="000000" w:themeColor="text1"/>
        </w:rPr>
        <w:t xml:space="preserve"> BF </w:t>
      </w:r>
      <w:r w:rsidR="005B307B" w:rsidRPr="003731BE">
        <w:rPr>
          <w:color w:val="000000" w:themeColor="text1"/>
        </w:rPr>
        <w:t>in the environment outside</w:t>
      </w:r>
      <w:r w:rsidR="00616F56" w:rsidRPr="003731BE">
        <w:rPr>
          <w:color w:val="000000" w:themeColor="text1"/>
        </w:rPr>
        <w:t xml:space="preserve"> the mother</w:t>
      </w:r>
      <w:r w:rsidR="005B307B" w:rsidRPr="003731BE">
        <w:rPr>
          <w:color w:val="000000" w:themeColor="text1"/>
        </w:rPr>
        <w:t xml:space="preserve">, such as </w:t>
      </w:r>
      <w:r w:rsidR="007B1C75" w:rsidRPr="003731BE">
        <w:rPr>
          <w:color w:val="000000" w:themeColor="text1"/>
        </w:rPr>
        <w:t xml:space="preserve">family, cultural </w:t>
      </w:r>
      <w:r w:rsidR="005B307B" w:rsidRPr="003731BE">
        <w:rPr>
          <w:color w:val="000000" w:themeColor="text1"/>
        </w:rPr>
        <w:t xml:space="preserve">traditions </w:t>
      </w:r>
      <w:r w:rsidR="007B1C75" w:rsidRPr="003731BE">
        <w:rPr>
          <w:color w:val="000000" w:themeColor="text1"/>
        </w:rPr>
        <w:t>and hospitals</w:t>
      </w:r>
      <w:r w:rsidR="005B307B" w:rsidRPr="003731BE">
        <w:rPr>
          <w:color w:val="000000" w:themeColor="text1"/>
        </w:rPr>
        <w:t xml:space="preserve">, even </w:t>
      </w:r>
      <w:r w:rsidR="00616F56" w:rsidRPr="003731BE">
        <w:rPr>
          <w:color w:val="000000" w:themeColor="text1"/>
        </w:rPr>
        <w:t xml:space="preserve">though I </w:t>
      </w:r>
      <w:r w:rsidR="005B307B" w:rsidRPr="003731BE">
        <w:rPr>
          <w:color w:val="000000" w:themeColor="text1"/>
        </w:rPr>
        <w:t>had some knowledge as</w:t>
      </w:r>
      <w:r w:rsidR="00616F56" w:rsidRPr="003731BE">
        <w:rPr>
          <w:color w:val="000000" w:themeColor="text1"/>
        </w:rPr>
        <w:t xml:space="preserve"> a </w:t>
      </w:r>
      <w:bookmarkStart w:id="14" w:name="_Hlk135600329"/>
      <w:r w:rsidR="00616F56" w:rsidRPr="003731BE">
        <w:rPr>
          <w:color w:val="000000" w:themeColor="text1"/>
        </w:rPr>
        <w:t>nutritionist</w:t>
      </w:r>
      <w:bookmarkEnd w:id="14"/>
      <w:r w:rsidRPr="003731BE">
        <w:rPr>
          <w:color w:val="000000" w:themeColor="text1"/>
        </w:rPr>
        <w:t>. My</w:t>
      </w:r>
      <w:r w:rsidR="007B1C75" w:rsidRPr="003731BE">
        <w:rPr>
          <w:color w:val="000000" w:themeColor="text1"/>
        </w:rPr>
        <w:t xml:space="preserve"> personal</w:t>
      </w:r>
      <w:r w:rsidRPr="003731BE">
        <w:rPr>
          <w:color w:val="000000" w:themeColor="text1"/>
        </w:rPr>
        <w:t xml:space="preserve"> </w:t>
      </w:r>
      <w:r w:rsidRPr="003731BE">
        <w:t>experience and observations from that period allowed me to acquire knowledge about BF practices and the related aspects.</w:t>
      </w:r>
    </w:p>
    <w:p w14:paraId="63C2582B" w14:textId="764DE2A6" w:rsidR="00F50924" w:rsidRPr="003731BE" w:rsidRDefault="00F50924" w:rsidP="00394F2F">
      <w:pPr>
        <w:spacing w:before="40" w:after="240"/>
        <w:jc w:val="both"/>
        <w:rPr>
          <w:color w:val="000000" w:themeColor="text1"/>
        </w:rPr>
      </w:pPr>
      <w:r w:rsidRPr="003731BE">
        <w:rPr>
          <w:color w:val="000000" w:themeColor="text1"/>
        </w:rPr>
        <w:t>Breastfeeding my daughters, I noticed they had healthy growth and did not compl</w:t>
      </w:r>
      <w:r w:rsidR="005B307B" w:rsidRPr="003731BE">
        <w:rPr>
          <w:color w:val="000000" w:themeColor="text1"/>
        </w:rPr>
        <w:t>ain</w:t>
      </w:r>
      <w:r w:rsidRPr="003731BE">
        <w:rPr>
          <w:color w:val="000000" w:themeColor="text1"/>
        </w:rPr>
        <w:t xml:space="preserve"> of health issues, which could relate to the </w:t>
      </w:r>
      <w:r w:rsidR="005B307B" w:rsidRPr="003731BE">
        <w:rPr>
          <w:color w:val="000000" w:themeColor="text1"/>
        </w:rPr>
        <w:t xml:space="preserve">nutrients in </w:t>
      </w:r>
      <w:r w:rsidRPr="003731BE">
        <w:rPr>
          <w:color w:val="000000" w:themeColor="text1"/>
        </w:rPr>
        <w:t xml:space="preserve">breast milk. </w:t>
      </w:r>
      <w:r w:rsidR="005B307B" w:rsidRPr="003731BE">
        <w:rPr>
          <w:color w:val="000000" w:themeColor="text1"/>
        </w:rPr>
        <w:t xml:space="preserve">As a nutritionist, I could see </w:t>
      </w:r>
      <w:r w:rsidRPr="003731BE">
        <w:rPr>
          <w:color w:val="000000" w:themeColor="text1"/>
        </w:rPr>
        <w:t>th</w:t>
      </w:r>
      <w:r w:rsidR="00C64DDC" w:rsidRPr="003731BE">
        <w:rPr>
          <w:color w:val="000000" w:themeColor="text1"/>
        </w:rPr>
        <w:t xml:space="preserve">at breastfeeding might </w:t>
      </w:r>
      <w:r w:rsidRPr="003731BE">
        <w:rPr>
          <w:color w:val="000000" w:themeColor="text1"/>
        </w:rPr>
        <w:t xml:space="preserve">have </w:t>
      </w:r>
      <w:r w:rsidR="005B307B" w:rsidRPr="003731BE">
        <w:rPr>
          <w:color w:val="000000" w:themeColor="text1"/>
        </w:rPr>
        <w:t xml:space="preserve">a </w:t>
      </w:r>
      <w:r w:rsidRPr="003731BE">
        <w:rPr>
          <w:color w:val="000000" w:themeColor="text1"/>
        </w:rPr>
        <w:t xml:space="preserve">wider benefit for public health such as </w:t>
      </w:r>
      <w:r w:rsidR="005B307B" w:rsidRPr="003731BE">
        <w:rPr>
          <w:color w:val="000000" w:themeColor="text1"/>
        </w:rPr>
        <w:t>reducing</w:t>
      </w:r>
      <w:r w:rsidRPr="003731BE">
        <w:rPr>
          <w:color w:val="000000" w:themeColor="text1"/>
        </w:rPr>
        <w:t xml:space="preserve"> diseases</w:t>
      </w:r>
      <w:r w:rsidR="005B307B" w:rsidRPr="003731BE">
        <w:rPr>
          <w:color w:val="000000" w:themeColor="text1"/>
        </w:rPr>
        <w:t xml:space="preserve"> and</w:t>
      </w:r>
      <w:r w:rsidRPr="003731BE">
        <w:rPr>
          <w:color w:val="000000" w:themeColor="text1"/>
        </w:rPr>
        <w:t xml:space="preserve"> promot</w:t>
      </w:r>
      <w:r w:rsidR="005B307B" w:rsidRPr="003731BE">
        <w:rPr>
          <w:color w:val="000000" w:themeColor="text1"/>
        </w:rPr>
        <w:t>ing</w:t>
      </w:r>
      <w:r w:rsidRPr="003731BE">
        <w:rPr>
          <w:color w:val="000000" w:themeColor="text1"/>
        </w:rPr>
        <w:t xml:space="preserve"> healthy growth and wellbeing for the new</w:t>
      </w:r>
      <w:r w:rsidR="00AF4F25" w:rsidRPr="003731BE">
        <w:rPr>
          <w:color w:val="000000" w:themeColor="text1"/>
        </w:rPr>
        <w:t>-</w:t>
      </w:r>
      <w:r w:rsidRPr="003731BE">
        <w:rPr>
          <w:color w:val="000000" w:themeColor="text1"/>
        </w:rPr>
        <w:t>born</w:t>
      </w:r>
      <w:r w:rsidR="005B307B" w:rsidRPr="003731BE">
        <w:rPr>
          <w:color w:val="000000" w:themeColor="text1"/>
        </w:rPr>
        <w:t xml:space="preserve">. I also learned it could have </w:t>
      </w:r>
      <w:r w:rsidRPr="003731BE">
        <w:rPr>
          <w:color w:val="000000" w:themeColor="text1"/>
        </w:rPr>
        <w:t>short and long term</w:t>
      </w:r>
      <w:r w:rsidR="00675288" w:rsidRPr="003731BE">
        <w:rPr>
          <w:color w:val="000000" w:themeColor="text1"/>
        </w:rPr>
        <w:t xml:space="preserve"> benefits for the mother</w:t>
      </w:r>
      <w:r w:rsidRPr="003731BE">
        <w:rPr>
          <w:color w:val="000000" w:themeColor="text1"/>
        </w:rPr>
        <w:t>.</w:t>
      </w:r>
    </w:p>
    <w:p w14:paraId="015DD91C" w14:textId="67896E2E" w:rsidR="00A80654" w:rsidRPr="003731BE" w:rsidRDefault="00675288" w:rsidP="00394F2F">
      <w:pPr>
        <w:spacing w:before="40" w:after="240"/>
        <w:jc w:val="both"/>
        <w:rPr>
          <w:color w:val="000000" w:themeColor="text1"/>
        </w:rPr>
      </w:pPr>
      <w:r w:rsidRPr="003731BE">
        <w:rPr>
          <w:color w:val="000000" w:themeColor="text1"/>
        </w:rPr>
        <w:t xml:space="preserve">My </w:t>
      </w:r>
      <w:r w:rsidR="00A80654" w:rsidRPr="003731BE">
        <w:rPr>
          <w:color w:val="000000" w:themeColor="text1"/>
        </w:rPr>
        <w:t xml:space="preserve">daughters </w:t>
      </w:r>
      <w:r w:rsidRPr="003731BE">
        <w:rPr>
          <w:color w:val="000000" w:themeColor="text1"/>
        </w:rPr>
        <w:t xml:space="preserve">were </w:t>
      </w:r>
      <w:r w:rsidR="00A80654" w:rsidRPr="003731BE">
        <w:rPr>
          <w:color w:val="000000" w:themeColor="text1"/>
        </w:rPr>
        <w:t xml:space="preserve">delivered at two different hospitals, which implemented different forms of practices, although both </w:t>
      </w:r>
      <w:r w:rsidRPr="003731BE">
        <w:rPr>
          <w:color w:val="000000" w:themeColor="text1"/>
        </w:rPr>
        <w:t>we</w:t>
      </w:r>
      <w:r w:rsidR="00A80654" w:rsidRPr="003731BE">
        <w:rPr>
          <w:color w:val="000000" w:themeColor="text1"/>
        </w:rPr>
        <w:t>re directed by the</w:t>
      </w:r>
      <w:r w:rsidR="00AB41F3" w:rsidRPr="003731BE">
        <w:rPr>
          <w:color w:val="000000" w:themeColor="text1"/>
        </w:rPr>
        <w:t xml:space="preserve"> same healthcare system</w:t>
      </w:r>
      <w:r w:rsidR="00A80654" w:rsidRPr="003731BE">
        <w:rPr>
          <w:color w:val="000000" w:themeColor="text1"/>
        </w:rPr>
        <w:t xml:space="preserve">. It was interesting to note that </w:t>
      </w:r>
      <w:r w:rsidRPr="003731BE">
        <w:rPr>
          <w:color w:val="000000" w:themeColor="text1"/>
        </w:rPr>
        <w:t>al</w:t>
      </w:r>
      <w:r w:rsidR="00A80654" w:rsidRPr="003731BE">
        <w:rPr>
          <w:color w:val="000000" w:themeColor="text1"/>
        </w:rPr>
        <w:t xml:space="preserve">though they </w:t>
      </w:r>
      <w:r w:rsidRPr="003731BE">
        <w:rPr>
          <w:color w:val="000000" w:themeColor="text1"/>
        </w:rPr>
        <w:t>we</w:t>
      </w:r>
      <w:r w:rsidR="00A80654" w:rsidRPr="003731BE">
        <w:rPr>
          <w:color w:val="000000" w:themeColor="text1"/>
        </w:rPr>
        <w:t>re under the same healthcare system, they d</w:t>
      </w:r>
      <w:r w:rsidRPr="003731BE">
        <w:rPr>
          <w:color w:val="000000" w:themeColor="text1"/>
        </w:rPr>
        <w:t>id</w:t>
      </w:r>
      <w:r w:rsidR="00A80654" w:rsidRPr="003731BE">
        <w:rPr>
          <w:color w:val="000000" w:themeColor="text1"/>
        </w:rPr>
        <w:t xml:space="preserve"> not follow the same standard of practices in relation to BF support</w:t>
      </w:r>
      <w:r w:rsidRPr="003731BE">
        <w:rPr>
          <w:color w:val="000000" w:themeColor="text1"/>
        </w:rPr>
        <w:t xml:space="preserve">. In </w:t>
      </w:r>
      <w:r w:rsidR="00114838" w:rsidRPr="003731BE">
        <w:rPr>
          <w:color w:val="000000" w:themeColor="text1"/>
        </w:rPr>
        <w:t xml:space="preserve">the first </w:t>
      </w:r>
      <w:r w:rsidRPr="003731BE">
        <w:rPr>
          <w:color w:val="000000" w:themeColor="text1"/>
        </w:rPr>
        <w:t>hospital</w:t>
      </w:r>
      <w:r w:rsidR="00114838" w:rsidRPr="003731BE">
        <w:rPr>
          <w:color w:val="000000" w:themeColor="text1"/>
        </w:rPr>
        <w:t xml:space="preserve"> I had time to practi</w:t>
      </w:r>
      <w:r w:rsidRPr="003731BE">
        <w:rPr>
          <w:color w:val="000000" w:themeColor="text1"/>
        </w:rPr>
        <w:t>s</w:t>
      </w:r>
      <w:r w:rsidR="00114838" w:rsidRPr="003731BE">
        <w:rPr>
          <w:color w:val="000000" w:themeColor="text1"/>
        </w:rPr>
        <w:t xml:space="preserve">e skin-to skin contact and establish </w:t>
      </w:r>
      <w:r w:rsidR="002264C0" w:rsidRPr="003731BE">
        <w:rPr>
          <w:color w:val="000000" w:themeColor="text1"/>
        </w:rPr>
        <w:t xml:space="preserve">Early </w:t>
      </w:r>
      <w:r w:rsidR="001F7969" w:rsidRPr="003731BE">
        <w:rPr>
          <w:color w:val="000000" w:themeColor="text1"/>
        </w:rPr>
        <w:t>I</w:t>
      </w:r>
      <w:r w:rsidR="002264C0" w:rsidRPr="003731BE">
        <w:rPr>
          <w:color w:val="000000" w:themeColor="text1"/>
        </w:rPr>
        <w:t>nitiation of BF (EIBF)</w:t>
      </w:r>
      <w:r w:rsidR="00C703A8" w:rsidRPr="003731BE">
        <w:rPr>
          <w:color w:val="000000" w:themeColor="text1"/>
        </w:rPr>
        <w:t xml:space="preserve">, while in the second </w:t>
      </w:r>
      <w:r w:rsidRPr="003731BE">
        <w:rPr>
          <w:color w:val="000000" w:themeColor="text1"/>
        </w:rPr>
        <w:t xml:space="preserve">hospital, my </w:t>
      </w:r>
      <w:r w:rsidR="00C703A8" w:rsidRPr="003731BE">
        <w:rPr>
          <w:color w:val="000000" w:themeColor="text1"/>
        </w:rPr>
        <w:t xml:space="preserve">daughter </w:t>
      </w:r>
      <w:r w:rsidRPr="003731BE">
        <w:rPr>
          <w:color w:val="000000" w:themeColor="text1"/>
        </w:rPr>
        <w:t xml:space="preserve">was </w:t>
      </w:r>
      <w:r w:rsidR="00C703A8" w:rsidRPr="003731BE">
        <w:rPr>
          <w:color w:val="000000" w:themeColor="text1"/>
        </w:rPr>
        <w:t xml:space="preserve">taken </w:t>
      </w:r>
      <w:r w:rsidR="0086019D" w:rsidRPr="003731BE">
        <w:rPr>
          <w:color w:val="000000" w:themeColor="text1"/>
        </w:rPr>
        <w:t>immediately</w:t>
      </w:r>
      <w:r w:rsidR="00C703A8" w:rsidRPr="003731BE">
        <w:rPr>
          <w:color w:val="000000" w:themeColor="text1"/>
        </w:rPr>
        <w:t xml:space="preserve"> </w:t>
      </w:r>
      <w:r w:rsidR="0086019D" w:rsidRPr="003731BE">
        <w:rPr>
          <w:color w:val="000000" w:themeColor="text1"/>
        </w:rPr>
        <w:t xml:space="preserve">for </w:t>
      </w:r>
      <w:r w:rsidR="007B33BB" w:rsidRPr="003731BE">
        <w:rPr>
          <w:color w:val="000000" w:themeColor="text1"/>
        </w:rPr>
        <w:t>checks</w:t>
      </w:r>
      <w:r w:rsidR="0086019D" w:rsidRPr="003731BE">
        <w:rPr>
          <w:color w:val="000000" w:themeColor="text1"/>
        </w:rPr>
        <w:t xml:space="preserve"> and had </w:t>
      </w:r>
      <w:r w:rsidRPr="003731BE">
        <w:rPr>
          <w:color w:val="000000" w:themeColor="text1"/>
        </w:rPr>
        <w:t xml:space="preserve">her </w:t>
      </w:r>
      <w:r w:rsidR="0086019D" w:rsidRPr="003731BE">
        <w:rPr>
          <w:color w:val="000000" w:themeColor="text1"/>
        </w:rPr>
        <w:t>first feed 6 hours after birth</w:t>
      </w:r>
      <w:r w:rsidR="007B33BB" w:rsidRPr="003731BE">
        <w:rPr>
          <w:color w:val="000000" w:themeColor="text1"/>
        </w:rPr>
        <w:t xml:space="preserve">. These two different practices </w:t>
      </w:r>
      <w:r w:rsidR="00A75148" w:rsidRPr="003731BE">
        <w:rPr>
          <w:color w:val="000000" w:themeColor="text1"/>
        </w:rPr>
        <w:t xml:space="preserve">had </w:t>
      </w:r>
      <w:r w:rsidR="00CF00A1" w:rsidRPr="003731BE">
        <w:rPr>
          <w:color w:val="000000" w:themeColor="text1"/>
        </w:rPr>
        <w:t>impacted</w:t>
      </w:r>
      <w:r w:rsidR="00A75148" w:rsidRPr="003731BE">
        <w:rPr>
          <w:color w:val="000000" w:themeColor="text1"/>
        </w:rPr>
        <w:t xml:space="preserve"> my BF practice</w:t>
      </w:r>
      <w:r w:rsidR="00482C5C" w:rsidRPr="003731BE">
        <w:rPr>
          <w:color w:val="000000" w:themeColor="text1"/>
        </w:rPr>
        <w:t>,</w:t>
      </w:r>
      <w:r w:rsidR="00A75148" w:rsidRPr="003731BE">
        <w:rPr>
          <w:color w:val="000000" w:themeColor="text1"/>
        </w:rPr>
        <w:t xml:space="preserve"> as well as </w:t>
      </w:r>
      <w:r w:rsidR="00CF00A1" w:rsidRPr="003731BE">
        <w:rPr>
          <w:color w:val="000000" w:themeColor="text1"/>
        </w:rPr>
        <w:t>both daughters</w:t>
      </w:r>
      <w:r w:rsidR="00482C5C" w:rsidRPr="003731BE">
        <w:rPr>
          <w:color w:val="000000" w:themeColor="text1"/>
        </w:rPr>
        <w:t>,</w:t>
      </w:r>
      <w:r w:rsidR="00CF00A1" w:rsidRPr="003731BE">
        <w:rPr>
          <w:color w:val="000000" w:themeColor="text1"/>
        </w:rPr>
        <w:t xml:space="preserve"> differently</w:t>
      </w:r>
      <w:r w:rsidR="00482C5C" w:rsidRPr="003731BE">
        <w:rPr>
          <w:color w:val="000000" w:themeColor="text1"/>
        </w:rPr>
        <w:t>. F</w:t>
      </w:r>
      <w:r w:rsidR="0060031E" w:rsidRPr="003731BE">
        <w:rPr>
          <w:color w:val="000000" w:themeColor="text1"/>
        </w:rPr>
        <w:t xml:space="preserve">urther details of the healthcare system and BF support in the </w:t>
      </w:r>
      <w:r w:rsidR="00D3558F" w:rsidRPr="003731BE">
        <w:rPr>
          <w:color w:val="000000" w:themeColor="text1"/>
        </w:rPr>
        <w:t xml:space="preserve">Kingdom of Saudi Arabia (KSA) </w:t>
      </w:r>
      <w:r w:rsidR="0060031E" w:rsidRPr="003731BE">
        <w:rPr>
          <w:color w:val="000000" w:themeColor="text1"/>
        </w:rPr>
        <w:t>are discussed (</w:t>
      </w:r>
      <w:r w:rsidR="0073031E" w:rsidRPr="003731BE">
        <w:rPr>
          <w:color w:val="000000" w:themeColor="text1"/>
        </w:rPr>
        <w:t>see Section</w:t>
      </w:r>
      <w:r w:rsidR="00482C5C" w:rsidRPr="003731BE">
        <w:rPr>
          <w:color w:val="000000" w:themeColor="text1"/>
        </w:rPr>
        <w:t>s</w:t>
      </w:r>
      <w:r w:rsidR="00337413" w:rsidRPr="003731BE">
        <w:rPr>
          <w:color w:val="000000" w:themeColor="text1"/>
        </w:rPr>
        <w:t xml:space="preserve"> </w:t>
      </w:r>
      <w:r w:rsidR="008B1071" w:rsidRPr="003731BE">
        <w:rPr>
          <w:color w:val="000000" w:themeColor="text1"/>
        </w:rPr>
        <w:t>2.3</w:t>
      </w:r>
      <w:r w:rsidR="00482C5C" w:rsidRPr="003731BE">
        <w:rPr>
          <w:color w:val="000000" w:themeColor="text1"/>
        </w:rPr>
        <w:t xml:space="preserve"> and 2.12</w:t>
      </w:r>
      <w:r w:rsidR="0073031E" w:rsidRPr="003731BE">
        <w:rPr>
          <w:color w:val="000000" w:themeColor="text1"/>
        </w:rPr>
        <w:t>).</w:t>
      </w:r>
    </w:p>
    <w:p w14:paraId="40C2242E" w14:textId="5BAACA86" w:rsidR="004344F8" w:rsidRPr="003731BE" w:rsidRDefault="001F7969" w:rsidP="00394F2F">
      <w:pPr>
        <w:spacing w:before="40" w:after="240"/>
        <w:ind w:firstLine="578"/>
        <w:jc w:val="both"/>
        <w:rPr>
          <w:color w:val="000000" w:themeColor="text1"/>
        </w:rPr>
      </w:pPr>
      <w:r w:rsidRPr="003731BE">
        <w:rPr>
          <w:color w:val="000000" w:themeColor="text1"/>
        </w:rPr>
        <w:t xml:space="preserve">My </w:t>
      </w:r>
      <w:r w:rsidR="00F90301" w:rsidRPr="003731BE">
        <w:rPr>
          <w:color w:val="000000" w:themeColor="text1"/>
        </w:rPr>
        <w:t>experience</w:t>
      </w:r>
      <w:r w:rsidRPr="003731BE">
        <w:rPr>
          <w:color w:val="000000" w:themeColor="text1"/>
        </w:rPr>
        <w:t>,</w:t>
      </w:r>
      <w:r w:rsidR="00C71605" w:rsidRPr="003731BE">
        <w:rPr>
          <w:color w:val="000000" w:themeColor="text1"/>
        </w:rPr>
        <w:t xml:space="preserve"> </w:t>
      </w:r>
      <w:r w:rsidRPr="003731BE">
        <w:rPr>
          <w:color w:val="000000" w:themeColor="text1"/>
        </w:rPr>
        <w:t xml:space="preserve">as well as my </w:t>
      </w:r>
      <w:r w:rsidR="009852A4" w:rsidRPr="003731BE">
        <w:rPr>
          <w:color w:val="000000" w:themeColor="text1"/>
        </w:rPr>
        <w:t xml:space="preserve">two </w:t>
      </w:r>
      <w:r w:rsidR="00101426" w:rsidRPr="003731BE">
        <w:rPr>
          <w:color w:val="000000" w:themeColor="text1"/>
        </w:rPr>
        <w:t>perspectives as</w:t>
      </w:r>
      <w:r w:rsidR="00D80556" w:rsidRPr="003731BE">
        <w:rPr>
          <w:color w:val="000000" w:themeColor="text1"/>
        </w:rPr>
        <w:t xml:space="preserve"> a mother and a public health nutritionist</w:t>
      </w:r>
      <w:r w:rsidRPr="003731BE">
        <w:rPr>
          <w:color w:val="000000" w:themeColor="text1"/>
        </w:rPr>
        <w:t>,</w:t>
      </w:r>
      <w:r w:rsidR="00C71605" w:rsidRPr="003731BE">
        <w:rPr>
          <w:color w:val="000000" w:themeColor="text1"/>
        </w:rPr>
        <w:t xml:space="preserve"> </w:t>
      </w:r>
      <w:r w:rsidRPr="003731BE">
        <w:rPr>
          <w:color w:val="000000" w:themeColor="text1"/>
        </w:rPr>
        <w:t xml:space="preserve">was the original motivation for </w:t>
      </w:r>
      <w:r w:rsidR="00316379" w:rsidRPr="003731BE">
        <w:rPr>
          <w:color w:val="000000" w:themeColor="text1"/>
        </w:rPr>
        <w:t>this study</w:t>
      </w:r>
      <w:r w:rsidR="00101426" w:rsidRPr="003731BE">
        <w:rPr>
          <w:color w:val="000000" w:themeColor="text1"/>
        </w:rPr>
        <w:t xml:space="preserve">. </w:t>
      </w:r>
      <w:r w:rsidRPr="003731BE">
        <w:rPr>
          <w:color w:val="000000" w:themeColor="text1"/>
        </w:rPr>
        <w:t>F</w:t>
      </w:r>
      <w:r w:rsidR="00D65C56" w:rsidRPr="003731BE">
        <w:rPr>
          <w:color w:val="000000" w:themeColor="text1"/>
        </w:rPr>
        <w:t>urther</w:t>
      </w:r>
      <w:r w:rsidR="00F86CB1" w:rsidRPr="003731BE">
        <w:rPr>
          <w:color w:val="000000" w:themeColor="text1"/>
        </w:rPr>
        <w:t xml:space="preserve"> exploration</w:t>
      </w:r>
      <w:r w:rsidR="00101426" w:rsidRPr="003731BE">
        <w:rPr>
          <w:color w:val="000000" w:themeColor="text1"/>
        </w:rPr>
        <w:t xml:space="preserve"> </w:t>
      </w:r>
      <w:r w:rsidRPr="003731BE">
        <w:rPr>
          <w:color w:val="000000" w:themeColor="text1"/>
        </w:rPr>
        <w:t xml:space="preserve">and understanding </w:t>
      </w:r>
      <w:r w:rsidRPr="003731BE">
        <w:rPr>
          <w:color w:val="000000" w:themeColor="text1"/>
        </w:rPr>
        <w:lastRenderedPageBreak/>
        <w:t xml:space="preserve">of </w:t>
      </w:r>
      <w:r w:rsidR="009A6A39" w:rsidRPr="003731BE">
        <w:rPr>
          <w:color w:val="000000" w:themeColor="text1"/>
        </w:rPr>
        <w:t>the</w:t>
      </w:r>
      <w:r w:rsidR="00196D59" w:rsidRPr="003731BE">
        <w:rPr>
          <w:color w:val="000000" w:themeColor="text1"/>
        </w:rPr>
        <w:t xml:space="preserve"> </w:t>
      </w:r>
      <w:r w:rsidR="00E2529E" w:rsidRPr="003731BE">
        <w:rPr>
          <w:color w:val="000000" w:themeColor="text1"/>
        </w:rPr>
        <w:t>factors</w:t>
      </w:r>
      <w:r w:rsidR="00196D59" w:rsidRPr="003731BE">
        <w:rPr>
          <w:color w:val="000000" w:themeColor="text1"/>
        </w:rPr>
        <w:t xml:space="preserve"> </w:t>
      </w:r>
      <w:r w:rsidRPr="003731BE">
        <w:rPr>
          <w:color w:val="000000" w:themeColor="text1"/>
        </w:rPr>
        <w:t xml:space="preserve">that </w:t>
      </w:r>
      <w:r w:rsidR="00196D59" w:rsidRPr="003731BE">
        <w:rPr>
          <w:color w:val="000000" w:themeColor="text1"/>
        </w:rPr>
        <w:t>could influence BF practices among Saudi mothers</w:t>
      </w:r>
      <w:r w:rsidRPr="003731BE">
        <w:rPr>
          <w:color w:val="000000" w:themeColor="text1"/>
        </w:rPr>
        <w:t xml:space="preserve"> became really important to me</w:t>
      </w:r>
      <w:r w:rsidR="00092FE6" w:rsidRPr="003731BE">
        <w:rPr>
          <w:color w:val="000000" w:themeColor="text1"/>
        </w:rPr>
        <w:t>.</w:t>
      </w:r>
    </w:p>
    <w:p w14:paraId="6E1A2EF5" w14:textId="4EBE2376" w:rsidR="00D80556" w:rsidRPr="003731BE" w:rsidRDefault="00394F2F" w:rsidP="00FA5281">
      <w:pPr>
        <w:pStyle w:val="Heading2"/>
        <w:rPr>
          <w:sz w:val="28"/>
          <w:szCs w:val="28"/>
        </w:rPr>
      </w:pPr>
      <w:bookmarkStart w:id="15" w:name="_Toc100179855"/>
      <w:bookmarkStart w:id="16" w:name="_Toc152032235"/>
      <w:r w:rsidRPr="003731BE">
        <w:rPr>
          <w:sz w:val="28"/>
          <w:szCs w:val="28"/>
        </w:rPr>
        <w:t>Thesis S</w:t>
      </w:r>
      <w:r w:rsidR="00D80556" w:rsidRPr="003731BE">
        <w:rPr>
          <w:sz w:val="28"/>
          <w:szCs w:val="28"/>
        </w:rPr>
        <w:t>tructure</w:t>
      </w:r>
      <w:bookmarkEnd w:id="15"/>
      <w:bookmarkEnd w:id="16"/>
      <w:r w:rsidR="00D80556" w:rsidRPr="003731BE">
        <w:rPr>
          <w:sz w:val="28"/>
          <w:szCs w:val="28"/>
        </w:rPr>
        <w:t xml:space="preserve"> </w:t>
      </w:r>
    </w:p>
    <w:p w14:paraId="7D884F75" w14:textId="74928E88" w:rsidR="00D80556" w:rsidRPr="003731BE" w:rsidRDefault="00D80556" w:rsidP="00394F2F">
      <w:pPr>
        <w:spacing w:before="40" w:after="240"/>
        <w:jc w:val="both"/>
      </w:pPr>
      <w:r w:rsidRPr="003731BE">
        <w:t xml:space="preserve">This thesis consists </w:t>
      </w:r>
      <w:r w:rsidRPr="003731BE">
        <w:rPr>
          <w:color w:val="000000" w:themeColor="text1"/>
        </w:rPr>
        <w:t xml:space="preserve">of </w:t>
      </w:r>
      <w:r w:rsidR="00CB0801" w:rsidRPr="003731BE">
        <w:rPr>
          <w:i/>
          <w:iCs/>
          <w:color w:val="000000" w:themeColor="text1"/>
        </w:rPr>
        <w:t>eight</w:t>
      </w:r>
      <w:r w:rsidRPr="003731BE">
        <w:rPr>
          <w:i/>
          <w:iCs/>
          <w:color w:val="000000" w:themeColor="text1"/>
        </w:rPr>
        <w:t xml:space="preserve"> cha</w:t>
      </w:r>
      <w:r w:rsidRPr="003731BE">
        <w:rPr>
          <w:i/>
          <w:iCs/>
        </w:rPr>
        <w:t>pters</w:t>
      </w:r>
      <w:r w:rsidRPr="003731BE">
        <w:t xml:space="preserve">, where each chapter is introduced briefly below. </w:t>
      </w:r>
    </w:p>
    <w:p w14:paraId="715D2F6A" w14:textId="3B18F2C7" w:rsidR="00D80556" w:rsidRPr="003731BE" w:rsidRDefault="0077730E" w:rsidP="00394F2F">
      <w:pPr>
        <w:spacing w:before="40" w:after="240"/>
        <w:jc w:val="both"/>
      </w:pPr>
      <w:r w:rsidRPr="003731BE">
        <w:t>The present chapter,</w:t>
      </w:r>
      <w:r w:rsidRPr="003731BE">
        <w:rPr>
          <w:b/>
          <w:bCs/>
        </w:rPr>
        <w:t xml:space="preserve"> </w:t>
      </w:r>
      <w:r w:rsidR="00D80556" w:rsidRPr="003731BE">
        <w:rPr>
          <w:b/>
          <w:bCs/>
        </w:rPr>
        <w:t>Chapter 1</w:t>
      </w:r>
      <w:r w:rsidRPr="003731BE">
        <w:rPr>
          <w:b/>
          <w:bCs/>
        </w:rPr>
        <w:t>,</w:t>
      </w:r>
      <w:r w:rsidR="00D80556" w:rsidRPr="003731BE">
        <w:t xml:space="preserve"> provides an introduction to the thesis, including the main researcher’s motivation for this PhD, as well as the thesis structure. </w:t>
      </w:r>
    </w:p>
    <w:p w14:paraId="1EF0F5B6" w14:textId="7248139E" w:rsidR="00D80556" w:rsidRPr="003731BE" w:rsidRDefault="00D80556" w:rsidP="00394F2F">
      <w:pPr>
        <w:spacing w:before="40" w:after="240"/>
        <w:jc w:val="both"/>
        <w:rPr>
          <w:color w:val="000000" w:themeColor="text1"/>
        </w:rPr>
      </w:pPr>
      <w:r w:rsidRPr="003731BE">
        <w:t xml:space="preserve"> </w:t>
      </w:r>
      <w:r w:rsidRPr="003731BE">
        <w:rPr>
          <w:b/>
          <w:bCs/>
        </w:rPr>
        <w:t>Chapter 2</w:t>
      </w:r>
      <w:r w:rsidRPr="003731BE">
        <w:t xml:space="preserve"> provides an overview of the Saudi context, focusing on the socio-political context, population, lifestyle, and healthcare system, including maternal healthcare </w:t>
      </w:r>
      <w:r w:rsidR="0077730E" w:rsidRPr="003731BE">
        <w:t xml:space="preserve">and BF support </w:t>
      </w:r>
      <w:r w:rsidRPr="003731BE">
        <w:t xml:space="preserve">in the Kingdom of Saudi Arabia (KSA). </w:t>
      </w:r>
      <w:r w:rsidR="00675288" w:rsidRPr="003731BE">
        <w:t>It also provides a</w:t>
      </w:r>
      <w:r w:rsidRPr="003731BE">
        <w:t xml:space="preserve">n overview of breastfeeding (BF), including BF historical perspectives, public health implications, BF-related promotion, support and protective strategies and actions, </w:t>
      </w:r>
      <w:r w:rsidR="00675288" w:rsidRPr="003731BE">
        <w:t xml:space="preserve">in addition to </w:t>
      </w:r>
      <w:r w:rsidRPr="003731BE">
        <w:t>BF trends</w:t>
      </w:r>
      <w:r w:rsidR="00037F7C" w:rsidRPr="003731BE">
        <w:t xml:space="preserve"> </w:t>
      </w:r>
      <w:r w:rsidR="00037F7C" w:rsidRPr="003731BE">
        <w:rPr>
          <w:color w:val="000000" w:themeColor="text1"/>
        </w:rPr>
        <w:t xml:space="preserve">and </w:t>
      </w:r>
      <w:r w:rsidR="00C1686E" w:rsidRPr="003731BE">
        <w:rPr>
          <w:color w:val="000000" w:themeColor="text1"/>
        </w:rPr>
        <w:t>prevalence</w:t>
      </w:r>
      <w:r w:rsidRPr="003731BE">
        <w:rPr>
          <w:color w:val="000000" w:themeColor="text1"/>
        </w:rPr>
        <w:t xml:space="preserve">, </w:t>
      </w:r>
      <w:r w:rsidR="00037F7C" w:rsidRPr="003731BE">
        <w:rPr>
          <w:color w:val="000000" w:themeColor="text1"/>
        </w:rPr>
        <w:t xml:space="preserve">globally, </w:t>
      </w:r>
      <w:r w:rsidRPr="003731BE">
        <w:rPr>
          <w:color w:val="000000" w:themeColor="text1"/>
        </w:rPr>
        <w:t xml:space="preserve">regionally and </w:t>
      </w:r>
      <w:r w:rsidR="00037F7C" w:rsidRPr="003731BE">
        <w:rPr>
          <w:color w:val="000000" w:themeColor="text1"/>
        </w:rPr>
        <w:t>in the KSA</w:t>
      </w:r>
      <w:r w:rsidRPr="003731BE">
        <w:rPr>
          <w:color w:val="000000" w:themeColor="text1"/>
        </w:rPr>
        <w:t xml:space="preserve">. </w:t>
      </w:r>
      <w:r w:rsidR="00675288" w:rsidRPr="003731BE">
        <w:rPr>
          <w:color w:val="000000" w:themeColor="text1"/>
        </w:rPr>
        <w:t xml:space="preserve">Models and </w:t>
      </w:r>
      <w:r w:rsidR="00E10C38" w:rsidRPr="003731BE">
        <w:rPr>
          <w:color w:val="000000" w:themeColor="text1"/>
        </w:rPr>
        <w:t xml:space="preserve">theories </w:t>
      </w:r>
      <w:r w:rsidR="00C64DDC" w:rsidRPr="003731BE">
        <w:rPr>
          <w:color w:val="000000" w:themeColor="text1"/>
        </w:rPr>
        <w:t xml:space="preserve">of social science research which have been employed </w:t>
      </w:r>
      <w:r w:rsidR="00E10C38" w:rsidRPr="003731BE">
        <w:rPr>
          <w:color w:val="000000" w:themeColor="text1"/>
        </w:rPr>
        <w:t xml:space="preserve">in BF research </w:t>
      </w:r>
      <w:r w:rsidR="009A70F0" w:rsidRPr="003731BE">
        <w:rPr>
          <w:color w:val="000000" w:themeColor="text1"/>
        </w:rPr>
        <w:t xml:space="preserve">are examined </w:t>
      </w:r>
      <w:r w:rsidR="00E10C38" w:rsidRPr="003731BE">
        <w:rPr>
          <w:color w:val="000000" w:themeColor="text1"/>
        </w:rPr>
        <w:t xml:space="preserve">and the </w:t>
      </w:r>
      <w:r w:rsidR="009A70F0" w:rsidRPr="003731BE">
        <w:rPr>
          <w:color w:val="000000" w:themeColor="text1"/>
        </w:rPr>
        <w:t xml:space="preserve">framework </w:t>
      </w:r>
      <w:r w:rsidR="00E10C38" w:rsidRPr="003731BE">
        <w:rPr>
          <w:color w:val="000000" w:themeColor="text1"/>
        </w:rPr>
        <w:t>adopted in th</w:t>
      </w:r>
      <w:r w:rsidR="009A70F0" w:rsidRPr="003731BE">
        <w:rPr>
          <w:color w:val="000000" w:themeColor="text1"/>
        </w:rPr>
        <w:t xml:space="preserve">e present </w:t>
      </w:r>
      <w:r w:rsidR="00E10C38" w:rsidRPr="003731BE">
        <w:rPr>
          <w:color w:val="000000" w:themeColor="text1"/>
        </w:rPr>
        <w:t>research</w:t>
      </w:r>
      <w:r w:rsidR="009A70F0" w:rsidRPr="003731BE">
        <w:rPr>
          <w:color w:val="000000" w:themeColor="text1"/>
        </w:rPr>
        <w:t xml:space="preserve"> is explained</w:t>
      </w:r>
      <w:r w:rsidR="00E10C38" w:rsidRPr="003731BE">
        <w:rPr>
          <w:color w:val="000000" w:themeColor="text1"/>
        </w:rPr>
        <w:t xml:space="preserve">. </w:t>
      </w:r>
      <w:r w:rsidR="009A70F0" w:rsidRPr="003731BE">
        <w:rPr>
          <w:color w:val="000000" w:themeColor="text1"/>
        </w:rPr>
        <w:t xml:space="preserve">A brief discussion of </w:t>
      </w:r>
      <w:r w:rsidR="00E33717" w:rsidRPr="003731BE">
        <w:rPr>
          <w:color w:val="000000" w:themeColor="text1"/>
        </w:rPr>
        <w:t xml:space="preserve">factors </w:t>
      </w:r>
      <w:r w:rsidR="00C1686E" w:rsidRPr="003731BE">
        <w:rPr>
          <w:color w:val="000000" w:themeColor="text1"/>
        </w:rPr>
        <w:t>influencing</w:t>
      </w:r>
      <w:r w:rsidR="00E33717" w:rsidRPr="003731BE">
        <w:rPr>
          <w:color w:val="000000" w:themeColor="text1"/>
        </w:rPr>
        <w:t xml:space="preserve"> BF </w:t>
      </w:r>
      <w:r w:rsidR="001D5CFC" w:rsidRPr="003731BE">
        <w:rPr>
          <w:color w:val="000000" w:themeColor="text1"/>
        </w:rPr>
        <w:t xml:space="preserve">in the KSA </w:t>
      </w:r>
      <w:r w:rsidR="009A70F0" w:rsidRPr="003731BE">
        <w:rPr>
          <w:color w:val="000000" w:themeColor="text1"/>
        </w:rPr>
        <w:t xml:space="preserve">is followed by presentation of the </w:t>
      </w:r>
      <w:r w:rsidR="00C1686E" w:rsidRPr="003731BE">
        <w:rPr>
          <w:color w:val="000000" w:themeColor="text1"/>
        </w:rPr>
        <w:t>research aim, research questions and objectives.</w:t>
      </w:r>
    </w:p>
    <w:p w14:paraId="1D0F18DE" w14:textId="296DA24D" w:rsidR="00D80556" w:rsidRPr="003731BE" w:rsidRDefault="00D80556" w:rsidP="00394F2F">
      <w:pPr>
        <w:spacing w:before="40" w:after="240"/>
        <w:jc w:val="both"/>
      </w:pPr>
      <w:r w:rsidRPr="003731BE">
        <w:rPr>
          <w:b/>
          <w:bCs/>
        </w:rPr>
        <w:t>Chapter 3</w:t>
      </w:r>
      <w:r w:rsidRPr="003731BE">
        <w:t xml:space="preserve"> </w:t>
      </w:r>
      <w:r w:rsidR="009276A2" w:rsidRPr="003731BE">
        <w:t xml:space="preserve">presents the systematic review, which is the first study of three undertaken in the </w:t>
      </w:r>
      <w:r w:rsidR="009A70F0" w:rsidRPr="003731BE">
        <w:rPr>
          <w:color w:val="000000" w:themeColor="text1"/>
        </w:rPr>
        <w:t>present</w:t>
      </w:r>
      <w:r w:rsidR="009276A2" w:rsidRPr="003731BE">
        <w:rPr>
          <w:color w:val="000000" w:themeColor="text1"/>
        </w:rPr>
        <w:t xml:space="preserve"> </w:t>
      </w:r>
      <w:r w:rsidR="001E3E31" w:rsidRPr="003731BE">
        <w:rPr>
          <w:color w:val="000000" w:themeColor="text1"/>
        </w:rPr>
        <w:t>research</w:t>
      </w:r>
      <w:r w:rsidR="009276A2" w:rsidRPr="003731BE">
        <w:t>. The review included 3</w:t>
      </w:r>
      <w:r w:rsidR="009A70F0" w:rsidRPr="003731BE">
        <w:t>4</w:t>
      </w:r>
      <w:r w:rsidR="009276A2" w:rsidRPr="003731BE">
        <w:t xml:space="preserve"> papers focusing on </w:t>
      </w:r>
      <w:r w:rsidR="00EB4EAE" w:rsidRPr="003731BE">
        <w:t xml:space="preserve">factors that acted as </w:t>
      </w:r>
      <w:r w:rsidR="009276A2" w:rsidRPr="003731BE">
        <w:t xml:space="preserve">barriers and facilitators </w:t>
      </w:r>
      <w:r w:rsidR="00EB4EAE" w:rsidRPr="003731BE">
        <w:t>which</w:t>
      </w:r>
      <w:r w:rsidR="009276A2" w:rsidRPr="003731BE">
        <w:t xml:space="preserve"> influence</w:t>
      </w:r>
      <w:r w:rsidR="00EB4EAE" w:rsidRPr="003731BE">
        <w:t>d</w:t>
      </w:r>
      <w:r w:rsidR="009276A2" w:rsidRPr="003731BE">
        <w:t xml:space="preserve"> BF practices among the Arab Gulf countries. These factors were narratively synthesised according </w:t>
      </w:r>
      <w:r w:rsidR="009276A2" w:rsidRPr="003731BE">
        <w:rPr>
          <w:color w:val="000000" w:themeColor="text1"/>
        </w:rPr>
        <w:t xml:space="preserve">to the </w:t>
      </w:r>
      <w:r w:rsidR="00EB4EAE" w:rsidRPr="003731BE">
        <w:rPr>
          <w:color w:val="000000" w:themeColor="text1"/>
        </w:rPr>
        <w:t xml:space="preserve">adopted </w:t>
      </w:r>
      <w:r w:rsidR="00E537D8" w:rsidRPr="003731BE">
        <w:rPr>
          <w:color w:val="000000" w:themeColor="text1"/>
        </w:rPr>
        <w:t xml:space="preserve">socio-ecological </w:t>
      </w:r>
      <w:r w:rsidR="00D00DBF" w:rsidRPr="003731BE">
        <w:rPr>
          <w:color w:val="000000" w:themeColor="text1"/>
        </w:rPr>
        <w:t>framework</w:t>
      </w:r>
      <w:r w:rsidR="00EB4EAE" w:rsidRPr="003731BE">
        <w:rPr>
          <w:color w:val="000000" w:themeColor="text1"/>
        </w:rPr>
        <w:t>, which</w:t>
      </w:r>
      <w:r w:rsidR="00464F1E" w:rsidRPr="003731BE">
        <w:rPr>
          <w:color w:val="000000" w:themeColor="text1"/>
        </w:rPr>
        <w:t xml:space="preserve"> showed th</w:t>
      </w:r>
      <w:r w:rsidR="00EB4EAE" w:rsidRPr="003731BE">
        <w:rPr>
          <w:color w:val="000000" w:themeColor="text1"/>
        </w:rPr>
        <w:t>at the majority of</w:t>
      </w:r>
      <w:r w:rsidR="00464F1E" w:rsidRPr="003731BE">
        <w:rPr>
          <w:color w:val="000000" w:themeColor="text1"/>
        </w:rPr>
        <w:t xml:space="preserve"> factors </w:t>
      </w:r>
      <w:r w:rsidR="00EB4EAE" w:rsidRPr="003731BE">
        <w:rPr>
          <w:color w:val="000000" w:themeColor="text1"/>
        </w:rPr>
        <w:t>were those which operated</w:t>
      </w:r>
      <w:r w:rsidR="00D00DBF" w:rsidRPr="003731BE">
        <w:rPr>
          <w:color w:val="000000" w:themeColor="text1"/>
        </w:rPr>
        <w:t xml:space="preserve"> </w:t>
      </w:r>
      <w:r w:rsidR="009276A2" w:rsidRPr="003731BE">
        <w:rPr>
          <w:color w:val="000000" w:themeColor="text1"/>
        </w:rPr>
        <w:t xml:space="preserve">at </w:t>
      </w:r>
      <w:r w:rsidR="007A7E45" w:rsidRPr="003731BE">
        <w:rPr>
          <w:color w:val="000000" w:themeColor="text1"/>
        </w:rPr>
        <w:t>three</w:t>
      </w:r>
      <w:r w:rsidR="009276A2" w:rsidRPr="003731BE">
        <w:rPr>
          <w:color w:val="000000" w:themeColor="text1"/>
        </w:rPr>
        <w:t xml:space="preserve"> </w:t>
      </w:r>
      <w:r w:rsidR="00041F73" w:rsidRPr="003731BE">
        <w:rPr>
          <w:color w:val="000000" w:themeColor="text1"/>
        </w:rPr>
        <w:t>layers</w:t>
      </w:r>
      <w:r w:rsidR="00EB4EAE" w:rsidRPr="003731BE">
        <w:rPr>
          <w:color w:val="000000" w:themeColor="text1"/>
        </w:rPr>
        <w:t xml:space="preserve">: </w:t>
      </w:r>
      <w:r w:rsidR="00C64DDC" w:rsidRPr="003731BE">
        <w:rPr>
          <w:color w:val="000000" w:themeColor="text1"/>
        </w:rPr>
        <w:t xml:space="preserve">Mother </w:t>
      </w:r>
      <w:r w:rsidR="005D6C35" w:rsidRPr="003731BE">
        <w:rPr>
          <w:color w:val="000000" w:themeColor="text1"/>
        </w:rPr>
        <w:t>and B</w:t>
      </w:r>
      <w:r w:rsidR="00C64DDC" w:rsidRPr="003731BE">
        <w:rPr>
          <w:color w:val="000000" w:themeColor="text1"/>
        </w:rPr>
        <w:t>aby</w:t>
      </w:r>
      <w:r w:rsidR="00E62345" w:rsidRPr="003731BE">
        <w:rPr>
          <w:color w:val="000000" w:themeColor="text1"/>
        </w:rPr>
        <w:t xml:space="preserve">, </w:t>
      </w:r>
      <w:r w:rsidR="00EB4EAE" w:rsidRPr="003731BE">
        <w:rPr>
          <w:color w:val="000000" w:themeColor="text1"/>
        </w:rPr>
        <w:t>F</w:t>
      </w:r>
      <w:r w:rsidR="00E62345" w:rsidRPr="003731BE">
        <w:rPr>
          <w:color w:val="000000" w:themeColor="text1"/>
        </w:rPr>
        <w:t xml:space="preserve">amily, </w:t>
      </w:r>
      <w:r w:rsidR="00EB4EAE" w:rsidRPr="003731BE">
        <w:rPr>
          <w:color w:val="000000" w:themeColor="text1"/>
        </w:rPr>
        <w:t>S</w:t>
      </w:r>
      <w:r w:rsidR="00E62345" w:rsidRPr="003731BE">
        <w:rPr>
          <w:color w:val="000000" w:themeColor="text1"/>
        </w:rPr>
        <w:t xml:space="preserve">ocial </w:t>
      </w:r>
      <w:r w:rsidR="005D6C35" w:rsidRPr="003731BE">
        <w:rPr>
          <w:color w:val="000000" w:themeColor="text1"/>
        </w:rPr>
        <w:t>N</w:t>
      </w:r>
      <w:r w:rsidR="00E62345" w:rsidRPr="003731BE">
        <w:rPr>
          <w:color w:val="000000" w:themeColor="text1"/>
        </w:rPr>
        <w:t xml:space="preserve">etwork and </w:t>
      </w:r>
      <w:r w:rsidR="005D6C35" w:rsidRPr="003731BE">
        <w:rPr>
          <w:color w:val="000000" w:themeColor="text1"/>
        </w:rPr>
        <w:t>C</w:t>
      </w:r>
      <w:r w:rsidR="00E62345" w:rsidRPr="003731BE">
        <w:rPr>
          <w:color w:val="000000" w:themeColor="text1"/>
        </w:rPr>
        <w:t xml:space="preserve">ultural </w:t>
      </w:r>
      <w:r w:rsidR="005D6C35" w:rsidRPr="003731BE">
        <w:rPr>
          <w:color w:val="000000" w:themeColor="text1"/>
        </w:rPr>
        <w:t>I</w:t>
      </w:r>
      <w:r w:rsidR="00E62345" w:rsidRPr="003731BE">
        <w:rPr>
          <w:color w:val="000000" w:themeColor="text1"/>
        </w:rPr>
        <w:t>nfluences</w:t>
      </w:r>
      <w:r w:rsidR="00EB4EAE" w:rsidRPr="003731BE">
        <w:rPr>
          <w:color w:val="000000" w:themeColor="text1"/>
        </w:rPr>
        <w:t>;</w:t>
      </w:r>
      <w:r w:rsidR="00464F1E" w:rsidRPr="003731BE">
        <w:rPr>
          <w:color w:val="000000" w:themeColor="text1"/>
        </w:rPr>
        <w:t xml:space="preserve"> and </w:t>
      </w:r>
      <w:r w:rsidR="00EB4EAE" w:rsidRPr="003731BE">
        <w:rPr>
          <w:color w:val="000000" w:themeColor="text1"/>
        </w:rPr>
        <w:t>H</w:t>
      </w:r>
      <w:r w:rsidR="00D812FD" w:rsidRPr="003731BE">
        <w:rPr>
          <w:color w:val="000000" w:themeColor="text1"/>
        </w:rPr>
        <w:t xml:space="preserve">ealthcare </w:t>
      </w:r>
      <w:r w:rsidR="005D6C35" w:rsidRPr="003731BE">
        <w:rPr>
          <w:color w:val="000000" w:themeColor="text1"/>
        </w:rPr>
        <w:t>S</w:t>
      </w:r>
      <w:r w:rsidR="00D812FD" w:rsidRPr="003731BE">
        <w:rPr>
          <w:color w:val="000000" w:themeColor="text1"/>
        </w:rPr>
        <w:t>ystem</w:t>
      </w:r>
      <w:r w:rsidR="00EB4EAE" w:rsidRPr="003731BE">
        <w:rPr>
          <w:color w:val="000000" w:themeColor="text1"/>
        </w:rPr>
        <w:t>.</w:t>
      </w:r>
    </w:p>
    <w:p w14:paraId="7AF5727C" w14:textId="5855ECF0" w:rsidR="00D80556" w:rsidRPr="003731BE" w:rsidRDefault="00D80556" w:rsidP="00394F2F">
      <w:pPr>
        <w:spacing w:before="40" w:after="240"/>
        <w:jc w:val="both"/>
        <w:rPr>
          <w:color w:val="000000" w:themeColor="text1"/>
        </w:rPr>
      </w:pPr>
      <w:r w:rsidRPr="003731BE">
        <w:rPr>
          <w:b/>
          <w:bCs/>
          <w:color w:val="000000" w:themeColor="text1"/>
        </w:rPr>
        <w:t xml:space="preserve">Chapter </w:t>
      </w:r>
      <w:r w:rsidR="007F00FF" w:rsidRPr="003731BE">
        <w:rPr>
          <w:b/>
          <w:bCs/>
          <w:color w:val="000000" w:themeColor="text1"/>
        </w:rPr>
        <w:t>4</w:t>
      </w:r>
      <w:r w:rsidRPr="003731BE">
        <w:rPr>
          <w:color w:val="000000" w:themeColor="text1"/>
        </w:rPr>
        <w:t xml:space="preserve"> presents the research paradigm, and a description and justification for mixed methods design adopted. The methods of conducting both quantitative and qualitative studies are described in detail, including settings, development of instruments, participant recruitment, data collection and analysis. Data quality criteria both quantitative and qualitative are discussed, as is the process of transcription and translation, ethical approvals, and the researcher’s role in the research (reflexivity).</w:t>
      </w:r>
    </w:p>
    <w:p w14:paraId="3535EDDE" w14:textId="21C44C76" w:rsidR="00D80556" w:rsidRPr="003731BE" w:rsidRDefault="00D80556" w:rsidP="00394F2F">
      <w:pPr>
        <w:spacing w:before="40" w:after="240"/>
        <w:jc w:val="both"/>
      </w:pPr>
      <w:r w:rsidRPr="003731BE">
        <w:rPr>
          <w:b/>
          <w:bCs/>
          <w:color w:val="000000" w:themeColor="text1"/>
        </w:rPr>
        <w:t xml:space="preserve">Chapter </w:t>
      </w:r>
      <w:r w:rsidR="001C29C0" w:rsidRPr="003731BE">
        <w:rPr>
          <w:b/>
          <w:bCs/>
          <w:color w:val="000000" w:themeColor="text1"/>
        </w:rPr>
        <w:t>5</w:t>
      </w:r>
      <w:r w:rsidRPr="003731BE">
        <w:rPr>
          <w:color w:val="000000" w:themeColor="text1"/>
        </w:rPr>
        <w:t xml:space="preserve"> presents the results of the quantitative cross-sectional study, which aimed to understand the institutional factors that influence</w:t>
      </w:r>
      <w:r w:rsidR="00EB4EAE" w:rsidRPr="003731BE">
        <w:rPr>
          <w:color w:val="000000" w:themeColor="text1"/>
        </w:rPr>
        <w:t>d</w:t>
      </w:r>
      <w:r w:rsidRPr="003731BE">
        <w:rPr>
          <w:color w:val="000000" w:themeColor="text1"/>
        </w:rPr>
        <w:t xml:space="preserve"> BF practices in KSA. </w:t>
      </w:r>
      <w:r w:rsidR="00EB4EAE" w:rsidRPr="003731BE">
        <w:rPr>
          <w:color w:val="000000" w:themeColor="text1"/>
        </w:rPr>
        <w:t>Healthcare professionals (</w:t>
      </w:r>
      <w:r w:rsidRPr="003731BE">
        <w:rPr>
          <w:color w:val="000000" w:themeColor="text1"/>
        </w:rPr>
        <w:t>HCPs</w:t>
      </w:r>
      <w:r w:rsidR="00EB4EAE" w:rsidRPr="003731BE">
        <w:rPr>
          <w:color w:val="000000" w:themeColor="text1"/>
        </w:rPr>
        <w:t>)</w:t>
      </w:r>
      <w:r w:rsidRPr="003731BE">
        <w:rPr>
          <w:color w:val="000000" w:themeColor="text1"/>
        </w:rPr>
        <w:t xml:space="preserve"> were surveyed through a questionnaire to explore their level of awareness </w:t>
      </w:r>
      <w:r w:rsidRPr="003731BE">
        <w:rPr>
          <w:color w:val="000000" w:themeColor="text1"/>
        </w:rPr>
        <w:lastRenderedPageBreak/>
        <w:t>of existing BF policies in their workplace</w:t>
      </w:r>
      <w:r w:rsidRPr="003731BE">
        <w:t xml:space="preserve">. In addition, HCPs’ knowledge related to </w:t>
      </w:r>
      <w:r w:rsidR="00615CD6" w:rsidRPr="003731BE">
        <w:t>Ten Steps to Successful Breastfeeding (</w:t>
      </w:r>
      <w:r w:rsidRPr="003731BE">
        <w:t>TSSBF</w:t>
      </w:r>
      <w:r w:rsidR="00615CD6" w:rsidRPr="003731BE">
        <w:t>)</w:t>
      </w:r>
      <w:r w:rsidRPr="003731BE">
        <w:t xml:space="preserve">, and their views and perceptions of </w:t>
      </w:r>
      <w:r w:rsidR="00615CD6" w:rsidRPr="003731BE">
        <w:t>the Baby-Friendly Hospital Initiative (</w:t>
      </w:r>
      <w:r w:rsidRPr="003731BE">
        <w:t>BFHI</w:t>
      </w:r>
      <w:r w:rsidR="00615CD6" w:rsidRPr="003731BE">
        <w:t>)</w:t>
      </w:r>
      <w:r w:rsidRPr="003731BE">
        <w:t>, as well as practices and attitudes relating to infant feeding are discussed.</w:t>
      </w:r>
    </w:p>
    <w:p w14:paraId="3B9F1F5C" w14:textId="1B3CA766" w:rsidR="00D80556" w:rsidRPr="003731BE" w:rsidRDefault="00D80556" w:rsidP="00394F2F">
      <w:pPr>
        <w:spacing w:before="40" w:after="240"/>
        <w:jc w:val="both"/>
        <w:rPr>
          <w:lang w:val="en-US"/>
        </w:rPr>
      </w:pPr>
      <w:r w:rsidRPr="003731BE">
        <w:rPr>
          <w:b/>
          <w:bCs/>
          <w:color w:val="000000" w:themeColor="text1"/>
          <w:lang w:val="en-US"/>
        </w:rPr>
        <w:t xml:space="preserve">Chapter </w:t>
      </w:r>
      <w:r w:rsidR="00B63192" w:rsidRPr="003731BE">
        <w:rPr>
          <w:b/>
          <w:bCs/>
          <w:color w:val="000000" w:themeColor="text1"/>
          <w:lang w:val="en-US"/>
        </w:rPr>
        <w:t>6</w:t>
      </w:r>
      <w:r w:rsidRPr="003731BE">
        <w:rPr>
          <w:color w:val="000000" w:themeColor="text1"/>
          <w:lang w:val="en-US"/>
        </w:rPr>
        <w:t xml:space="preserve"> </w:t>
      </w:r>
      <w:r w:rsidR="00DB06DF" w:rsidRPr="003731BE">
        <w:rPr>
          <w:color w:val="000000" w:themeColor="text1"/>
          <w:lang w:val="en-US"/>
        </w:rPr>
        <w:t>is the first of two chapters presenting the</w:t>
      </w:r>
      <w:r w:rsidR="00DB06DF" w:rsidRPr="003731BE">
        <w:rPr>
          <w:color w:val="FF0000"/>
          <w:lang w:val="en-US"/>
        </w:rPr>
        <w:t xml:space="preserve"> </w:t>
      </w:r>
      <w:r w:rsidR="00DB06DF" w:rsidRPr="003731BE">
        <w:t xml:space="preserve">findings </w:t>
      </w:r>
      <w:r w:rsidR="00DB06DF" w:rsidRPr="003731BE">
        <w:rPr>
          <w:lang w:val="en-US"/>
        </w:rPr>
        <w:t xml:space="preserve">of the qualitative study. It </w:t>
      </w:r>
      <w:r w:rsidRPr="003731BE">
        <w:t xml:space="preserve">focuses on barriers to BF, where two main themes emerged from the data, </w:t>
      </w:r>
      <w:r w:rsidR="00DB06DF" w:rsidRPr="003731BE">
        <w:t xml:space="preserve">namely </w:t>
      </w:r>
      <w:r w:rsidRPr="003731BE">
        <w:t>socio-cultural and health systems barriers, which are discussed in detail.</w:t>
      </w:r>
      <w:r w:rsidRPr="003731BE">
        <w:rPr>
          <w:lang w:val="en-US"/>
        </w:rPr>
        <w:t xml:space="preserve"> The </w:t>
      </w:r>
      <w:r w:rsidR="00445733" w:rsidRPr="003731BE">
        <w:rPr>
          <w:lang w:val="en-US"/>
        </w:rPr>
        <w:t xml:space="preserve">likely </w:t>
      </w:r>
      <w:r w:rsidRPr="003731BE">
        <w:rPr>
          <w:lang w:val="en-US"/>
        </w:rPr>
        <w:t>effect</w:t>
      </w:r>
      <w:r w:rsidR="00DB06DF" w:rsidRPr="003731BE">
        <w:rPr>
          <w:lang w:val="en-US"/>
        </w:rPr>
        <w:t>s</w:t>
      </w:r>
      <w:r w:rsidRPr="003731BE">
        <w:rPr>
          <w:lang w:val="en-US"/>
        </w:rPr>
        <w:t xml:space="preserve"> </w:t>
      </w:r>
      <w:r w:rsidR="00DB06DF" w:rsidRPr="003731BE">
        <w:rPr>
          <w:lang w:val="en-US"/>
        </w:rPr>
        <w:t xml:space="preserve">of Saudi socio-cultural influences </w:t>
      </w:r>
      <w:r w:rsidRPr="003731BE">
        <w:rPr>
          <w:lang w:val="en-US"/>
        </w:rPr>
        <w:t>on the ability to BF</w:t>
      </w:r>
      <w:r w:rsidR="00DB06DF" w:rsidRPr="003731BE">
        <w:rPr>
          <w:lang w:val="en-US"/>
        </w:rPr>
        <w:t>,</w:t>
      </w:r>
      <w:r w:rsidRPr="003731BE">
        <w:rPr>
          <w:lang w:val="en-US"/>
        </w:rPr>
        <w:t xml:space="preserve"> manifested in the family and social network, including the husband, are presented. Furthermore, cultural taboos and stigma relating </w:t>
      </w:r>
      <w:r w:rsidR="00DB06DF" w:rsidRPr="003731BE">
        <w:rPr>
          <w:lang w:val="en-US"/>
        </w:rPr>
        <w:t xml:space="preserve">to </w:t>
      </w:r>
      <w:r w:rsidRPr="003731BE">
        <w:rPr>
          <w:lang w:val="en-US"/>
        </w:rPr>
        <w:t xml:space="preserve">BF are discussed, as is the role </w:t>
      </w:r>
      <w:r w:rsidR="00DB06DF" w:rsidRPr="003731BE">
        <w:rPr>
          <w:lang w:val="en-US"/>
        </w:rPr>
        <w:t xml:space="preserve">played by </w:t>
      </w:r>
      <w:r w:rsidRPr="003731BE">
        <w:rPr>
          <w:lang w:val="en-US"/>
        </w:rPr>
        <w:t>HCPs before and directly after birth. Delivery type, and returning to work are also discussed.</w:t>
      </w:r>
    </w:p>
    <w:p w14:paraId="6282F2D9" w14:textId="16D5E1FE" w:rsidR="00D80556" w:rsidRPr="003731BE" w:rsidRDefault="00D80556" w:rsidP="00394F2F">
      <w:pPr>
        <w:spacing w:before="40" w:after="240"/>
        <w:jc w:val="both"/>
        <w:rPr>
          <w:lang w:val="en-US"/>
        </w:rPr>
      </w:pPr>
      <w:r w:rsidRPr="003731BE">
        <w:rPr>
          <w:b/>
          <w:bCs/>
          <w:color w:val="000000" w:themeColor="text1"/>
          <w:lang w:val="en-US"/>
        </w:rPr>
        <w:t xml:space="preserve">Chapter </w:t>
      </w:r>
      <w:r w:rsidR="00B63192" w:rsidRPr="003731BE">
        <w:rPr>
          <w:b/>
          <w:bCs/>
          <w:color w:val="000000" w:themeColor="text1"/>
          <w:lang w:val="en-US"/>
        </w:rPr>
        <w:t xml:space="preserve">7 </w:t>
      </w:r>
      <w:r w:rsidR="00DB06DF" w:rsidRPr="003731BE">
        <w:rPr>
          <w:color w:val="000000" w:themeColor="text1"/>
          <w:lang w:val="en-US"/>
        </w:rPr>
        <w:t>is the second of two chapters presenting the</w:t>
      </w:r>
      <w:r w:rsidR="00DB06DF" w:rsidRPr="003731BE">
        <w:rPr>
          <w:color w:val="FF0000"/>
          <w:lang w:val="en-US"/>
        </w:rPr>
        <w:t xml:space="preserve"> </w:t>
      </w:r>
      <w:r w:rsidR="00DB06DF" w:rsidRPr="003731BE">
        <w:t xml:space="preserve">findings </w:t>
      </w:r>
      <w:r w:rsidR="00DB06DF" w:rsidRPr="003731BE">
        <w:rPr>
          <w:lang w:val="en-US"/>
        </w:rPr>
        <w:t>of the qualitative study. T</w:t>
      </w:r>
      <w:r w:rsidR="000F5F9F" w:rsidRPr="003731BE">
        <w:rPr>
          <w:lang w:val="en-US"/>
        </w:rPr>
        <w:t xml:space="preserve">his </w:t>
      </w:r>
      <w:r w:rsidR="00A0572C" w:rsidRPr="003731BE">
        <w:rPr>
          <w:lang w:val="en-US"/>
        </w:rPr>
        <w:t xml:space="preserve">chapter </w:t>
      </w:r>
      <w:r w:rsidRPr="003731BE">
        <w:t xml:space="preserve">concentrates on </w:t>
      </w:r>
      <w:r w:rsidR="00A0572C" w:rsidRPr="003731BE">
        <w:t xml:space="preserve">the theme of the participating Saudi mothers’ own </w:t>
      </w:r>
      <w:r w:rsidR="00212FEE" w:rsidRPr="003731BE">
        <w:t xml:space="preserve">wide-ranging </w:t>
      </w:r>
      <w:r w:rsidR="00A0572C" w:rsidRPr="003731BE">
        <w:t xml:space="preserve">recommendations for action which would meet their needs for BF support, and </w:t>
      </w:r>
      <w:r w:rsidRPr="003731BE">
        <w:t xml:space="preserve">potentially enact change and promote a BF friendly </w:t>
      </w:r>
      <w:r w:rsidR="00A0572C" w:rsidRPr="003731BE">
        <w:t xml:space="preserve">societal </w:t>
      </w:r>
      <w:r w:rsidRPr="003731BE">
        <w:t>environment.</w:t>
      </w:r>
      <w:r w:rsidR="00212FEE" w:rsidRPr="003731BE">
        <w:t xml:space="preserve"> </w:t>
      </w:r>
    </w:p>
    <w:p w14:paraId="54AB5449" w14:textId="41CD3359" w:rsidR="00D80556" w:rsidRPr="003731BE" w:rsidRDefault="00D80556" w:rsidP="00394F2F">
      <w:pPr>
        <w:spacing w:before="40" w:after="240"/>
        <w:jc w:val="both"/>
      </w:pPr>
      <w:r w:rsidRPr="003731BE">
        <w:rPr>
          <w:color w:val="000000" w:themeColor="text1"/>
        </w:rPr>
        <w:t xml:space="preserve">Finally, </w:t>
      </w:r>
      <w:r w:rsidRPr="003731BE">
        <w:rPr>
          <w:b/>
          <w:bCs/>
          <w:color w:val="000000" w:themeColor="text1"/>
        </w:rPr>
        <w:t xml:space="preserve">Chapter </w:t>
      </w:r>
      <w:r w:rsidR="00B63192" w:rsidRPr="003731BE">
        <w:rPr>
          <w:b/>
          <w:bCs/>
          <w:color w:val="000000" w:themeColor="text1"/>
        </w:rPr>
        <w:t xml:space="preserve">8 </w:t>
      </w:r>
      <w:r w:rsidR="00C01691" w:rsidRPr="003731BE">
        <w:rPr>
          <w:color w:val="000000" w:themeColor="text1"/>
        </w:rPr>
        <w:t>discusses</w:t>
      </w:r>
      <w:r w:rsidRPr="003731BE">
        <w:rPr>
          <w:color w:val="000000" w:themeColor="text1"/>
        </w:rPr>
        <w:t xml:space="preserve"> </w:t>
      </w:r>
      <w:r w:rsidRPr="003731BE">
        <w:t xml:space="preserve">the </w:t>
      </w:r>
      <w:r w:rsidR="00C01691" w:rsidRPr="003731BE">
        <w:t>overall</w:t>
      </w:r>
      <w:r w:rsidRPr="003731BE">
        <w:t xml:space="preserve"> findings from the research, </w:t>
      </w:r>
      <w:r w:rsidR="006A0DE8" w:rsidRPr="003731BE">
        <w:rPr>
          <w:color w:val="000000" w:themeColor="text1"/>
        </w:rPr>
        <w:t xml:space="preserve">explaining how they have addressed the research questions, and </w:t>
      </w:r>
      <w:r w:rsidR="00212FEE" w:rsidRPr="003731BE">
        <w:rPr>
          <w:color w:val="000000" w:themeColor="text1"/>
        </w:rPr>
        <w:t xml:space="preserve">the strengths and limitations of the research are </w:t>
      </w:r>
      <w:r w:rsidR="006A0DE8" w:rsidRPr="003731BE">
        <w:rPr>
          <w:color w:val="000000" w:themeColor="text1"/>
        </w:rPr>
        <w:t>examin</w:t>
      </w:r>
      <w:r w:rsidR="00212FEE" w:rsidRPr="003731BE">
        <w:rPr>
          <w:color w:val="000000" w:themeColor="text1"/>
        </w:rPr>
        <w:t>ed. I</w:t>
      </w:r>
      <w:r w:rsidR="006A0DE8" w:rsidRPr="003731BE">
        <w:rPr>
          <w:color w:val="000000" w:themeColor="text1"/>
        </w:rPr>
        <w:t xml:space="preserve">mplications for policy and practice </w:t>
      </w:r>
      <w:r w:rsidR="00212FEE" w:rsidRPr="003731BE">
        <w:rPr>
          <w:color w:val="000000" w:themeColor="text1"/>
        </w:rPr>
        <w:t xml:space="preserve">are considered, after which suggestions </w:t>
      </w:r>
      <w:r w:rsidRPr="003731BE">
        <w:t xml:space="preserve">for </w:t>
      </w:r>
      <w:r w:rsidR="00212FEE" w:rsidRPr="003731BE">
        <w:t>further research and recommendations for action are described.</w:t>
      </w:r>
    </w:p>
    <w:p w14:paraId="294A65F5" w14:textId="26363854" w:rsidR="00310615" w:rsidRPr="003731BE" w:rsidRDefault="00310615" w:rsidP="00394F2F">
      <w:pPr>
        <w:spacing w:before="40" w:after="240"/>
        <w:ind w:firstLine="0"/>
        <w:jc w:val="both"/>
      </w:pPr>
      <w:r w:rsidRPr="003731BE">
        <w:br w:type="page"/>
      </w:r>
    </w:p>
    <w:p w14:paraId="6C287F97" w14:textId="74FC20A8" w:rsidR="00BD3F4B" w:rsidRPr="003731BE" w:rsidRDefault="00626159" w:rsidP="00971B68">
      <w:pPr>
        <w:pStyle w:val="Heading1"/>
        <w:numPr>
          <w:ilvl w:val="0"/>
          <w:numId w:val="167"/>
        </w:numPr>
        <w:rPr>
          <w:sz w:val="32"/>
        </w:rPr>
      </w:pPr>
      <w:bookmarkStart w:id="17" w:name="_Toc100179856"/>
      <w:bookmarkStart w:id="18" w:name="_Toc152032236"/>
      <w:r w:rsidRPr="003731BE">
        <w:rPr>
          <w:caps w:val="0"/>
          <w:sz w:val="32"/>
        </w:rPr>
        <w:lastRenderedPageBreak/>
        <w:t>Chapter 2: Background</w:t>
      </w:r>
      <w:bookmarkEnd w:id="17"/>
      <w:bookmarkEnd w:id="18"/>
    </w:p>
    <w:p w14:paraId="68B3C1E2" w14:textId="77777777" w:rsidR="00BD3F4B" w:rsidRPr="003731BE" w:rsidRDefault="00BD3F4B" w:rsidP="00BD3F4B"/>
    <w:p w14:paraId="1405F59F" w14:textId="650520F0" w:rsidR="00DC4B7F" w:rsidRPr="003731BE" w:rsidRDefault="00BD3F4B" w:rsidP="007002AD">
      <w:pPr>
        <w:spacing w:before="240"/>
        <w:jc w:val="both"/>
        <w:rPr>
          <w:color w:val="000000" w:themeColor="text1"/>
        </w:rPr>
      </w:pPr>
      <w:bookmarkStart w:id="19" w:name="_Hlk136771598"/>
      <w:r w:rsidRPr="003731BE">
        <w:t>This chapter begins with a focus on KSA, including the socio-political context, followed by an overview of its population, and description of the healthcare system. Subsequently, BF is discussed through a historical lens, after which its multiple public health implications are discussed</w:t>
      </w:r>
      <w:r w:rsidR="00D133AD" w:rsidRPr="003731BE">
        <w:t>, such as</w:t>
      </w:r>
      <w:r w:rsidRPr="003731BE">
        <w:t xml:space="preserve"> benefits to mother</w:t>
      </w:r>
      <w:r w:rsidR="00D133AD" w:rsidRPr="003731BE">
        <w:t>s</w:t>
      </w:r>
      <w:r w:rsidRPr="003731BE">
        <w:t>, infants, and environment</w:t>
      </w:r>
      <w:r w:rsidRPr="003731BE">
        <w:rPr>
          <w:color w:val="000000" w:themeColor="text1"/>
        </w:rPr>
        <w:t>. Next, global and regional BF trends and prevalence are outlined, concluding with trends and prevalence in the KSA. The chapter then present</w:t>
      </w:r>
      <w:r w:rsidR="00C64DDC" w:rsidRPr="003731BE">
        <w:rPr>
          <w:color w:val="000000" w:themeColor="text1"/>
        </w:rPr>
        <w:t>s</w:t>
      </w:r>
      <w:r w:rsidRPr="003731BE">
        <w:rPr>
          <w:color w:val="000000" w:themeColor="text1"/>
        </w:rPr>
        <w:t xml:space="preserve"> the theoretical frameworks </w:t>
      </w:r>
      <w:r w:rsidR="009522D9" w:rsidRPr="003731BE">
        <w:rPr>
          <w:color w:val="000000" w:themeColor="text1"/>
        </w:rPr>
        <w:t xml:space="preserve">and health behaviour models </w:t>
      </w:r>
      <w:r w:rsidRPr="003731BE">
        <w:rPr>
          <w:color w:val="000000" w:themeColor="text1"/>
        </w:rPr>
        <w:t>considered for use in this research and the selected framework</w:t>
      </w:r>
      <w:r w:rsidR="00C64DDC" w:rsidRPr="003731BE">
        <w:rPr>
          <w:color w:val="000000" w:themeColor="text1"/>
        </w:rPr>
        <w:t xml:space="preserve"> before examining the factors influencing BF in the KSA </w:t>
      </w:r>
      <w:r w:rsidR="00164667" w:rsidRPr="003731BE">
        <w:rPr>
          <w:color w:val="000000" w:themeColor="text1"/>
        </w:rPr>
        <w:t>in line with the selected framework</w:t>
      </w:r>
      <w:r w:rsidRPr="003731BE">
        <w:rPr>
          <w:color w:val="000000" w:themeColor="text1"/>
        </w:rPr>
        <w:t xml:space="preserve">. </w:t>
      </w:r>
      <w:r w:rsidRPr="003731BE">
        <w:t xml:space="preserve">The following sections outline various policy recommendations and actions to pursue in relation to BF that follow a global statistical perspective. The chapter concludes by presenting the </w:t>
      </w:r>
      <w:r w:rsidRPr="003731BE">
        <w:rPr>
          <w:color w:val="000000" w:themeColor="text1"/>
        </w:rPr>
        <w:t xml:space="preserve">aim, questions and objectives of the current research. </w:t>
      </w:r>
    </w:p>
    <w:p w14:paraId="56F55090" w14:textId="5824BE20" w:rsidR="00BD3F4B" w:rsidRPr="003731BE" w:rsidRDefault="0097119E" w:rsidP="00C04A30">
      <w:pPr>
        <w:pStyle w:val="Heading2"/>
        <w:numPr>
          <w:ilvl w:val="1"/>
          <w:numId w:val="167"/>
        </w:numPr>
        <w:ind w:left="578" w:hanging="578"/>
        <w:rPr>
          <w:sz w:val="28"/>
          <w:szCs w:val="28"/>
        </w:rPr>
      </w:pPr>
      <w:bookmarkStart w:id="20" w:name="_Toc100179857"/>
      <w:bookmarkStart w:id="21" w:name="_Toc152032237"/>
      <w:r w:rsidRPr="003731BE">
        <w:rPr>
          <w:sz w:val="28"/>
          <w:szCs w:val="28"/>
        </w:rPr>
        <w:t>Socio-political C</w:t>
      </w:r>
      <w:r w:rsidR="00BD3F4B" w:rsidRPr="003731BE">
        <w:rPr>
          <w:sz w:val="28"/>
          <w:szCs w:val="28"/>
        </w:rPr>
        <w:t>ontext</w:t>
      </w:r>
      <w:bookmarkEnd w:id="20"/>
      <w:bookmarkEnd w:id="21"/>
    </w:p>
    <w:p w14:paraId="1C2085CC" w14:textId="77777777" w:rsidR="00BD3F4B" w:rsidRPr="003731BE" w:rsidRDefault="00BD3F4B" w:rsidP="009B64CB">
      <w:pPr>
        <w:spacing w:before="240"/>
        <w:jc w:val="both"/>
      </w:pPr>
      <w:r w:rsidRPr="003731BE">
        <w:t xml:space="preserve">KSA is a relatively young country, founded in 1932 by King Abdul-Aziz Al-Saud. The country is divided into five major provinces. Najd, the Central Province, is the seat of power in KSA, where the capital city, Riyadh, and all government ministries are located. The others are the Northern, Southern, Western, and Eastern provinces. KSA is known for its oil-production industry, and has one fifth of the world’s oil reserves. KSA is situated in Southwest Asia, and is one of the largest countries in the Middle East, with an area of 2.25 million square kilometres. The King is the head of state and the government, while the monarchy is hereditary </w:t>
      </w:r>
      <w:r w:rsidRPr="003731BE">
        <w:fldChar w:fldCharType="begin" w:fldLock="1"/>
      </w:r>
      <w:r w:rsidRPr="003731BE">
        <w:instrText>ADDIN CSL_CITATION {"citationItems":[{"id":"ITEM-1","itemData":{"URL":"https://www.cia.gov/the-world-factbook/countries/saudi-arabia/","accessed":{"date-parts":[["2022","3","13"]]},"author":[{"dropping-particle":"","family":"Central Intelligence Agency","given":"","non-dropping-particle":"","parse-names":false,"suffix":""}],"id":"ITEM-1","issued":{"date-parts":[["0"]]},"title":"Saudi Arabia - The World Factbook","type":"webpage"},"uris":["http://www.mendeley.com/documents/?uuid=9ce4c9b8-fb5f-3450-b9d1-f301be5ca308"]}],"mendeley":{"formattedCitation":"(Central Intelligence Agency, no date)","manualFormatting":"(CIA, 2021)","plainTextFormattedCitation":"(Central Intelligence Agency, no date)","previouslyFormattedCitation":"(Central Intelligence Agency, no date)"},"properties":{"noteIndex":0},"schema":"https://github.com/citation-style-language/schema/raw/master/csl-citation.json"}</w:instrText>
      </w:r>
      <w:r w:rsidRPr="003731BE">
        <w:fldChar w:fldCharType="separate"/>
      </w:r>
      <w:r w:rsidRPr="003731BE">
        <w:rPr>
          <w:noProof/>
        </w:rPr>
        <w:t>(CIA, 2021)</w:t>
      </w:r>
      <w:r w:rsidRPr="003731BE">
        <w:fldChar w:fldCharType="end"/>
      </w:r>
      <w:r w:rsidRPr="003731BE">
        <w:t>.</w:t>
      </w:r>
    </w:p>
    <w:p w14:paraId="26B9A2A7" w14:textId="79A8BB0D" w:rsidR="00BD3F4B" w:rsidRPr="003731BE" w:rsidRDefault="00BD3F4B" w:rsidP="009B64CB">
      <w:pPr>
        <w:spacing w:before="240"/>
        <w:jc w:val="both"/>
      </w:pPr>
      <w:r w:rsidRPr="003731BE">
        <w:t xml:space="preserve">KSA shares land borders with Kuwait, Iraq, and Jordan (north), Oman and Yemen (south), and the United Arab Emirates (UAE), Bahrain, and Qatar (east). It also has access to both the Persian/Arabian Gulf (east) and the Red Sea (west) (see Figure </w:t>
      </w:r>
      <w:r w:rsidR="00214BEB" w:rsidRPr="003731BE">
        <w:t>2</w:t>
      </w:r>
      <w:r w:rsidRPr="003731BE">
        <w:t xml:space="preserve">.1) (World Atlas, 2020). </w:t>
      </w:r>
    </w:p>
    <w:p w14:paraId="3AA19558" w14:textId="77777777" w:rsidR="00BD3F4B" w:rsidRPr="003731BE" w:rsidRDefault="00BD3F4B" w:rsidP="009B64CB">
      <w:pPr>
        <w:spacing w:before="240"/>
        <w:jc w:val="both"/>
      </w:pPr>
      <w:r w:rsidRPr="003731BE">
        <w:t xml:space="preserve">KSA is strongly united with its neighbours politically, economically, and culturally. Correspondingly, a seminal point in the history of KSA was the establishment of the Gulf Cooperation Council (GCC) in 1981. This represented an economic and political union between KSA, Oman, UAE, Qatar, Bahrain, and Kuwait </w:t>
      </w:r>
      <w:r w:rsidRPr="003731BE">
        <w:fldChar w:fldCharType="begin" w:fldLock="1"/>
      </w:r>
      <w:r w:rsidRPr="003731BE">
        <w:instrText>ADDIN CSL_CITATION {"citationItems":[{"id":"ITEM-1","itemData":{"URL":"https://www.gcc-sg.org/en-us/Pages/default.aspx","accessed":{"date-parts":[["2022","3","26"]]},"author":[{"dropping-particle":"","family":"Secretariat General of the Gulf Cooperation Council","given":"","non-dropping-particle":"","parse-names":false,"suffix":""}],"id":"ITEM-1","issued":{"date-parts":[["2022"]]},"title":"</w:instrText>
      </w:r>
      <w:r w:rsidRPr="003731BE">
        <w:rPr>
          <w:rtl/>
        </w:rPr>
        <w:instrText>الأمانة العامة لمجلس التعاون لدول الخليج العربية</w:instrText>
      </w:r>
      <w:r w:rsidRPr="003731BE">
        <w:instrText>-","type":"webpage"},"uris":["http://www.mendeley.com/documents/?uuid=74f930c1-fdc8-32bb-aecf-0acc1e8510f3"]}],"mendeley":{"formattedCitation":"(Secretariat General of the Gulf Cooperation Council, 2022)","manualFormatting":"(Secretariat General of the GCC, 2022)","plainTextFormattedCitation":"(Secretariat General of the Gulf Cooperation Council, 2022)","previouslyFormattedCitation":"(Secretariat General of the Gulf Cooperation Council, 2022)"},"properties":{"noteIndex":0},"schema":"https://github.com/citation-style-language/schema/raw/master/csl-citation.json"}</w:instrText>
      </w:r>
      <w:r w:rsidRPr="003731BE">
        <w:fldChar w:fldCharType="separate"/>
      </w:r>
      <w:r w:rsidRPr="003731BE">
        <w:rPr>
          <w:noProof/>
        </w:rPr>
        <w:t xml:space="preserve">(Secretariat General of the GCC, </w:t>
      </w:r>
      <w:r w:rsidRPr="003731BE">
        <w:rPr>
          <w:noProof/>
        </w:rPr>
        <w:lastRenderedPageBreak/>
        <w:t>2022)</w:t>
      </w:r>
      <w:r w:rsidRPr="003731BE">
        <w:fldChar w:fldCharType="end"/>
      </w:r>
      <w:r w:rsidRPr="003731BE">
        <w:t>, all of which are high-income countries (World Bank, 2021). KSA is also a G20 member; it ranks as the 18th largest economy in the world, and 43rd in terms of GDP per capita (OEC, 2021).</w:t>
      </w:r>
    </w:p>
    <w:p w14:paraId="63EB1F0B" w14:textId="77777777" w:rsidR="00BD3F4B" w:rsidRPr="003731BE" w:rsidRDefault="00BD3F4B" w:rsidP="00BD3F4B">
      <w:pPr>
        <w:pStyle w:val="Figure"/>
        <w:keepNext/>
        <w:spacing w:before="240" w:after="60" w:line="360" w:lineRule="auto"/>
      </w:pPr>
      <w:r w:rsidRPr="003731BE">
        <w:rPr>
          <w:noProof/>
          <w:color w:val="auto"/>
          <w:lang w:val="en-GB" w:eastAsia="zh-CN"/>
        </w:rPr>
        <w:drawing>
          <wp:inline distT="0" distB="0" distL="0" distR="0" wp14:anchorId="49FC3A32" wp14:editId="6C51765D">
            <wp:extent cx="3162300" cy="2965450"/>
            <wp:effectExtent l="0" t="0" r="0" b="6350"/>
            <wp:docPr id="4"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965450"/>
                    </a:xfrm>
                    <a:prstGeom prst="rect">
                      <a:avLst/>
                    </a:prstGeom>
                    <a:noFill/>
                    <a:ln>
                      <a:noFill/>
                    </a:ln>
                  </pic:spPr>
                </pic:pic>
              </a:graphicData>
            </a:graphic>
          </wp:inline>
        </w:drawing>
      </w:r>
    </w:p>
    <w:p w14:paraId="4E12CD2D" w14:textId="6364D038" w:rsidR="00BD3F4B" w:rsidRPr="003731BE" w:rsidRDefault="00BD3F4B" w:rsidP="00BD3F4B">
      <w:pPr>
        <w:pStyle w:val="Caption"/>
      </w:pPr>
      <w:bookmarkStart w:id="22" w:name="_Toc152000240"/>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2</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1</w:t>
      </w:r>
      <w:r w:rsidR="008143A9">
        <w:rPr>
          <w:noProof/>
        </w:rPr>
        <w:fldChar w:fldCharType="end"/>
      </w:r>
      <w:r w:rsidRPr="003731BE">
        <w:t xml:space="preserve">: Geographical location of the Kingdom </w:t>
      </w:r>
      <w:bookmarkStart w:id="23" w:name="_Toc99811094"/>
      <w:bookmarkStart w:id="24" w:name="_Toc139526645"/>
      <w:r w:rsidRPr="003731BE">
        <w:t>of Saudi Arabia (KSA)</w:t>
      </w:r>
      <w:bookmarkEnd w:id="22"/>
      <w:bookmarkEnd w:id="23"/>
      <w:bookmarkEnd w:id="24"/>
    </w:p>
    <w:p w14:paraId="7A0699CE" w14:textId="7611094C" w:rsidR="00BD3F4B" w:rsidRPr="003731BE" w:rsidRDefault="00BD3F4B" w:rsidP="00C04A30">
      <w:pPr>
        <w:pStyle w:val="Heading2"/>
        <w:numPr>
          <w:ilvl w:val="1"/>
          <w:numId w:val="167"/>
        </w:numPr>
        <w:ind w:left="578" w:hanging="578"/>
        <w:rPr>
          <w:sz w:val="28"/>
          <w:szCs w:val="28"/>
        </w:rPr>
      </w:pPr>
      <w:bookmarkStart w:id="25" w:name="_Toc100179858"/>
      <w:bookmarkStart w:id="26" w:name="_Toc152032238"/>
      <w:r w:rsidRPr="003731BE">
        <w:rPr>
          <w:sz w:val="28"/>
          <w:szCs w:val="28"/>
        </w:rPr>
        <w:t>Saudi Population</w:t>
      </w:r>
      <w:bookmarkEnd w:id="25"/>
      <w:bookmarkEnd w:id="26"/>
      <w:r w:rsidRPr="003731BE">
        <w:rPr>
          <w:sz w:val="28"/>
          <w:szCs w:val="28"/>
        </w:rPr>
        <w:t xml:space="preserve"> </w:t>
      </w:r>
    </w:p>
    <w:p w14:paraId="6A4775C2" w14:textId="46B88C5C" w:rsidR="00BD3F4B" w:rsidRPr="003731BE" w:rsidRDefault="00BD3F4B" w:rsidP="009B64CB">
      <w:pPr>
        <w:spacing w:before="40" w:after="240"/>
        <w:jc w:val="both"/>
      </w:pPr>
      <w:r w:rsidRPr="003731BE">
        <w:t xml:space="preserve">The population of KSA is considered young, with a median age of 27.5 years, and life expectancy of 75.5 years (World Bank, 2021). The majority young population could be the result of high fertility in the country, and low infant mortality rates </w:t>
      </w:r>
      <w:r w:rsidRPr="003731BE">
        <w:fldChar w:fldCharType="begin" w:fldLock="1"/>
      </w:r>
      <w:r w:rsidRPr="003731BE">
        <w:instrText>ADDIN CSL_CITATION {"citationItems":[{"id":"ITEM-1","itemData":{"URL":"https://www.moh.gov.sa/en/Ministry/Pages/default.aspx","accessed":{"date-parts":[["2022","4","3"]]},"id":"ITEM-1","issued":{"date-parts":[["2022"]]},"title":"The Ministry of Health (MOH)","type":"webpage"},"uris":["http://www.mendeley.com/documents/?uuid=83226d3b-340f-342d-843b-9d75f136f037"]}],"mendeley":{"formattedCitation":"(&lt;i&gt;The Ministry of Health (MOH)&lt;/i&gt;, 2022)","plainTextFormattedCitation":"(The Ministry of Health (MOH), 2022)","previouslyFormattedCitation":"(&lt;i&gt;The Ministry of Health (MOH)&lt;/i&gt;, 2022)"},"properties":{"noteIndex":0},"schema":"https://github.com/citation-style-language/schema/raw/master/csl-citation.json"}</w:instrText>
      </w:r>
      <w:r w:rsidRPr="003731BE">
        <w:fldChar w:fldCharType="separate"/>
      </w:r>
      <w:r w:rsidRPr="003731BE">
        <w:rPr>
          <w:noProof/>
        </w:rPr>
        <w:t>(The Ministry of Health (MOH), 2022)</w:t>
      </w:r>
      <w:r w:rsidRPr="003731BE">
        <w:fldChar w:fldCharType="end"/>
      </w:r>
      <w:r w:rsidRPr="003731BE">
        <w:t xml:space="preserve">. From a global perspective, the fertility rate in KSA was about average at 2.3 children per woman as of 2020, even though it had fallen from the average figure in 1980 of 7.29 children per woman </w:t>
      </w:r>
      <w:r w:rsidRPr="003731BE">
        <w:fldChar w:fldCharType="begin" w:fldLock="1"/>
      </w:r>
      <w:r w:rsidRPr="003731BE">
        <w:instrText>ADDIN CSL_CITATION {"citationItems":[{"id":"ITEM-1","itemData":{"URL":"https://www.stats.gov.sa/en/5680","id":"ITEM-1","issued":{"date-parts":[["2019"]]},"title":"Statistics, General Authority for","type":"webpage"},"uris":["http://www.mendeley.com/documents/?uuid=3def93fe-bb48-496a-bfe1-59e699754531"]}],"mendeley":{"formattedCitation":"(&lt;i&gt;Statistics, General Authority for&lt;/i&gt;, 2019)","manualFormatting":"(STATS, 2019)","plainTextFormattedCitation":"(Statistics, General Authority for, 2019)","previouslyFormattedCitation":"(&lt;i&gt;Statistics, General Authority for&lt;/i&gt;, 2019)"},"properties":{"noteIndex":0},"schema":"https://github.com/citation-style-language/schema/raw/master/csl-citation.json"}</w:instrText>
      </w:r>
      <w:r w:rsidRPr="003731BE">
        <w:fldChar w:fldCharType="separate"/>
      </w:r>
      <w:r w:rsidRPr="003731BE">
        <w:rPr>
          <w:noProof/>
        </w:rPr>
        <w:t>(</w:t>
      </w:r>
      <w:r w:rsidRPr="003731BE">
        <w:rPr>
          <w:iCs/>
          <w:noProof/>
        </w:rPr>
        <w:t>STATS</w:t>
      </w:r>
      <w:r w:rsidRPr="003731BE">
        <w:rPr>
          <w:noProof/>
        </w:rPr>
        <w:t>, 2019)</w:t>
      </w:r>
      <w:r w:rsidRPr="003731BE">
        <w:fldChar w:fldCharType="end"/>
      </w:r>
      <w:r w:rsidRPr="003731BE">
        <w:t xml:space="preserve">. Overall, KSA has the highest population increase among the GCC countries, with a current population of 35 million, expected to reach 45 million by 2030 </w:t>
      </w:r>
      <w:r w:rsidRPr="003731BE">
        <w:fldChar w:fldCharType="begin" w:fldLock="1"/>
      </w:r>
      <w:r w:rsidRPr="003731BE">
        <w:instrText>ADDIN CSL_CITATION {"citationItems":[{"id":"ITEM-1","itemData":{"URL":"https://www.colliers.com/en-eg/news/cairo/the-pulse-12th-edition-ksa-healthcare-sector-overview","accessed":{"date-parts":[["2022","1","6"]]},"author":[{"dropping-particle":"","family":"Colliers","given":"","non-dropping-particle":"","parse-names":false,"suffix":""}],"id":"ITEM-1","issued":{"date-parts":[["2022"]]},"title":"Saudi Arabia Healthcare Sector Overview","type":"webpage"},"uris":["http://www.mendeley.com/documents/?uuid=925c1d0e-293c-3171-a815-e9e5f373bbae"]}],"mendeley":{"formattedCitation":"(Colliers, 2022)","plainTextFormattedCitation":"(Colliers, 2022)","previouslyFormattedCitation":"(Colliers, 2022)"},"properties":{"noteIndex":0},"schema":"https://github.com/citation-style-language/schema/raw/master/csl-citation.json"}</w:instrText>
      </w:r>
      <w:r w:rsidRPr="003731BE">
        <w:fldChar w:fldCharType="separate"/>
      </w:r>
      <w:r w:rsidRPr="003731BE">
        <w:rPr>
          <w:noProof/>
        </w:rPr>
        <w:t>(Colliers, 2022)</w:t>
      </w:r>
      <w:r w:rsidRPr="003731BE">
        <w:fldChar w:fldCharType="end"/>
      </w:r>
      <w:r w:rsidRPr="003731BE">
        <w:t xml:space="preserve">. Separately, the country’s human development index is 0.854 while its growth rate is 1.73% (Word Bank 2021). In 2020, it was estimated that 71% of the population had received tertiary education, with literacy rates having increased exponentially in the </w:t>
      </w:r>
      <w:r w:rsidR="003E1BCD" w:rsidRPr="003731BE">
        <w:t>previous</w:t>
      </w:r>
      <w:r w:rsidRPr="003731BE">
        <w:t xml:space="preserve"> half a century </w:t>
      </w:r>
      <w:r w:rsidRPr="003731BE">
        <w:fldChar w:fldCharType="begin" w:fldLock="1"/>
      </w:r>
      <w:r w:rsidRPr="003731BE">
        <w:instrText>ADDIN CSL_CITATION {"citationItems":[{"id":"ITEM-1","itemData":{"URL":"https://whc.unesco.org/en/statesparties/sa","accessed":{"date-parts":[["2022","4","3"]]},"author":[{"dropping-particle":"","family":"UNESCO","given":"","non-dropping-particle":"","parse-names":false,"suffix":""}],"id":"ITEM-1","issued":{"date-parts":[["0"]]},"title":"Saudi Arabia ","type":"webpage"},"uris":["http://www.mendeley.com/documents/?uuid=e6280f38-73cd-3a6b-a244-08d83b5454f9"]}],"mendeley":{"formattedCitation":"(UNESCO, no date)","manualFormatting":"(UNESCO, 2021)","plainTextFormattedCitation":"(UNESCO, no date)","previouslyFormattedCitation":"(UNESCO, no date)"},"properties":{"noteIndex":0},"schema":"https://github.com/citation-style-language/schema/raw/master/csl-citation.json"}</w:instrText>
      </w:r>
      <w:r w:rsidRPr="003731BE">
        <w:fldChar w:fldCharType="separate"/>
      </w:r>
      <w:r w:rsidRPr="003731BE">
        <w:rPr>
          <w:noProof/>
        </w:rPr>
        <w:t>(UNESCO, 2021)</w:t>
      </w:r>
      <w:r w:rsidRPr="003731BE">
        <w:fldChar w:fldCharType="end"/>
      </w:r>
      <w:r w:rsidRPr="003731BE">
        <w:t xml:space="preserve">. In the modern KSA, government services are free of charge to the public (e.g. education, health, roads), with citizens not paying taxes, while a large percentage benefit from well-paid jobs </w:t>
      </w:r>
      <w:r w:rsidRPr="003731BE">
        <w:fldChar w:fldCharType="begin" w:fldLock="1"/>
      </w:r>
      <w:r w:rsidRPr="003731BE">
        <w:instrText>ADDIN CSL_CITATION {"citationItems":[{"id":"ITEM-1","itemData":{"DOI":"10.1002/HPM.2213","ISSN":"10991751","PMID":"23996348","abstract":"Background: This paper presents an analysis of the main characteristics of the Gulf Cooperation Council's (GCC) health financing systems and draws similarities and differences between GCC countries and other high-income and low-income countries, in order to provide recommendations for healthcare policy makers. The paper also illustrates some financial implications of the recent implementation of the Compulsory Employment-based Health Insurance (CEBHI) system in Saudi Arabia. Methods: Employing a descriptive framework for the country-level analysis of healthcare financing arrangements, we compared expenditure data on healthcare from GCC and other developing and developed countries, mostly using secondary data from the World Health Organization health expenditure database. The analysis was supported by a review of related literature. Results: There are three significant characteristics affecting healthcare financing in GCC countries: (i) large expatriate populations relative to the national population, which leads GCC countries to use different strategies to control expatriate healthcare expenditure; (ii) substantial government revenue, with correspondingly high government expenditure on healthcare services in GCC countries; and (iii) underdeveloped healthcare systems, with some GCC countries' healthcare indicators falling below those of upper-middle-income countries. Conclusion: Reforming the mode of health financing is vital to achieving equitable and efficient healthcare services. Such reform could assist GCC countries in improving their healthcare indicators and bring about a reduction in out-of-pocket payments for healthcare. © 2013 The Authors. International Journal of Health Planning and Management published by John Wiley &amp; Sons, Ltd.","author":[{"dropping-particle":"","family":"Alkhamis","given":"Abdulwahab","non-dropping-particle":"","parse-names":false,"suffix":""},{"dropping-particle":"","family":"Hassan","given":"Amir","non-dropping-particle":"","parse-names":false,"suffix":""},{"dropping-particle":"","family":"Cosgrove","given":"Peter","non-dropping-particle":"","parse-names":false,"suffix":""}],"container-title":"International Journal of Health Planning and Management","id":"ITEM-1","issue":"1","issued":{"date-parts":[["2014"]]},"publisher":"John Wiley and Sons Ltd","title":"Financing healthcare in Gulf Cooperation Council countries: A focus on Saudi Arabia","type":"article-journal","volume":"29"},"uris":["http://www.mendeley.com/documents/?uuid=58bd39cc-a972-3645-885a-8f26a6de2a05"]}],"mendeley":{"formattedCitation":"(Alkhamis, Hassan and Cosgrove, 2014)","plainTextFormattedCitation":"(Alkhamis, Hassan and Cosgrove, 2014)","previouslyFormattedCitation":"(Alkhamis, Hassan and Cosgrove, 2014)"},"properties":{"noteIndex":0},"schema":"https://github.com/citation-style-language/schema/raw/master/csl-citation.json"}</w:instrText>
      </w:r>
      <w:r w:rsidRPr="003731BE">
        <w:fldChar w:fldCharType="separate"/>
      </w:r>
      <w:r w:rsidRPr="003731BE">
        <w:rPr>
          <w:noProof/>
        </w:rPr>
        <w:t>(Alkhamis, Hassan and Cosgrove, 2014)</w:t>
      </w:r>
      <w:r w:rsidRPr="003731BE">
        <w:fldChar w:fldCharType="end"/>
      </w:r>
      <w:r w:rsidRPr="003731BE">
        <w:t>.</w:t>
      </w:r>
    </w:p>
    <w:p w14:paraId="527D927B" w14:textId="1F0D455D" w:rsidR="00BD3F4B" w:rsidRPr="003731BE" w:rsidRDefault="00BD3F4B" w:rsidP="00C04A30">
      <w:pPr>
        <w:pStyle w:val="Heading2"/>
        <w:numPr>
          <w:ilvl w:val="1"/>
          <w:numId w:val="167"/>
        </w:numPr>
        <w:ind w:left="578" w:hanging="578"/>
        <w:rPr>
          <w:sz w:val="28"/>
          <w:szCs w:val="28"/>
        </w:rPr>
      </w:pPr>
      <w:bookmarkStart w:id="27" w:name="_Toc100179859"/>
      <w:bookmarkStart w:id="28" w:name="_Toc152032239"/>
      <w:r w:rsidRPr="003731BE">
        <w:rPr>
          <w:sz w:val="28"/>
          <w:szCs w:val="28"/>
        </w:rPr>
        <w:lastRenderedPageBreak/>
        <w:t>Saudi Healthcare System</w:t>
      </w:r>
      <w:bookmarkEnd w:id="27"/>
      <w:bookmarkEnd w:id="28"/>
      <w:r w:rsidRPr="003731BE">
        <w:rPr>
          <w:sz w:val="28"/>
          <w:szCs w:val="28"/>
        </w:rPr>
        <w:t xml:space="preserve"> </w:t>
      </w:r>
    </w:p>
    <w:p w14:paraId="36694DF4" w14:textId="583F9385" w:rsidR="00BD3F4B" w:rsidRPr="003731BE" w:rsidRDefault="00BD3F4B" w:rsidP="009B64CB">
      <w:pPr>
        <w:spacing w:before="40" w:after="240"/>
        <w:jc w:val="both"/>
      </w:pPr>
      <w:r w:rsidRPr="003731BE">
        <w:t xml:space="preserve">KSA has attempted to implement a modern and effective healthcare system for many years. Previously, healthcare was provided by local healers and traditional medicine practitioners throughout the country, before the first public health department was set up in 1925. This took responsibility for the overall funding and monitoring of healthcare for the population and religious pilgrims in the country. The National Constitution under Article 31 guarantees free medical care through public healthcare facilities to any citizen, as well as expatriates in the country. As of 2000, the healthcare system in KSA was ranked at number 26 among 191 countries; higher than most Arabian Gulf countries (WHO, 2000; Tandon, 2017; </w:t>
      </w:r>
      <w:r w:rsidRPr="003731BE">
        <w:fldChar w:fldCharType="begin" w:fldLock="1"/>
      </w:r>
      <w:r w:rsidR="00867354" w:rsidRPr="003731BE">
        <w:instrText>ADDIN CSL_CITATION {"citationItems":[{"id":"ITEM-1","itemData":{"DOI":"10.1007/s40258-017-0353-7","abstract":"Background The public sector healthcare system in Saudi Arabia, essentially financed by oil revenues and 'free at the point of delivery', is coming under increasing strain due to escalating expenditure and an increasingly volatile oil market and is likely to be unsustainable in the medium to long term. Objectives This study examines how satisfied the Saudi people are with their public sector healthcare services and assesses their willingness to contribute to financing the system through a national health insurance scheme. The study also examines public preferences and expectations of a future national health insurance system. Methods A total of 36 heads of households participated in face-to-face audio-recorded semi-structured interviews. The participants were purposefully selected based on dif-ferent socio-economic and socio-demographic factors from urban and rural areas to represent the geographical diver-sity that would presumably influence individual views, expectations, preferences and healthcare experiences. Results The evidence showed some dissatisfaction with the provision and quality of current public sector healthcare services, including the availability of appointments, wait-ing times and the availability of drugs. The households indicated a willingness to contribute to a national insurance scheme, conditional upon improvements in the quality of public sector healthcare services. The results also revealed a variety of preferences and expectations regarding the proposed national health insurance scheme. Conclusions Quality improvement is a key factor that could motivate the Saudi people to contribute to financing the healthcare system. A new authority, consisting of a partnership between the public and private sectors under government supervision, could represent an acceptable op-tion for addressing the variation in public preferences.","author":[{"dropping-particle":"","family":"Khaled Al-Hanawi","given":"Mohammed","non-dropping-particle":"","parse-names":false,"suffix":""},{"dropping-particle":"","family":"Omar Alsharqi","given":"Bullet","non-dropping-particle":"","parse-names":false,"suffix":""},{"dropping-particle":"","family":"Saja Almazrou","given":"Bullet","non-dropping-particle":"","parse-names":false,"suffix":""},{"dropping-particle":"","family":"Kirit Vaidya","given":"Bullet","non-dropping-particle":"","parse-names":false,"suffix":""}],"container-title":"Applied Health Economics and Health Policy","id":"ITEM-1","issued":{"date-parts":[["0"]]},"title":"Healthcare Finance in the Kingdom of Saudi Arabia: A Qualitative Study of Householders' Attitudes","type":"article-journal"},"uris":["http://www.mendeley.com/documents/?uuid=87afe60f-60e2-37bc-af95-d00633343596"]}],"mendeley":{"formattedCitation":"(Khaled Al-Hanawi &lt;i&gt;et al.&lt;/i&gt;, no date)","manualFormatting":"Al-Hanawi et al., 2019)","plainTextFormattedCitation":"(Khaled Al-Hanawi et al., no date)","previouslyFormattedCitation":"(Khaled Al-Hanawi &lt;i&gt;et al.&lt;/i&gt;, no date)"},"properties":{"noteIndex":0},"schema":"https://github.com/citation-style-language/schema/raw/master/csl-citation.json"}</w:instrText>
      </w:r>
      <w:r w:rsidRPr="003731BE">
        <w:fldChar w:fldCharType="separate"/>
      </w:r>
      <w:r w:rsidRPr="003731BE">
        <w:rPr>
          <w:noProof/>
        </w:rPr>
        <w:t xml:space="preserve">Al-Hanawi </w:t>
      </w:r>
      <w:r w:rsidR="00857E21" w:rsidRPr="003731BE">
        <w:rPr>
          <w:i/>
          <w:noProof/>
        </w:rPr>
        <w:t>et al.</w:t>
      </w:r>
      <w:r w:rsidRPr="003731BE">
        <w:rPr>
          <w:noProof/>
        </w:rPr>
        <w:t>, 2019)</w:t>
      </w:r>
      <w:r w:rsidRPr="003731BE">
        <w:fldChar w:fldCharType="end"/>
      </w:r>
      <w:r w:rsidRPr="003731BE">
        <w:t xml:space="preserve">. The MOH also provided data in 2017 that demonstrated that there were 484 hospitals in total in the country, comprising 72,981 beds. Evidence also shows that there were 2,361 primary healthcare centres across the country </w:t>
      </w:r>
      <w:r w:rsidRPr="003731BE">
        <w:fldChar w:fldCharType="begin" w:fldLock="1"/>
      </w:r>
      <w:r w:rsidRPr="003731BE">
        <w:instrText>ADDIN CSL_CITATION {"citationItems":[{"id":"ITEM-1","itemData":{"author":[{"dropping-particle":"","family":"Albejaidi","given":"Fahd","non-dropping-particle":"","parse-names":false,"suffix":""}],"container-title":"Journal of Alternative Perspectives in the Social Sciences","id":"ITEM-1","issue":"2","issued":{"date-parts":[["2010"]]},"page":"794-818","title":"Healthcare System in Saudi Arabia: An Analysis of Structure, Total Quality Management and Future Challenges","type":"article-journal","volume":"2"},"uris":["http://www.mendeley.com/documents/?uuid=0050ca2a-946b-3eaf-8df3-380be8ff158b"]}],"mendeley":{"formattedCitation":"(Albejaidi, 2010)","plainTextFormattedCitation":"(Albejaidi, 2010)","previouslyFormattedCitation":"(Albejaidi, 2010)"},"properties":{"noteIndex":0},"schema":"https://github.com/citation-style-language/schema/raw/master/csl-citation.json"}</w:instrText>
      </w:r>
      <w:r w:rsidRPr="003731BE">
        <w:fldChar w:fldCharType="separate"/>
      </w:r>
      <w:r w:rsidRPr="003731BE">
        <w:rPr>
          <w:noProof/>
        </w:rPr>
        <w:t>(Albejaidi, 2010)</w:t>
      </w:r>
      <w:r w:rsidRPr="003731BE">
        <w:fldChar w:fldCharType="end"/>
      </w:r>
      <w:r w:rsidRPr="003731BE">
        <w:t>.</w:t>
      </w:r>
    </w:p>
    <w:p w14:paraId="00E0583F" w14:textId="77777777" w:rsidR="00BD3F4B" w:rsidRPr="003731BE" w:rsidRDefault="00BD3F4B" w:rsidP="009B64CB">
      <w:pPr>
        <w:spacing w:before="40" w:after="240"/>
        <w:jc w:val="both"/>
      </w:pPr>
      <w:r w:rsidRPr="003731BE">
        <w:t>The healthcare system is subdivided into primary, secondary, tertiary and specialised healthcare. An example of the latter is King Faisal Specialist Hospital and Research Centre (KFSRC), which specialises in advancing clinical practices.</w:t>
      </w:r>
    </w:p>
    <w:p w14:paraId="39A60AC1" w14:textId="75B2BC6B" w:rsidR="00BD3F4B" w:rsidRPr="003731BE" w:rsidRDefault="00BD3F4B" w:rsidP="009B64CB">
      <w:pPr>
        <w:spacing w:before="40" w:after="240"/>
        <w:jc w:val="both"/>
      </w:pPr>
      <w:r w:rsidRPr="003731BE">
        <w:t xml:space="preserve">Meanwhile, the private sector comprises 21% of all healthcare provision in the country. However, KSA is planning to develop a Healthcare Transformation Strategy Plan as part of its Vision 2030, and National Transformation Programme (NTP). This </w:t>
      </w:r>
      <w:r w:rsidR="002D0C6A" w:rsidRPr="003731BE">
        <w:t xml:space="preserve">plan </w:t>
      </w:r>
      <w:r w:rsidRPr="003731BE">
        <w:t xml:space="preserve">includes health and quality of life; quality of service and reduced expenditure; and health outcomes. There are also many challenges that the </w:t>
      </w:r>
      <w:r w:rsidRPr="003731BE">
        <w:rPr>
          <w:color w:val="000000" w:themeColor="text1"/>
        </w:rPr>
        <w:t>healthcare</w:t>
      </w:r>
      <w:r w:rsidRPr="003731BE">
        <w:t xml:space="preserve"> sector faces, such as population growth, lifestyle changes, and changes in disease patterns; all </w:t>
      </w:r>
      <w:r w:rsidR="003E1BCD" w:rsidRPr="003731BE">
        <w:t xml:space="preserve">of these </w:t>
      </w:r>
      <w:r w:rsidRPr="003731BE">
        <w:t>present obstacles, in the form of greater user expectations, increased healthcare costs, limited infrastructure and resources, and prevalent poor management of healthcare.</w:t>
      </w:r>
    </w:p>
    <w:p w14:paraId="31F76BDA" w14:textId="33B2F00D" w:rsidR="00BD3F4B" w:rsidRPr="003731BE" w:rsidRDefault="0097119E" w:rsidP="00C04A30">
      <w:pPr>
        <w:pStyle w:val="Heading3"/>
        <w:numPr>
          <w:ilvl w:val="2"/>
          <w:numId w:val="167"/>
        </w:numPr>
      </w:pPr>
      <w:bookmarkStart w:id="29" w:name="_Toc152032240"/>
      <w:r w:rsidRPr="003731BE">
        <w:t>Maternity C</w:t>
      </w:r>
      <w:r w:rsidR="00BD3F4B" w:rsidRPr="003731BE">
        <w:t>are</w:t>
      </w:r>
      <w:bookmarkEnd w:id="29"/>
      <w:r w:rsidR="00BD3F4B" w:rsidRPr="003731BE">
        <w:t xml:space="preserve"> </w:t>
      </w:r>
    </w:p>
    <w:p w14:paraId="72A97D38" w14:textId="102CFF30" w:rsidR="00927757" w:rsidRPr="003731BE" w:rsidRDefault="002D0C6A" w:rsidP="00927757">
      <w:pPr>
        <w:spacing w:before="40" w:after="240"/>
        <w:jc w:val="both"/>
        <w:rPr>
          <w:color w:val="000000" w:themeColor="text1"/>
        </w:rPr>
      </w:pPr>
      <w:r w:rsidRPr="003731BE">
        <w:rPr>
          <w:color w:val="000000" w:themeColor="text1"/>
        </w:rPr>
        <w:t xml:space="preserve">A </w:t>
      </w:r>
      <w:r w:rsidR="006F1E0B" w:rsidRPr="003731BE">
        <w:rPr>
          <w:color w:val="000000" w:themeColor="text1"/>
        </w:rPr>
        <w:t>g</w:t>
      </w:r>
      <w:r w:rsidRPr="003731BE">
        <w:rPr>
          <w:color w:val="000000" w:themeColor="text1"/>
        </w:rPr>
        <w:t>ood framework for describing the breastfeeding capacity in a country is the “Breastfeeding Gear” Model (</w:t>
      </w:r>
      <w:r w:rsidR="006F1E0B" w:rsidRPr="003731BE">
        <w:rPr>
          <w:color w:val="000000" w:themeColor="text1"/>
        </w:rPr>
        <w:t xml:space="preserve">Pérez-Escamilla </w:t>
      </w:r>
      <w:r w:rsidR="00857E21" w:rsidRPr="003731BE">
        <w:rPr>
          <w:i/>
          <w:iCs/>
          <w:color w:val="000000" w:themeColor="text1"/>
        </w:rPr>
        <w:t>et al.</w:t>
      </w:r>
      <w:r w:rsidR="006F1E0B" w:rsidRPr="003731BE">
        <w:rPr>
          <w:i/>
          <w:iCs/>
          <w:color w:val="000000" w:themeColor="text1"/>
        </w:rPr>
        <w:t xml:space="preserve">, </w:t>
      </w:r>
      <w:r w:rsidR="006F1E0B" w:rsidRPr="003731BE">
        <w:rPr>
          <w:color w:val="000000" w:themeColor="text1"/>
        </w:rPr>
        <w:t>2012). This framework uses the analogy of an engine driven by a series of gears</w:t>
      </w:r>
      <w:r w:rsidR="00007A40" w:rsidRPr="003731BE">
        <w:rPr>
          <w:color w:val="000000" w:themeColor="text1"/>
        </w:rPr>
        <w:t xml:space="preserve">, namely: advocacy, political will, legislation and policies, funding and resources, training </w:t>
      </w:r>
      <w:r w:rsidR="00C21D71" w:rsidRPr="003731BE">
        <w:rPr>
          <w:color w:val="000000" w:themeColor="text1"/>
        </w:rPr>
        <w:t>and</w:t>
      </w:r>
      <w:r w:rsidR="00007A40" w:rsidRPr="003731BE">
        <w:rPr>
          <w:color w:val="000000" w:themeColor="text1"/>
        </w:rPr>
        <w:t xml:space="preserve"> program</w:t>
      </w:r>
      <w:r w:rsidR="00C21D71" w:rsidRPr="003731BE">
        <w:rPr>
          <w:color w:val="000000" w:themeColor="text1"/>
        </w:rPr>
        <w:t>me</w:t>
      </w:r>
      <w:r w:rsidR="00007A40" w:rsidRPr="003731BE">
        <w:rPr>
          <w:color w:val="000000" w:themeColor="text1"/>
        </w:rPr>
        <w:t xml:space="preserve"> delivery, promotion, research and evaluation</w:t>
      </w:r>
      <w:r w:rsidR="00D402EF" w:rsidRPr="003731BE">
        <w:rPr>
          <w:color w:val="000000" w:themeColor="text1"/>
        </w:rPr>
        <w:t>, and coordination goals and monitoring</w:t>
      </w:r>
      <w:r w:rsidR="00007A40" w:rsidRPr="003731BE">
        <w:rPr>
          <w:color w:val="000000" w:themeColor="text1"/>
        </w:rPr>
        <w:t xml:space="preserve">. The </w:t>
      </w:r>
      <w:r w:rsidR="001E6B6C" w:rsidRPr="003731BE">
        <w:rPr>
          <w:color w:val="000000" w:themeColor="text1"/>
        </w:rPr>
        <w:t xml:space="preserve">model informed the development of the </w:t>
      </w:r>
      <w:r w:rsidR="00927757" w:rsidRPr="003731BE">
        <w:rPr>
          <w:color w:val="000000" w:themeColor="text1"/>
        </w:rPr>
        <w:t>Becoming Breastfeeding Friendly (BBF)</w:t>
      </w:r>
      <w:r w:rsidR="001E6B6C" w:rsidRPr="003731BE">
        <w:rPr>
          <w:color w:val="000000" w:themeColor="text1"/>
        </w:rPr>
        <w:t xml:space="preserve"> toolkit and </w:t>
      </w:r>
      <w:r w:rsidR="000C6769" w:rsidRPr="003731BE">
        <w:rPr>
          <w:color w:val="000000" w:themeColor="text1"/>
        </w:rPr>
        <w:t xml:space="preserve">Becoming Breastfeeding Friendly Index (BBFI) that are used to assess how ready a country is to scale up its breastfeeding </w:t>
      </w:r>
      <w:r w:rsidR="000C6769" w:rsidRPr="003731BE">
        <w:rPr>
          <w:color w:val="000000" w:themeColor="text1"/>
        </w:rPr>
        <w:lastRenderedPageBreak/>
        <w:t xml:space="preserve">promotion programmes and guide their development (Pérez-Escamilla </w:t>
      </w:r>
      <w:r w:rsidR="00857E21" w:rsidRPr="003731BE">
        <w:rPr>
          <w:i/>
          <w:iCs/>
          <w:color w:val="000000" w:themeColor="text1"/>
        </w:rPr>
        <w:t>et al.</w:t>
      </w:r>
      <w:r w:rsidR="000C6769" w:rsidRPr="003731BE">
        <w:rPr>
          <w:i/>
          <w:iCs/>
          <w:color w:val="000000" w:themeColor="text1"/>
        </w:rPr>
        <w:t xml:space="preserve">, </w:t>
      </w:r>
      <w:r w:rsidR="000C6769" w:rsidRPr="003731BE">
        <w:rPr>
          <w:color w:val="000000" w:themeColor="text1"/>
        </w:rPr>
        <w:t>2018).</w:t>
      </w:r>
      <w:r w:rsidR="00927757" w:rsidRPr="003731BE">
        <w:rPr>
          <w:color w:val="000000" w:themeColor="text1"/>
        </w:rPr>
        <w:t xml:space="preserve"> The BBF </w:t>
      </w:r>
      <w:r w:rsidR="000C6769" w:rsidRPr="003731BE">
        <w:rPr>
          <w:color w:val="000000" w:themeColor="text1"/>
        </w:rPr>
        <w:t xml:space="preserve">involves </w:t>
      </w:r>
      <w:r w:rsidR="00927757" w:rsidRPr="003731BE">
        <w:rPr>
          <w:color w:val="000000" w:themeColor="text1"/>
        </w:rPr>
        <w:t>national governments</w:t>
      </w:r>
      <w:r w:rsidR="000C6769" w:rsidRPr="003731BE">
        <w:rPr>
          <w:color w:val="000000" w:themeColor="text1"/>
        </w:rPr>
        <w:t xml:space="preserve"> and</w:t>
      </w:r>
      <w:r w:rsidR="00927757" w:rsidRPr="003731BE">
        <w:rPr>
          <w:color w:val="000000" w:themeColor="text1"/>
        </w:rPr>
        <w:t xml:space="preserve"> key stakeholders across sectors </w:t>
      </w:r>
      <w:r w:rsidR="000C6769" w:rsidRPr="003731BE">
        <w:rPr>
          <w:color w:val="000000" w:themeColor="text1"/>
        </w:rPr>
        <w:t xml:space="preserve">assessing </w:t>
      </w:r>
      <w:r w:rsidR="009F54F7" w:rsidRPr="003731BE">
        <w:rPr>
          <w:color w:val="000000" w:themeColor="text1"/>
        </w:rPr>
        <w:t xml:space="preserve">the current position against a set of benchmarks for each gear, a total of 54 benchmarks, each with criteria that are used to score the benchmarks. The final score indicates the strength of the country’s environment for scaling up its BF programmes and services. </w:t>
      </w:r>
    </w:p>
    <w:p w14:paraId="367336A2" w14:textId="0CD9C2D7" w:rsidR="00004E8F" w:rsidRPr="003731BE" w:rsidRDefault="009F54F7" w:rsidP="00927757">
      <w:pPr>
        <w:spacing w:before="40" w:after="240"/>
        <w:jc w:val="both"/>
        <w:rPr>
          <w:color w:val="000000" w:themeColor="text1"/>
        </w:rPr>
      </w:pPr>
      <w:r w:rsidRPr="003731BE">
        <w:rPr>
          <w:color w:val="000000" w:themeColor="text1"/>
        </w:rPr>
        <w:t xml:space="preserve">Various countries have taken part in the BBF assessment process such as Mexico (González de Cosío </w:t>
      </w:r>
      <w:r w:rsidR="00857E21" w:rsidRPr="003731BE">
        <w:rPr>
          <w:i/>
          <w:iCs/>
          <w:color w:val="000000" w:themeColor="text1"/>
        </w:rPr>
        <w:t>et al.</w:t>
      </w:r>
      <w:r w:rsidRPr="003731BE">
        <w:rPr>
          <w:color w:val="000000" w:themeColor="text1"/>
        </w:rPr>
        <w:t xml:space="preserve">, 2018), Ghana (Aryeetey </w:t>
      </w:r>
      <w:r w:rsidR="00857E21" w:rsidRPr="003731BE">
        <w:rPr>
          <w:i/>
          <w:iCs/>
          <w:color w:val="000000" w:themeColor="text1"/>
        </w:rPr>
        <w:t>et al.</w:t>
      </w:r>
      <w:r w:rsidRPr="003731BE">
        <w:rPr>
          <w:color w:val="000000" w:themeColor="text1"/>
        </w:rPr>
        <w:t xml:space="preserve">, 2018), Samoa (Soti-Ulberg, 2020), </w:t>
      </w:r>
      <w:r w:rsidR="008714CB" w:rsidRPr="003731BE">
        <w:rPr>
          <w:color w:val="000000" w:themeColor="text1"/>
        </w:rPr>
        <w:t xml:space="preserve">and </w:t>
      </w:r>
      <w:r w:rsidRPr="003731BE">
        <w:rPr>
          <w:color w:val="000000" w:themeColor="text1"/>
        </w:rPr>
        <w:t>Wales (Brown, Chucha and Trickey, 2023)</w:t>
      </w:r>
      <w:r w:rsidR="008714CB" w:rsidRPr="003731BE">
        <w:rPr>
          <w:color w:val="000000" w:themeColor="text1"/>
        </w:rPr>
        <w:t xml:space="preserve"> among others</w:t>
      </w:r>
      <w:r w:rsidRPr="003731BE">
        <w:rPr>
          <w:color w:val="000000" w:themeColor="text1"/>
        </w:rPr>
        <w:t xml:space="preserve">, but the KSA </w:t>
      </w:r>
      <w:r w:rsidR="008714CB" w:rsidRPr="003731BE">
        <w:rPr>
          <w:color w:val="000000" w:themeColor="text1"/>
        </w:rPr>
        <w:t xml:space="preserve">has not yet done so. The </w:t>
      </w:r>
      <w:r w:rsidR="00927757" w:rsidRPr="003731BE">
        <w:rPr>
          <w:color w:val="000000" w:themeColor="text1"/>
        </w:rPr>
        <w:t xml:space="preserve">BBF </w:t>
      </w:r>
      <w:r w:rsidR="008714CB" w:rsidRPr="003731BE">
        <w:rPr>
          <w:color w:val="000000" w:themeColor="text1"/>
        </w:rPr>
        <w:t xml:space="preserve">toolkit enables </w:t>
      </w:r>
      <w:r w:rsidR="00927757" w:rsidRPr="003731BE">
        <w:rPr>
          <w:color w:val="000000" w:themeColor="text1"/>
        </w:rPr>
        <w:t xml:space="preserve">countries to identify </w:t>
      </w:r>
      <w:r w:rsidR="008714CB" w:rsidRPr="003731BE">
        <w:rPr>
          <w:color w:val="000000" w:themeColor="text1"/>
        </w:rPr>
        <w:t xml:space="preserve">shortcomings </w:t>
      </w:r>
      <w:r w:rsidR="00927757" w:rsidRPr="003731BE">
        <w:rPr>
          <w:color w:val="000000" w:themeColor="text1"/>
        </w:rPr>
        <w:t xml:space="preserve">and find their own solutions </w:t>
      </w:r>
      <w:r w:rsidR="008714CB" w:rsidRPr="003731BE">
        <w:rPr>
          <w:color w:val="000000" w:themeColor="text1"/>
        </w:rPr>
        <w:t xml:space="preserve">for their particular </w:t>
      </w:r>
      <w:r w:rsidR="00927757" w:rsidRPr="003731BE">
        <w:rPr>
          <w:color w:val="000000" w:themeColor="text1"/>
        </w:rPr>
        <w:t xml:space="preserve">country context, </w:t>
      </w:r>
      <w:r w:rsidR="008714CB" w:rsidRPr="003731BE">
        <w:rPr>
          <w:color w:val="000000" w:themeColor="text1"/>
        </w:rPr>
        <w:t xml:space="preserve">so that </w:t>
      </w:r>
      <w:r w:rsidR="00927757" w:rsidRPr="003731BE">
        <w:rPr>
          <w:color w:val="000000" w:themeColor="text1"/>
        </w:rPr>
        <w:t xml:space="preserve">the eight gears work </w:t>
      </w:r>
      <w:r w:rsidR="008714CB" w:rsidRPr="003731BE">
        <w:rPr>
          <w:color w:val="000000" w:themeColor="text1"/>
        </w:rPr>
        <w:t xml:space="preserve">together </w:t>
      </w:r>
      <w:r w:rsidR="00927757" w:rsidRPr="003731BE">
        <w:rPr>
          <w:color w:val="000000" w:themeColor="text1"/>
        </w:rPr>
        <w:t xml:space="preserve">to achieve large‐scale improvements in a country's national breastfeeding‐friendly environment to protect, promote, and support optimal breastfeeding practices (Pérez‐Escamilla </w:t>
      </w:r>
      <w:r w:rsidR="00857E21" w:rsidRPr="003731BE">
        <w:rPr>
          <w:i/>
          <w:iCs/>
          <w:color w:val="000000" w:themeColor="text1"/>
        </w:rPr>
        <w:t>et al.</w:t>
      </w:r>
      <w:r w:rsidR="00927757" w:rsidRPr="003731BE">
        <w:rPr>
          <w:color w:val="000000" w:themeColor="text1"/>
        </w:rPr>
        <w:t xml:space="preserve">, 2012). </w:t>
      </w:r>
      <w:r w:rsidR="008714CB" w:rsidRPr="003731BE">
        <w:rPr>
          <w:color w:val="000000" w:themeColor="text1"/>
        </w:rPr>
        <w:t>Th</w:t>
      </w:r>
      <w:r w:rsidR="002320F2" w:rsidRPr="003731BE">
        <w:rPr>
          <w:color w:val="000000" w:themeColor="text1"/>
        </w:rPr>
        <w:t xml:space="preserve">e present study did not employ the full framework </w:t>
      </w:r>
      <w:r w:rsidR="008714CB" w:rsidRPr="003731BE">
        <w:rPr>
          <w:color w:val="000000" w:themeColor="text1"/>
        </w:rPr>
        <w:t>because the focus was not to assess the breastfeeding capability of the KSA</w:t>
      </w:r>
      <w:r w:rsidR="007002AD" w:rsidRPr="003731BE">
        <w:rPr>
          <w:color w:val="000000" w:themeColor="text1"/>
        </w:rPr>
        <w:t>.</w:t>
      </w:r>
      <w:r w:rsidR="008714CB" w:rsidRPr="003731BE">
        <w:rPr>
          <w:color w:val="000000" w:themeColor="text1"/>
        </w:rPr>
        <w:t xml:space="preserve"> Moreover, </w:t>
      </w:r>
      <w:r w:rsidR="002320F2" w:rsidRPr="003731BE">
        <w:rPr>
          <w:color w:val="000000" w:themeColor="text1"/>
        </w:rPr>
        <w:t>the scale and scope of the data require</w:t>
      </w:r>
      <w:r w:rsidR="008714CB" w:rsidRPr="003731BE">
        <w:rPr>
          <w:color w:val="000000" w:themeColor="text1"/>
        </w:rPr>
        <w:t>s a national committee and teams for each gear (</w:t>
      </w:r>
      <w:r w:rsidR="008423FF" w:rsidRPr="003731BE">
        <w:rPr>
          <w:color w:val="000000" w:themeColor="text1"/>
        </w:rPr>
        <w:t xml:space="preserve">Merritt </w:t>
      </w:r>
      <w:r w:rsidR="00857E21" w:rsidRPr="003731BE">
        <w:rPr>
          <w:i/>
          <w:iCs/>
          <w:color w:val="000000" w:themeColor="text1"/>
        </w:rPr>
        <w:t>et al.</w:t>
      </w:r>
      <w:r w:rsidR="008423FF" w:rsidRPr="003731BE">
        <w:rPr>
          <w:color w:val="000000" w:themeColor="text1"/>
        </w:rPr>
        <w:t xml:space="preserve">, 2023). However, </w:t>
      </w:r>
      <w:r w:rsidR="002320F2" w:rsidRPr="003731BE">
        <w:rPr>
          <w:color w:val="000000" w:themeColor="text1"/>
        </w:rPr>
        <w:t>the concept of gears that need to work together to drive the engine is useful when considering gaps in provision.</w:t>
      </w:r>
    </w:p>
    <w:p w14:paraId="2E7C5948" w14:textId="3BF8C466" w:rsidR="00004E8F" w:rsidRPr="003731BE" w:rsidRDefault="00C21D71" w:rsidP="00DA3C72">
      <w:pPr>
        <w:spacing w:before="40" w:after="240"/>
        <w:jc w:val="both"/>
        <w:rPr>
          <w:color w:val="000000" w:themeColor="text1"/>
        </w:rPr>
      </w:pPr>
      <w:r w:rsidRPr="003731BE">
        <w:rPr>
          <w:color w:val="000000" w:themeColor="text1"/>
        </w:rPr>
        <w:t xml:space="preserve">Looking at the whole Saudi healthcare system </w:t>
      </w:r>
      <w:r w:rsidR="00676D2B" w:rsidRPr="003731BE">
        <w:rPr>
          <w:color w:val="000000" w:themeColor="text1"/>
        </w:rPr>
        <w:t xml:space="preserve">from the perspective of breastfeeding, </w:t>
      </w:r>
      <w:r w:rsidR="003A5D28" w:rsidRPr="003731BE">
        <w:rPr>
          <w:color w:val="000000" w:themeColor="text1"/>
        </w:rPr>
        <w:t>the</w:t>
      </w:r>
      <w:r w:rsidRPr="003731BE">
        <w:rPr>
          <w:color w:val="000000" w:themeColor="text1"/>
        </w:rPr>
        <w:t xml:space="preserve"> </w:t>
      </w:r>
      <w:r w:rsidR="003A5D28" w:rsidRPr="003731BE">
        <w:rPr>
          <w:color w:val="000000" w:themeColor="text1"/>
        </w:rPr>
        <w:t xml:space="preserve">2015 </w:t>
      </w:r>
      <w:r w:rsidR="00676D2B" w:rsidRPr="003731BE">
        <w:rPr>
          <w:color w:val="000000" w:themeColor="text1"/>
        </w:rPr>
        <w:t xml:space="preserve">World Breastfeeding Trends initiative (WBTi) evaluation report of policy and programmes for the KSA </w:t>
      </w:r>
      <w:r w:rsidR="00FE3347" w:rsidRPr="003731BE">
        <w:rPr>
          <w:color w:val="000000" w:themeColor="text1"/>
        </w:rPr>
        <w:t xml:space="preserve">revealed key gaps and recommendations for improvement </w:t>
      </w:r>
      <w:r w:rsidRPr="003731BE">
        <w:rPr>
          <w:color w:val="000000" w:themeColor="text1"/>
        </w:rPr>
        <w:t xml:space="preserve">(WBTi, 2016). The </w:t>
      </w:r>
      <w:r w:rsidR="00FE3347" w:rsidRPr="003731BE">
        <w:rPr>
          <w:color w:val="000000" w:themeColor="text1"/>
        </w:rPr>
        <w:t xml:space="preserve">gaps identified included </w:t>
      </w:r>
      <w:r w:rsidRPr="003731BE">
        <w:rPr>
          <w:color w:val="000000" w:themeColor="text1"/>
        </w:rPr>
        <w:t xml:space="preserve">‘no lactation management clinics’, ‘lack of community support centers’ linked to funding of the national strategy and the considerable variation in policy and provision, </w:t>
      </w:r>
      <w:r w:rsidR="00A563E1" w:rsidRPr="003731BE">
        <w:rPr>
          <w:color w:val="000000" w:themeColor="text1"/>
        </w:rPr>
        <w:t>as well as the need to</w:t>
      </w:r>
      <w:r w:rsidRPr="003731BE">
        <w:rPr>
          <w:color w:val="000000" w:themeColor="text1"/>
        </w:rPr>
        <w:t xml:space="preserve"> ‘allocate a central </w:t>
      </w:r>
      <w:r w:rsidR="003A5D28" w:rsidRPr="003731BE">
        <w:rPr>
          <w:color w:val="000000" w:themeColor="text1"/>
        </w:rPr>
        <w:t xml:space="preserve">office </w:t>
      </w:r>
      <w:r w:rsidRPr="003731BE">
        <w:rPr>
          <w:color w:val="000000" w:themeColor="text1"/>
        </w:rPr>
        <w:t xml:space="preserve">and manpower to coordinate the program’ (WBTi, 2016). </w:t>
      </w:r>
      <w:r w:rsidR="00DA3C72" w:rsidRPr="003731BE">
        <w:rPr>
          <w:color w:val="000000" w:themeColor="text1"/>
        </w:rPr>
        <w:t>In the present study, e</w:t>
      </w:r>
      <w:r w:rsidR="00004E8F" w:rsidRPr="003731BE">
        <w:rPr>
          <w:color w:val="000000" w:themeColor="text1"/>
        </w:rPr>
        <w:t>xamination of maternity care provision highlights some of those gaps.</w:t>
      </w:r>
    </w:p>
    <w:p w14:paraId="7BF1520C" w14:textId="3C874DF3" w:rsidR="00BD3F4B" w:rsidRPr="003731BE" w:rsidRDefault="00BD3F4B" w:rsidP="009B64CB">
      <w:pPr>
        <w:spacing w:before="40" w:after="240"/>
        <w:jc w:val="both"/>
        <w:rPr>
          <w:color w:val="000000" w:themeColor="text1"/>
        </w:rPr>
      </w:pPr>
      <w:r w:rsidRPr="003731BE">
        <w:rPr>
          <w:color w:val="000000" w:themeColor="text1"/>
        </w:rPr>
        <w:t xml:space="preserve">During </w:t>
      </w:r>
      <w:r w:rsidR="003E1BCD" w:rsidRPr="003731BE">
        <w:rPr>
          <w:color w:val="000000" w:themeColor="text1"/>
        </w:rPr>
        <w:t xml:space="preserve">the </w:t>
      </w:r>
      <w:r w:rsidRPr="003731BE">
        <w:rPr>
          <w:color w:val="000000" w:themeColor="text1"/>
        </w:rPr>
        <w:t xml:space="preserve">1970s, childbirth took place at home assisted by a female member of the family </w:t>
      </w:r>
      <w:r w:rsidR="003E1BCD" w:rsidRPr="003731BE">
        <w:rPr>
          <w:color w:val="000000" w:themeColor="text1"/>
        </w:rPr>
        <w:t xml:space="preserve">together </w:t>
      </w:r>
      <w:r w:rsidRPr="003731BE">
        <w:rPr>
          <w:color w:val="000000" w:themeColor="text1"/>
        </w:rPr>
        <w:t xml:space="preserve">with </w:t>
      </w:r>
      <w:r w:rsidR="003E1BCD" w:rsidRPr="003731BE">
        <w:rPr>
          <w:color w:val="000000" w:themeColor="text1"/>
        </w:rPr>
        <w:t xml:space="preserve">a </w:t>
      </w:r>
      <w:r w:rsidRPr="003731BE">
        <w:rPr>
          <w:color w:val="000000" w:themeColor="text1"/>
        </w:rPr>
        <w:t xml:space="preserve">traditional midwife, but due to increased maternal mortality, the 1980s saw childbirth taking place in hospitals (al-Sekait, 1989; Rasheed </w:t>
      </w:r>
      <w:r w:rsidR="009A58E4" w:rsidRPr="003731BE">
        <w:rPr>
          <w:color w:val="000000" w:themeColor="text1"/>
        </w:rPr>
        <w:t xml:space="preserve">and </w:t>
      </w:r>
      <w:r w:rsidRPr="003731BE">
        <w:rPr>
          <w:color w:val="000000" w:themeColor="text1"/>
        </w:rPr>
        <w:t xml:space="preserve">Khan, 1990). The advance in maternity </w:t>
      </w:r>
      <w:r w:rsidRPr="003731BE">
        <w:t xml:space="preserve">care has been influenced by economic growth and rapid modernization in KSA, which has improved health services for mothers and children in the last three decades (Jahlan </w:t>
      </w:r>
      <w:r w:rsidR="00857E21" w:rsidRPr="003731BE">
        <w:rPr>
          <w:i/>
          <w:iCs/>
        </w:rPr>
        <w:t>et al.</w:t>
      </w:r>
      <w:r w:rsidRPr="003731BE">
        <w:rPr>
          <w:i/>
          <w:iCs/>
        </w:rPr>
        <w:t>,</w:t>
      </w:r>
      <w:r w:rsidRPr="003731BE">
        <w:t xml:space="preserve"> 2016</w:t>
      </w:r>
      <w:r w:rsidRPr="003731BE">
        <w:rPr>
          <w:color w:val="000000" w:themeColor="text1"/>
        </w:rPr>
        <w:t xml:space="preserve">). </w:t>
      </w:r>
    </w:p>
    <w:p w14:paraId="73E59DFA" w14:textId="31E1BA9F" w:rsidR="00BD3F4B" w:rsidRPr="003731BE" w:rsidRDefault="00BD3F4B" w:rsidP="009B64CB">
      <w:pPr>
        <w:spacing w:before="40" w:after="240"/>
        <w:jc w:val="both"/>
        <w:rPr>
          <w:color w:val="000000" w:themeColor="text1"/>
        </w:rPr>
      </w:pPr>
      <w:r w:rsidRPr="003731BE">
        <w:lastRenderedPageBreak/>
        <w:t>According to the Saudi Statistical Yearbook 2017, the normal vaginal spontaneous delivery rate in KSA was 69.7%, with 600,000 births every year (</w:t>
      </w:r>
      <w:bookmarkStart w:id="30" w:name="_Hlk100175033"/>
      <w:r w:rsidRPr="003731BE">
        <w:t>MOH, 2017</w:t>
      </w:r>
      <w:bookmarkEnd w:id="30"/>
      <w:r w:rsidRPr="003731BE">
        <w:t xml:space="preserve">). The maternal mortality ratio in KSA declined from 46 per 100,000 in 1990 to 12 in 2015 (World Bank, 2019). </w:t>
      </w:r>
      <w:r w:rsidR="00A30C4A" w:rsidRPr="003731BE">
        <w:t>The i</w:t>
      </w:r>
      <w:r w:rsidRPr="003731BE">
        <w:t xml:space="preserve">nfant death rate was 6 per 1000 live infants in 2018 (STATS, 2018). The percentage of preterm labour decreased from 3.9% in 2013 to 3.7% in 2017; the stillbirth rate per 1000 live births decreased from 13.2% in 2013 to 11% in 2017 (MOH, 2019). Maternity care is delivered overwhelmingly by specialist physicians (obstetrics and gynaecology) and nurses or midwives. However, based on the International Confederation of Midwives, the number of midwives is set to increase by 11,000 by 2030. </w:t>
      </w:r>
    </w:p>
    <w:p w14:paraId="4AEA7755" w14:textId="2A628B37" w:rsidR="00BD3F4B" w:rsidRPr="003731BE" w:rsidRDefault="00BD3F4B" w:rsidP="009B64CB">
      <w:pPr>
        <w:spacing w:before="40" w:after="240"/>
        <w:jc w:val="both"/>
        <w:rPr>
          <w:i/>
          <w:iCs/>
        </w:rPr>
      </w:pPr>
      <w:r w:rsidRPr="003731BE">
        <w:t xml:space="preserve">This is part of the national vision for improving the quality of maternity and midwifery care in KSA (MOH, 2019). The focus is on increasing Saudi midwives, as only 20% of registered midwives in 2018 were Saudi, while the rest were expatriates (MOH, 2019). Moreover, until recently, Saudi women have been largely under-represented in studies, including those conducted in KSA in English-language research </w:t>
      </w:r>
      <w:r w:rsidRPr="003731BE">
        <w:fldChar w:fldCharType="begin" w:fldLock="1"/>
      </w:r>
      <w:r w:rsidRPr="003731BE">
        <w:instrText>ADDIN CSL_CITATION {"citationItems":[{"id":"ITEM-1","itemData":{"DOI":"10.1177/0022022114566680","ISSN":"15525422","abstract":"The current study is a qualitative exploration of the adjustment experiences of Saudi women students in the United States, using quotes of the participants to demonstrate the variety and complexity...","author":[{"dropping-particle":"","family":"Lefdahl-Davis","given":"Erin M.","non-dropping-particle":"","parse-names":false,"suffix":""},{"dropping-particle":"","family":"Perrone-McGovern","given":"Kristin M.","non-dropping-particle":"","parse-names":false,"suffix":""}],"container-title":" Journal of Cross-Cultural Psychology","id":"ITEM-1","issue":"3","issued":{"date-parts":[["2015","1","11"]]},"page":"406-434","publisher":"SAGE PublicationsSage CA: Los Angeles, CA","title":"The Cultural Adjustment of Saudi Women International Students: A Qualitative Examination","type":"article-journal","volume":"46"},"uris":["http://www.mendeley.com/documents/?uuid=9f5e749f-e818-36e7-9762-1a0c54008f91"]},{"id":"ITEM-2","itemData":{"author":[{"dropping-particle":"","family":"Al-Sudairy","given":"Hend","non-dropping-particle":"","parse-names":false,"suffix":""}],"id":"ITEM-2","issued":{"date-parts":[["2017"]]},"title":"Modern Woman in the Kingdom of Saudi Arabia: Rights, Challenges and Achievements - Hend T. Alsudairy - Google Books","type":"book"},"uris":["http://www.mendeley.com/documents/?uuid=342b3913-1c37-361a-a49e-5d8d2e6d9d17"]}],"mendeley":{"formattedCitation":"(Lefdahl-Davis and Perrone-McGovern, 2015; Al-Sudairy, 2017)","plainTextFormattedCitation":"(Lefdahl-Davis and Perrone-McGovern, 2015; Al-Sudairy, 2017)","previouslyFormattedCitation":"(Lefdahl-Davis and Perrone-McGovern, 2015; Al-Sudairy, 2017)"},"properties":{"noteIndex":0},"schema":"https://github.com/citation-style-language/schema/raw/master/csl-citation.json"}</w:instrText>
      </w:r>
      <w:r w:rsidRPr="003731BE">
        <w:fldChar w:fldCharType="separate"/>
      </w:r>
      <w:r w:rsidRPr="003731BE">
        <w:rPr>
          <w:noProof/>
        </w:rPr>
        <w:t>(Lefdahl-Davis and Perrone-McGovern, 2015; Al-Sudairy, 2017)</w:t>
      </w:r>
      <w:r w:rsidRPr="003731BE">
        <w:fldChar w:fldCharType="end"/>
      </w:r>
      <w:r w:rsidRPr="003731BE">
        <w:t xml:space="preserve">. Although the marginalization of women’s voices, in respect of their experiences of BF, well-being and needs, has been to some extent addressed by recent studies such as Murad </w:t>
      </w:r>
      <w:r w:rsidR="00857E21" w:rsidRPr="003731BE">
        <w:rPr>
          <w:i/>
        </w:rPr>
        <w:t>et al.</w:t>
      </w:r>
      <w:r w:rsidRPr="003731BE">
        <w:rPr>
          <w:i/>
          <w:iCs/>
        </w:rPr>
        <w:t xml:space="preserve"> </w:t>
      </w:r>
      <w:r w:rsidRPr="003731BE">
        <w:t>(2021)</w:t>
      </w:r>
      <w:r w:rsidR="00C16F83" w:rsidRPr="003731BE">
        <w:t xml:space="preserve"> among others</w:t>
      </w:r>
      <w:r w:rsidRPr="003731BE">
        <w:t xml:space="preserve">, </w:t>
      </w:r>
      <w:r w:rsidR="00C16F83" w:rsidRPr="003731BE">
        <w:t xml:space="preserve">which have reported issues directly identified by women themselves, </w:t>
      </w:r>
      <w:r w:rsidRPr="003731BE">
        <w:t>women’s voices have not yet influenced BF healthcare policies and practices.</w:t>
      </w:r>
    </w:p>
    <w:p w14:paraId="1FF0C6EE" w14:textId="2F1FA646" w:rsidR="00BD3F4B" w:rsidRPr="003731BE" w:rsidRDefault="00BD3F4B" w:rsidP="009B64CB">
      <w:pPr>
        <w:spacing w:before="40" w:after="240"/>
        <w:jc w:val="both"/>
      </w:pPr>
      <w:r w:rsidRPr="003731BE">
        <w:t>Nonetheless, over the last 50 years, women in the KSA have played a significant role in society, particularly in education, banking, art, engineering and medicine, besides helping families and society voluntarily (Al-Sudairy, 2017). A significant transformation of women’s role has occurred in the KSA in the last two decades due to political, social, cultural and religious movements, and the growth of economic dynamics (Algahtani, 2016). The political participation of 30 women in the National Consultative Council was announced in 2011 (Algahtani, 2016)</w:t>
      </w:r>
      <w:r w:rsidR="00A30C4A" w:rsidRPr="003731BE">
        <w:t>; moreover, women</w:t>
      </w:r>
      <w:r w:rsidRPr="003731BE">
        <w:t xml:space="preserve"> can now officially drive a car anywhere in the country, and it is predicted that their participation in the workforce will increase by 10% by 2030 (KSA Vision 2030). </w:t>
      </w:r>
    </w:p>
    <w:p w14:paraId="730C6423" w14:textId="4AC95029" w:rsidR="00BD3F4B" w:rsidRPr="003731BE" w:rsidRDefault="00BD3F4B" w:rsidP="009B64CB">
      <w:pPr>
        <w:spacing w:before="40" w:after="240"/>
        <w:jc w:val="both"/>
        <w:rPr>
          <w:color w:val="000000" w:themeColor="text1"/>
        </w:rPr>
      </w:pPr>
      <w:r w:rsidRPr="003731BE">
        <w:rPr>
          <w:color w:val="000000" w:themeColor="text1"/>
        </w:rPr>
        <w:t xml:space="preserve">Despite the stable economic status of KSA and expenditure on the healthcare system, necessary overall data on </w:t>
      </w:r>
      <w:r w:rsidR="001615DA" w:rsidRPr="003731BE">
        <w:rPr>
          <w:color w:val="000000" w:themeColor="text1"/>
        </w:rPr>
        <w:t xml:space="preserve">breastfeeding practices </w:t>
      </w:r>
      <w:r w:rsidRPr="003731BE">
        <w:rPr>
          <w:color w:val="000000" w:themeColor="text1"/>
        </w:rPr>
        <w:t xml:space="preserve">are lacking </w:t>
      </w:r>
      <w:r w:rsidRPr="003731BE">
        <w:rPr>
          <w:color w:val="000000" w:themeColor="text1"/>
        </w:rPr>
        <w:fldChar w:fldCharType="begin" w:fldLock="1"/>
      </w:r>
      <w:r w:rsidRPr="003731BE">
        <w:rPr>
          <w:color w:val="000000" w:themeColor="text1"/>
        </w:rPr>
        <w:instrText>ADDIN CSL_CITATION {"citationItems":[{"id":"ITEM-1","itemData":{"DOI":"10.1186/1746-4358-9-1","ISSN":"1746-4358","abstract":"Breastfeeding is viewed as the optimal method of infant feeding that provides many benefits to both the infant and the mother. The monitoring and reporting of breastfeeding indicators are essential for any country to plan and implement effective promotion programs for sustainable breastfeeding. The aim of this review is to examine the available studies and data on breastfeeding in Saudi Arabia, and determine the potential factors that affect breastfeeding practices and duration in this country.","author":[{"dropping-particle":"","family":"Juaid","given":"Daifellah A M","non-dropping-particle":"Al","parse-names":false,"suffix":""},{"dropping-particle":"","family":"Binns","given":"Colin W","non-dropping-particle":"","parse-names":false,"suffix":""},{"dropping-particle":"","family":"Giglia","given":"Roslyn C","non-dropping-particle":"","parse-names":false,"suffix":""}],"container-title":"International Breastfeeding Journal","id":"ITEM-1","issue":"1","issued":{"date-parts":[["2014","1"]]},"page":"1","title":"Breastfeeding in Saudi Arabia: a review","type":"article-journal","volume":"9"},"uris":["http://www.mendeley.com/documents/?uuid=473f321a-7b0b-4adf-8470-1697a3e5161d"]}],"mendeley":{"formattedCitation":"(Al Juaid, Colin W Binns and Giglia, 2014)","plainTextFormattedCitation":"(Al Juaid, Colin W Binns and Giglia, 2014)","previouslyFormattedCitation":"(Al Juaid, Colin W Binns and Giglia, 2014)"},"properties":{"noteIndex":0},"schema":"https://github.com/citation-style-language/schema/raw/master/csl-citation.json"}</w:instrText>
      </w:r>
      <w:r w:rsidRPr="003731BE">
        <w:rPr>
          <w:color w:val="000000" w:themeColor="text1"/>
        </w:rPr>
        <w:fldChar w:fldCharType="separate"/>
      </w:r>
      <w:r w:rsidRPr="003731BE">
        <w:rPr>
          <w:noProof/>
          <w:color w:val="000000" w:themeColor="text1"/>
        </w:rPr>
        <w:t>(Al Juaid, Colin W Binns and Giglia, 2014)</w:t>
      </w:r>
      <w:r w:rsidRPr="003731BE">
        <w:rPr>
          <w:color w:val="000000" w:themeColor="text1"/>
        </w:rPr>
        <w:fldChar w:fldCharType="end"/>
      </w:r>
      <w:r w:rsidRPr="003731BE">
        <w:rPr>
          <w:color w:val="000000" w:themeColor="text1"/>
        </w:rPr>
        <w:t>. However, in relation to BF</w:t>
      </w:r>
      <w:r w:rsidR="00DD667A" w:rsidRPr="003731BE">
        <w:rPr>
          <w:color w:val="000000" w:themeColor="text1"/>
        </w:rPr>
        <w:t>,</w:t>
      </w:r>
      <w:r w:rsidRPr="003731BE">
        <w:rPr>
          <w:color w:val="000000" w:themeColor="text1"/>
        </w:rPr>
        <w:t xml:space="preserve"> in January 2023 the Saudi MOH published the Mother Baby-Family Friendly Maternity Care Facility (MBFMF) Initiative </w:t>
      </w:r>
      <w:r w:rsidR="001615DA" w:rsidRPr="003731BE">
        <w:rPr>
          <w:color w:val="000000" w:themeColor="text1"/>
        </w:rPr>
        <w:t xml:space="preserve">guidebook to </w:t>
      </w:r>
      <w:r w:rsidR="001615DA" w:rsidRPr="003731BE">
        <w:rPr>
          <w:color w:val="000000" w:themeColor="text1"/>
        </w:rPr>
        <w:lastRenderedPageBreak/>
        <w:t xml:space="preserve">implementation </w:t>
      </w:r>
      <w:r w:rsidRPr="003731BE">
        <w:rPr>
          <w:color w:val="000000" w:themeColor="text1"/>
        </w:rPr>
        <w:t xml:space="preserve">(MOH, 2023). The MBFMF </w:t>
      </w:r>
      <w:r w:rsidR="001615DA" w:rsidRPr="003731BE">
        <w:rPr>
          <w:color w:val="000000" w:themeColor="text1"/>
        </w:rPr>
        <w:t>initiative</w:t>
      </w:r>
      <w:r w:rsidR="00BF03BE" w:rsidRPr="003731BE">
        <w:rPr>
          <w:color w:val="000000" w:themeColor="text1"/>
        </w:rPr>
        <w:t xml:space="preserve"> </w:t>
      </w:r>
      <w:r w:rsidRPr="003731BE">
        <w:rPr>
          <w:color w:val="000000" w:themeColor="text1"/>
        </w:rPr>
        <w:t>has the goal to provide evidence-based, Mother-and-Baby-Friendly maternity care and reduce the rate of interventions during childbirth among health facilities. The initiative includes ten steps</w:t>
      </w:r>
      <w:r w:rsidR="001615DA" w:rsidRPr="003731BE">
        <w:rPr>
          <w:color w:val="000000" w:themeColor="text1"/>
        </w:rPr>
        <w:t xml:space="preserve"> to </w:t>
      </w:r>
      <w:r w:rsidR="005C7FAA" w:rsidRPr="003731BE">
        <w:rPr>
          <w:color w:val="000000" w:themeColor="text1"/>
        </w:rPr>
        <w:t>Successful MotherBaby-Family Friendly Maternity Care</w:t>
      </w:r>
      <w:r w:rsidR="00626159" w:rsidRPr="003731BE">
        <w:rPr>
          <w:color w:val="000000" w:themeColor="text1"/>
        </w:rPr>
        <w:t>,</w:t>
      </w:r>
      <w:r w:rsidRPr="003731BE">
        <w:rPr>
          <w:color w:val="000000" w:themeColor="text1"/>
        </w:rPr>
        <w:t xml:space="preserve"> which are focused primarily on prevention and wellness as an alternative to the current practice of obstetric medicine. This initiative was introduced to guide health facilities in improving childbirth outcomes with evidence-based care. Step nine was in particular to promote BF and Skin-to-Skin Contact (SSC); this step includes policies and procedures, their implementation, Baby-Friendly Hospital Certification of </w:t>
      </w:r>
      <w:r w:rsidR="00DD667A" w:rsidRPr="003731BE">
        <w:rPr>
          <w:color w:val="000000" w:themeColor="text1"/>
        </w:rPr>
        <w:t>I</w:t>
      </w:r>
      <w:r w:rsidRPr="003731BE">
        <w:rPr>
          <w:color w:val="000000" w:themeColor="text1"/>
        </w:rPr>
        <w:t>ntent and Baby-Friendly Hospital Certification 10 Steps. It is too soon to assess the effectiveness of this initiative, particularly the promotion of BF and SSC.</w:t>
      </w:r>
    </w:p>
    <w:p w14:paraId="3D6A7E16" w14:textId="7ED28654" w:rsidR="00BD3F4B" w:rsidRPr="003731BE" w:rsidRDefault="00BD3F4B" w:rsidP="009B64CB">
      <w:pPr>
        <w:spacing w:before="40" w:after="240"/>
        <w:jc w:val="both"/>
        <w:rPr>
          <w:color w:val="000000" w:themeColor="text1"/>
        </w:rPr>
      </w:pPr>
      <w:r w:rsidRPr="003731BE">
        <w:rPr>
          <w:color w:val="000000" w:themeColor="text1"/>
        </w:rPr>
        <w:t xml:space="preserve">Statistical and national reports on BF programmes in the KSA are still not available at the time of writing. The most recent available information in regards to BF </w:t>
      </w:r>
      <w:r w:rsidR="00BF03BE" w:rsidRPr="003731BE">
        <w:rPr>
          <w:color w:val="000000" w:themeColor="text1"/>
        </w:rPr>
        <w:t>practices</w:t>
      </w:r>
      <w:r w:rsidR="002D0C6A" w:rsidRPr="003731BE">
        <w:rPr>
          <w:color w:val="000000" w:themeColor="text1"/>
        </w:rPr>
        <w:t xml:space="preserve"> and </w:t>
      </w:r>
      <w:r w:rsidR="00BF03BE" w:rsidRPr="003731BE">
        <w:rPr>
          <w:color w:val="000000" w:themeColor="text1"/>
        </w:rPr>
        <w:t xml:space="preserve">behaviours </w:t>
      </w:r>
      <w:r w:rsidRPr="003731BE">
        <w:rPr>
          <w:color w:val="000000" w:themeColor="text1"/>
        </w:rPr>
        <w:t xml:space="preserve">in the KSA is discussed in (See section </w:t>
      </w:r>
      <w:r w:rsidR="00214BEB" w:rsidRPr="003731BE">
        <w:rPr>
          <w:color w:val="000000" w:themeColor="text1"/>
        </w:rPr>
        <w:t>2</w:t>
      </w:r>
      <w:r w:rsidRPr="003731BE">
        <w:rPr>
          <w:color w:val="000000" w:themeColor="text1"/>
        </w:rPr>
        <w:t xml:space="preserve">.5.3). Furthermore, data from third sector organizations </w:t>
      </w:r>
      <w:r w:rsidR="00DD667A" w:rsidRPr="003731BE">
        <w:rPr>
          <w:color w:val="000000" w:themeColor="text1"/>
        </w:rPr>
        <w:t>are</w:t>
      </w:r>
      <w:r w:rsidRPr="003731BE">
        <w:rPr>
          <w:color w:val="000000" w:themeColor="text1"/>
        </w:rPr>
        <w:t xml:space="preserve"> not routinely collected in KSA, so any BF support provided by such organizations would be unlikely to be</w:t>
      </w:r>
      <w:r w:rsidR="00BF03BE" w:rsidRPr="003731BE">
        <w:rPr>
          <w:color w:val="000000" w:themeColor="text1"/>
        </w:rPr>
        <w:t xml:space="preserve"> reported</w:t>
      </w:r>
      <w:r w:rsidRPr="003731BE">
        <w:rPr>
          <w:color w:val="000000" w:themeColor="text1"/>
        </w:rPr>
        <w:t>. A</w:t>
      </w:r>
      <w:r w:rsidR="00DD667A" w:rsidRPr="003731BE">
        <w:rPr>
          <w:color w:val="000000" w:themeColor="text1"/>
        </w:rPr>
        <w:t>dditionally</w:t>
      </w:r>
      <w:r w:rsidRPr="003731BE">
        <w:rPr>
          <w:color w:val="000000" w:themeColor="text1"/>
        </w:rPr>
        <w:t xml:space="preserve">, no information </w:t>
      </w:r>
      <w:r w:rsidR="002D0C6A" w:rsidRPr="003731BE">
        <w:rPr>
          <w:color w:val="000000" w:themeColor="text1"/>
        </w:rPr>
        <w:t xml:space="preserve">at national or regional level exists for </w:t>
      </w:r>
      <w:r w:rsidRPr="003731BE">
        <w:rPr>
          <w:color w:val="000000" w:themeColor="text1"/>
        </w:rPr>
        <w:t xml:space="preserve">educational programmes related to BF. </w:t>
      </w:r>
    </w:p>
    <w:p w14:paraId="3973F712" w14:textId="2E5ADCCF" w:rsidR="00BD3F4B" w:rsidRPr="003731BE" w:rsidRDefault="00BD3F4B" w:rsidP="009B64CB">
      <w:pPr>
        <w:spacing w:before="40" w:after="240"/>
        <w:jc w:val="both"/>
        <w:rPr>
          <w:color w:val="000000" w:themeColor="text1"/>
        </w:rPr>
      </w:pPr>
      <w:r w:rsidRPr="003731BE">
        <w:rPr>
          <w:color w:val="000000" w:themeColor="text1"/>
        </w:rPr>
        <w:t xml:space="preserve">In summary, although several studies have been published in Saudi Arabia about breastfeeding and have provided some insights into breastfeeding rates, at the time of writing no study had reported the effectiveness of the recent initiative. In the meantime, it remains appropriate to continue examination of the factors which contribute to the decline of BF rates and to identify and seek solutions for problems that may not all be solved by the MBFMF initiative in KSA. </w:t>
      </w:r>
    </w:p>
    <w:p w14:paraId="30DA48A7" w14:textId="7716D56E" w:rsidR="00BD3F4B" w:rsidRPr="003731BE" w:rsidRDefault="00BD3F4B" w:rsidP="003E1BD6">
      <w:pPr>
        <w:pStyle w:val="Heading2"/>
        <w:numPr>
          <w:ilvl w:val="1"/>
          <w:numId w:val="167"/>
        </w:numPr>
        <w:ind w:left="578" w:hanging="578"/>
        <w:rPr>
          <w:sz w:val="28"/>
          <w:szCs w:val="28"/>
        </w:rPr>
      </w:pPr>
      <w:bookmarkStart w:id="31" w:name="_Toc100179860"/>
      <w:bookmarkStart w:id="32" w:name="_Toc152032241"/>
      <w:r w:rsidRPr="003731BE">
        <w:rPr>
          <w:sz w:val="28"/>
          <w:szCs w:val="28"/>
        </w:rPr>
        <w:t>Overview of Breastfeeding</w:t>
      </w:r>
      <w:bookmarkEnd w:id="31"/>
      <w:bookmarkEnd w:id="32"/>
      <w:r w:rsidRPr="003731BE">
        <w:rPr>
          <w:sz w:val="28"/>
          <w:szCs w:val="28"/>
        </w:rPr>
        <w:t xml:space="preserve"> </w:t>
      </w:r>
    </w:p>
    <w:p w14:paraId="412203B6" w14:textId="3F2DECD5" w:rsidR="00BD3F4B" w:rsidRPr="003731BE" w:rsidRDefault="00BD3F4B" w:rsidP="003E1BD6">
      <w:pPr>
        <w:pStyle w:val="Heading3"/>
        <w:numPr>
          <w:ilvl w:val="2"/>
          <w:numId w:val="167"/>
        </w:numPr>
      </w:pPr>
      <w:bookmarkStart w:id="33" w:name="_Toc152032242"/>
      <w:r w:rsidRPr="003731BE">
        <w:t>Breastfeeding: A Historical Perspective</w:t>
      </w:r>
      <w:bookmarkEnd w:id="33"/>
      <w:r w:rsidRPr="003731BE">
        <w:t xml:space="preserve"> </w:t>
      </w:r>
    </w:p>
    <w:p w14:paraId="50F53D2D" w14:textId="04F0BD1F" w:rsidR="00BD3F4B" w:rsidRPr="003731BE" w:rsidRDefault="00BD3F4B" w:rsidP="009B64CB">
      <w:pPr>
        <w:spacing w:before="40" w:after="240"/>
        <w:jc w:val="both"/>
      </w:pPr>
      <w:r w:rsidRPr="003731BE">
        <w:t xml:space="preserve">This section presents a historical perspective of BF to demonstrate how BF practices have developed and evolved over time. Many different ancient cultures, such as the Babylonians, Egyptians, Greeks, Romans, Chinese, Indians and Muslims, have understood the value of breast milk </w:t>
      </w:r>
      <w:r w:rsidRPr="003731BE">
        <w:fldChar w:fldCharType="begin" w:fldLock="1"/>
      </w:r>
      <w:r w:rsidRPr="003731BE">
        <w:instrText>ADDIN CSL_CITATION {"citationItems":[{"id":"ITEM-1","itemData":{"DOI":"10.1624/105812409X426314","ISSN":"1548-8519","PMID":"20190854","abstract":"The historical evolution of infant feeding includes wet nursing, the feeding bottle, and formula use. Before the invention of bottles and formula, wet nursing was the safest and most common alternative to the natural mother's breastmilk. Society's negative view of wet nursing, combined with improvements of the feeding bottle, the availability of animal's milk, and advances in formula development, gradually led to the substitution of artificial feeding for wet nursing. In addition, the advertising and safety of formula products increased their popularity and use among society. Currently, infant formula-feeding is widely practiced in the United States and appears to contribute to the development of several common childhood illnesses, including atopy, diabetes mellitus, and childhood obesity.","author":[{"dropping-particle":"","family":"Stevens","given":"EE Emily E","non-dropping-particle":"","parse-names":false,"suffix":""},{"dropping-particle":"","family":"Patrick","given":"TE Thelma E","non-dropping-particle":"","parse-names":false,"suffix":""},{"dropping-particle":"","family":"Pickler","given":"Rita","non-dropping-particle":"","parse-names":false,"suffix":""}],"container-title":"The Journal of perinatal education","id":"ITEM-1","issue":"2","issued":{"date-parts":[["2009","12"]]},"page":"32-39","publisher":"J Perinat Educ","title":"A history of infant feeding","type":"article-journal","volume":"18"},"uris":["http://www.mendeley.com/documents/?uuid=0e38eafe-6cf3-4ce8-9418-cf113e4db62c"]}],"mendeley":{"formattedCitation":"(Stevens, Patrick and Pickler, 2009)","plainTextFormattedCitation":"(Stevens, Patrick and Pickler, 2009)","previouslyFormattedCitation":"(Stevens, Patrick and Pickler, 2009)"},"properties":{"noteIndex":0},"schema":"https://github.com/citation-style-language/schema/raw/master/csl-citation.json"}</w:instrText>
      </w:r>
      <w:r w:rsidRPr="003731BE">
        <w:fldChar w:fldCharType="separate"/>
      </w:r>
      <w:r w:rsidRPr="003731BE">
        <w:rPr>
          <w:noProof/>
        </w:rPr>
        <w:t>(Stevens, Patrick and Pickler, 2009)</w:t>
      </w:r>
      <w:r w:rsidRPr="003731BE">
        <w:fldChar w:fldCharType="end"/>
      </w:r>
      <w:r w:rsidRPr="003731BE">
        <w:t xml:space="preserve">. They encouraged mothers to breastfeed their own children, and in cases where a mother could not provide enough breast milk for her infant, wet nurses (women who breastfeed another woman’s child) were recommended. A notable example from the known history of Ancient Egypt is that a wet nurse </w:t>
      </w:r>
      <w:r w:rsidRPr="003731BE">
        <w:lastRenderedPageBreak/>
        <w:t xml:space="preserve">fed Moses following his adoption by the Pharaoh’s wife </w:t>
      </w:r>
      <w:r w:rsidRPr="003731BE">
        <w:fldChar w:fldCharType="begin" w:fldLock="1"/>
      </w:r>
      <w:r w:rsidRPr="003731BE">
        <w:instrText>ADDIN CSL_CITATION {"citationItems":[{"id":"ITEM-1","itemData":{"author":[{"dropping-particle":"","family":"Giladi","given":"Avner","non-dropping-particle":"","parse-names":false,"suffix":""}],"chapter-number":"1","id":"ITEM-1","issued":{"date-parts":[["1999"]]},"page":"14","publisher":"BRILL","publisher-place":"Leiden, The Netherlands","title":"Infants, Parents and Wet Nurses: Medieval Islamic Views on Breastfeeding and Their Social Implications","type":"chapter"},"uris":["http://www.mendeley.com/documents/?uuid=4a525c51-cc20-4f90-b679-733d57b8584d"]}],"mendeley":{"formattedCitation":"(Giladi, 1999)","plainTextFormattedCitation":"(Giladi, 1999)","previouslyFormattedCitation":"(Giladi, 1999)"},"properties":{"noteIndex":0},"schema":"https://github.com/citation-style-language/schema/raw/master/csl-citation.json"}</w:instrText>
      </w:r>
      <w:r w:rsidRPr="003731BE">
        <w:fldChar w:fldCharType="separate"/>
      </w:r>
      <w:r w:rsidRPr="003731BE">
        <w:rPr>
          <w:noProof/>
        </w:rPr>
        <w:t>(Giladi, 1999)</w:t>
      </w:r>
      <w:r w:rsidRPr="003731BE">
        <w:fldChar w:fldCharType="end"/>
      </w:r>
      <w:r w:rsidRPr="003731BE">
        <w:t>. The importance of BF in ancient times is evident, and it is written that BF initiates the first feelings of love from a mother that develops into love for her children</w:t>
      </w:r>
      <w:r w:rsidR="0084536C" w:rsidRPr="003731BE">
        <w:t>,</w:t>
      </w:r>
      <w:r w:rsidRPr="003731BE">
        <w:t xml:space="preserve"> thus resulting in a strong bond. It was also previously believed that the stability of society depended on practi</w:t>
      </w:r>
      <w:r w:rsidR="0084536C" w:rsidRPr="003731BE">
        <w:t>s</w:t>
      </w:r>
      <w:r w:rsidRPr="003731BE">
        <w:t xml:space="preserve">ing BF </w:t>
      </w:r>
      <w:r w:rsidRPr="003731BE">
        <w:fldChar w:fldCharType="begin" w:fldLock="1"/>
      </w:r>
      <w:r w:rsidRPr="003731BE">
        <w:instrText>ADDIN CSL_CITATION {"citationItems":[{"id":"ITEM-1","itemData":{"author":[{"dropping-particle":"","family":"Giladi","given":"Avner","non-dropping-particle":"","parse-names":false,"suffix":""}],"chapter-number":"1","id":"ITEM-1","issued":{"date-parts":[["1999"]]},"page":"14","publisher":"BRILL","publisher-place":"Leiden, The Netherlands","title":"Infants, Parents and Wet Nurses: Medieval Islamic Views on Breastfeeding and Their Social Implications","type":"chapter"},"uris":["http://www.mendeley.com/documents/?uuid=4a525c51-cc20-4f90-b679-733d57b8584d"]}],"mendeley":{"formattedCitation":"(Giladi, 1999)","plainTextFormattedCitation":"(Giladi, 1999)","previouslyFormattedCitation":"(Giladi, 1999)"},"properties":{"noteIndex":0},"schema":"https://github.com/citation-style-language/schema/raw/master/csl-citation.json"}</w:instrText>
      </w:r>
      <w:r w:rsidRPr="003731BE">
        <w:fldChar w:fldCharType="separate"/>
      </w:r>
      <w:r w:rsidRPr="003731BE">
        <w:rPr>
          <w:noProof/>
        </w:rPr>
        <w:t>(Giladi, 1999)</w:t>
      </w:r>
      <w:r w:rsidRPr="003731BE">
        <w:fldChar w:fldCharType="end"/>
      </w:r>
      <w:r w:rsidRPr="003731BE">
        <w:t>.</w:t>
      </w:r>
    </w:p>
    <w:p w14:paraId="6B38BBF0" w14:textId="2293F8AC" w:rsidR="00BD3F4B" w:rsidRPr="003731BE" w:rsidRDefault="00BD3F4B" w:rsidP="009B64CB">
      <w:pPr>
        <w:spacing w:before="40" w:after="240"/>
        <w:jc w:val="both"/>
      </w:pPr>
      <w:r w:rsidRPr="003731BE">
        <w:t xml:space="preserve">During the 17th and 18th centuries, new patterns of infant feeding emerged. Bread soaked in water or milk became an acceptable option to feed infants </w:t>
      </w:r>
      <w:r w:rsidRPr="003731BE">
        <w:fldChar w:fldCharType="begin" w:fldLock="1"/>
      </w:r>
      <w:r w:rsidRPr="003731BE">
        <w:instrText>ADDIN CSL_CITATION {"citationItems":[{"id":"ITEM-1","itemData":{"author":[{"dropping-particle":"","family":"Radbill","given":"S X","non-dropping-particle":"","parse-names":false,"suffix":""}],"container-title":"Clinical pediatrics","id":"ITEM-1","issue":"10","issued":{"date-parts":[["1981"]]},"page":"613—621","title":"Infant feeding through the ages","type":"article-journal","volume":"20"},"uris":["http://www.mendeley.com/documents/?uuid=fb66973d-2ab7-44ff-b0c7-6a06cb2ae9b5"]}],"mendeley":{"formattedCitation":"(Radbill, 1981)","plainTextFormattedCitation":"(Radbill, 1981)","previouslyFormattedCitation":"(Radbill, 1981)"},"properties":{"noteIndex":0},"schema":"https://github.com/citation-style-language/schema/raw/master/csl-citation.json"}</w:instrText>
      </w:r>
      <w:r w:rsidRPr="003731BE">
        <w:fldChar w:fldCharType="separate"/>
      </w:r>
      <w:r w:rsidRPr="003731BE">
        <w:rPr>
          <w:noProof/>
        </w:rPr>
        <w:t>(Radbill, 1981)</w:t>
      </w:r>
      <w:r w:rsidRPr="003731BE">
        <w:fldChar w:fldCharType="end"/>
      </w:r>
      <w:r w:rsidRPr="003731BE">
        <w:t xml:space="preserve">. Additionally, cows’ or goats’ milk was a substitute provided when parents could not afford to employ a wet nurse </w:t>
      </w:r>
      <w:r w:rsidRPr="003731BE">
        <w:fldChar w:fldCharType="begin" w:fldLock="1"/>
      </w:r>
      <w:r w:rsidRPr="003731BE">
        <w:instrText>ADDIN CSL_CITATION {"citationItems":[{"id":"ITEM-1","itemData":{"ISBN":"9780547344997","author":[{"dropping-particle":"","family":"Angier","given":"N","non-dropping-particle":"","parse-names":false,"suffix":""}],"id":"ITEM-1","issued":{"date-parts":[["1999"]]},"number-of-pages":"157","publisher":"Houghton Mifflin Harcourt","publisher-place":"Boston","title":"Woman: An Intimate Geography","type":"book"},"uris":["http://www.mendeley.com/documents/?uuid=67fb651a-c3c2-47a8-b7c0-d87ba457ec3e"]}],"mendeley":{"formattedCitation":"(Angier, 1999)","plainTextFormattedCitation":"(Angier, 1999)","previouslyFormattedCitation":"(Angier, 1999)"},"properties":{"noteIndex":0},"schema":"https://github.com/citation-style-language/schema/raw/master/csl-citation.json"}</w:instrText>
      </w:r>
      <w:r w:rsidRPr="003731BE">
        <w:fldChar w:fldCharType="separate"/>
      </w:r>
      <w:r w:rsidRPr="003731BE">
        <w:rPr>
          <w:noProof/>
        </w:rPr>
        <w:t>(Angier, 1999)</w:t>
      </w:r>
      <w:r w:rsidRPr="003731BE">
        <w:fldChar w:fldCharType="end"/>
      </w:r>
      <w:r w:rsidRPr="003731BE">
        <w:t>. Hence, different forms of feeding supplements were used when the mother’s breast milk was not available. Even though cows’ milk was a key ingredient for infant formula, it was associated with 100% mortality when used as the sole form of nutrition during the first week of an infant’s life (Radbill, 1981). There was also the additional risk from contamination in summer due to a lack of refrigeration (Radbill, 1981). By the end of the 18th century, the four main infant feeding methods were the mother, a wet nurse, animal milk, and milk substitutes.</w:t>
      </w:r>
    </w:p>
    <w:p w14:paraId="7A8EE929" w14:textId="77777777" w:rsidR="00BD3F4B" w:rsidRPr="003731BE" w:rsidRDefault="00BD3F4B" w:rsidP="009B64CB">
      <w:pPr>
        <w:spacing w:before="40" w:after="240"/>
        <w:jc w:val="both"/>
      </w:pPr>
      <w:r w:rsidRPr="003731BE">
        <w:t xml:space="preserve">With the invention of the modern feeding bottle in France in 1851, BF substitutes became more prominent during the 19th and 20th centuries (Stevens, Patrick and Pickler, 2009). Even though the universal breast milk substitute at that time was cow’s milk, other substitutes, such as goat, sheep, donkey, camel, pig or even horse milk, were also used (Radbill, 1981). At this time, the medical profession started focusing on infant nutrition (Stevens, Patrick and Pickler, 2009), and by 1883 in the USA alone, there were 27 patented brands of breast milk substitute </w:t>
      </w:r>
      <w:r w:rsidRPr="003731BE">
        <w:fldChar w:fldCharType="begin" w:fldLock="1"/>
      </w:r>
      <w:r w:rsidRPr="003731BE">
        <w:instrText>ADDIN CSL_CITATION {"citationItems":[{"id":"ITEM-1","itemData":{"ISSN":"0022-3166","abstract":"The early years of the 20th century were notable for improvements in general sanitation, dairying practices and milk handling. Most infants were breast-fed, often with some formula feeding as well. Availability of the home icebox permitted safe storage of milk and infant formula, and by the 1920s, feeding of orange juice and cod liver oil greatly decreased the incidence of scurvy and rickets. Use of evaporated milk for formula preparation decreased bacterial contamination and curd tension of infant formulas. From 1930 through the 1960s, breast-feeding declined and cow's milk and beikost were introduced into the diet at earlier and earlier ages. Although commercially prepared formulas, including iron-fortified formulas replaced home-prepared formulas, few infants were breast-fed or formula fed after 4–6 mo of age. Iron deficiency was prevalent. From 1970 through 1999, a resurgence of breast-feeding was associated with a prolongation of formula feeding and an increase in usage of iron-fortified formulas. By the end of the century, formula feeding of older infants had largely replaced feeding of fresh cow's milk and the prevalence of iron deficiency had greatly decreased.","author":[{"dropping-particle":"","family":"Fomon","given":"Samuel J","non-dropping-particle":"","parse-names":false,"suffix":""}],"container-title":"The Journal of Nutrition","id":"ITEM-1","issue":"2","issued":{"date-parts":[["2001"]]},"note":"10.1093/jn/131.2.409S","page":"409S-420S","title":"Infant Feeding in the 20th Century: Formula and Beikost","type":"article-journal","volume":"131"},"uris":["http://www.mendeley.com/documents/?uuid=a906c29e-fe3c-41ba-8748-306b9c761bd6"]}],"mendeley":{"formattedCitation":"(Fomon, 2001)","plainTextFormattedCitation":"(Fomon, 2001)","previouslyFormattedCitation":"(Fomon, 2001)"},"properties":{"noteIndex":0},"schema":"https://github.com/citation-style-language/schema/raw/master/csl-citation.json"}</w:instrText>
      </w:r>
      <w:r w:rsidRPr="003731BE">
        <w:fldChar w:fldCharType="separate"/>
      </w:r>
      <w:r w:rsidRPr="003731BE">
        <w:rPr>
          <w:noProof/>
        </w:rPr>
        <w:t>(Fomon, 2001)</w:t>
      </w:r>
      <w:r w:rsidRPr="003731BE">
        <w:fldChar w:fldCharType="end"/>
      </w:r>
      <w:r w:rsidRPr="003731BE">
        <w:t xml:space="preserve">. These powdered milk substitutes contained carbohydrates, such as sugars and starches. Due to a number of children being allergic to cow’s milk, non-milk-based formulas were developed. The first non-milk formula was produced from soy flour, and finally became available in 1929 (Fomon, 2001). Subsequently, the practice of BF started to decline as formulas improved, and their efficacy was supported by research and physicians, who were influenced by breast milk substitute manufacturers. This increase was related to the number of mothers giving birth in hospitals that did not provide a system of BF support (Nathoo and Orstry, 2009; Stevens, Patrick and Pickler, 2009). </w:t>
      </w:r>
    </w:p>
    <w:p w14:paraId="5793B737" w14:textId="77777777" w:rsidR="00BD3F4B" w:rsidRPr="003731BE" w:rsidRDefault="00BD3F4B" w:rsidP="009B64CB">
      <w:pPr>
        <w:spacing w:before="40" w:after="240"/>
        <w:jc w:val="both"/>
      </w:pPr>
      <w:r w:rsidRPr="003731BE">
        <w:t xml:space="preserve">It is believed that the decline in global BF rates from the 1960s was due to aggressive marketing of infant formulas in developing countries </w:t>
      </w:r>
      <w:r w:rsidRPr="003731BE">
        <w:fldChar w:fldCharType="begin" w:fldLock="1"/>
      </w:r>
      <w:r w:rsidRPr="003731BE">
        <w:instrText>ADDIN CSL_CITATION {"citationItems":[{"id":"ITEM-1","itemData":{"DOI":"10.1177/156482650802900301","ISSN":"03795721","PMID":"18947028","abstract":"Background. In 1981 the World Health Assembly (WHA) adopted the International Code of Marketing of Breastmilk Substitutes out of concern that inappropriate marketing of breastmilk substitutes was contributing to the alarming decline in breastfeeding worldwide and the increase in child malnutrition and mortality, particularly in developing countries. Objective. To document progress, challenges, and lessons learned in the implementation of the International Code in West and Central Africa. Methods. Data were obtained by literature review and interviews with key informants. Results. Twelve of the 24 countries have laws, decrees, or regulations that implement all or most of the provisions of the Code, 6 countries have a draft law or decree that is awaiting government approval or have a government committee that is studying how best to implement the Code, 3 countries have a legal instrument that enacts a few provisions of the Code, and 3 countries have not taken any action to implement the Code. International declarations and initiatives for child nutrition and survival have provided impetus for national implementation of the Code. National action to regulate the marketing of breastmilk substitutes needs to be linked to national priorities for nutrition and child survival. A clearly defined scope is essential for effective implementation of national legislation. Leadership and support by health professionals is essential to endorse and enforce national legislation. Training on Code implementation is instrumental for national action; national implementation of the Code requires provisions and capacity to monitor and enforce the legislative framework and needs to be part of a multipronged strategy to advance national child nutrition and survival goals. Conclusions. Nations in West and Central Africa have made important progress in implementing the International Code. More than 25 years after its adoption by the WHA, the Code remains as important as ever for child survival and development in West and Central Africa. © 2008, The United Nations University.","author":[{"dropping-particle":"","family":"Sokol","given":"Ellen","non-dropping-particle":"","parse-names":false,"suffix":""},{"dropping-particle":"","family":"Clark","given":"David","non-dropping-particle":"","parse-names":false,"suffix":""},{"dropping-particle":"","family":"Aguayo","given":"Victor M.","non-dropping-particle":"","parse-names":false,"suffix":""}],"container-title":"Food and Nutrition Bulletin","id":"ITEM-1","issue":"3","issued":{"date-parts":[["2008","9","1"]]},"page":"159-162","publisher":"United Nations University Press","title":"Protecting breastfeeding in West and Central Africa: Over 25 years of implementation of the International Code of Marketing of Breastmilk Substitutes","type":"article-journal","volume":"29"},"uris":["http://www.mendeley.com/documents/?uuid=ef98160b-4ce8-32bd-abf7-c82a7805f8ed"]},{"id":"ITEM-2","itemData":{"author":[{"dropping-particle":"","family":"Labbok","given":"M H","non-dropping-particle":"","parse-names":false,"suffix":""}],"container-title":"Jornal de Pediatria","id":"ITEM-2","issue":"2","issued":{"date-parts":[["2007"]]},"page":"99-101","publisher-place":"(Labbok) Department of Maternal and Child Health, School of Public Health, University of North Carolina, Chapel Hill, NC, United States","title":"Breastfeeding and baby-friendly hospital initiative: More important and with more evidence than ever","type":"article-journal","volume":"83"},"uris":["http://www.mendeley.com/documents/?uuid=f2ff79d9-739c-4079-8770-1452ef2e1b97"]}],"mendeley":{"formattedCitation":"(Labbok, 2007; Sokol, Clark and Aguayo, 2008)","plainTextFormattedCitation":"(Labbok, 2007; Sokol, Clark and Aguayo, 2008)","previouslyFormattedCitation":"(Labbok, 2007; Sokol, Clark and Aguayo, 2008)"},"properties":{"noteIndex":0},"schema":"https://github.com/citation-style-language/schema/raw/master/csl-citation.json"}</w:instrText>
      </w:r>
      <w:r w:rsidRPr="003731BE">
        <w:fldChar w:fldCharType="separate"/>
      </w:r>
      <w:r w:rsidRPr="003731BE">
        <w:rPr>
          <w:noProof/>
        </w:rPr>
        <w:t>(Labbok, 2007; Sokol, Clark and Aguayo, 2008)</w:t>
      </w:r>
      <w:r w:rsidRPr="003731BE">
        <w:fldChar w:fldCharType="end"/>
      </w:r>
      <w:r w:rsidRPr="003731BE">
        <w:t xml:space="preserve">. A notable example is Mexico, where the rate of BF of six-month-old infants declined from 100% in 1960 to 9% in 1970 </w:t>
      </w:r>
      <w:r w:rsidRPr="003731BE">
        <w:fldChar w:fldCharType="begin" w:fldLock="1"/>
      </w:r>
      <w:r w:rsidRPr="003731BE">
        <w:instrText>ADDIN CSL_CITATION {"citationItems":[{"id":"ITEM-1","itemData":{"author":[{"dropping-particle":"","family":"Jelliffe","given":"D. B","non-dropping-particle":"","parse-names":false,"suffix":""},{"dropping-particle":"","family":"Jelliffe","given":"E. F. P","non-dropping-particle":"","parse-names":false,"suffix":""}],"container-title":"BRITISH MEDICAL JOURNAL","id":"ITEM-1","issue":"2","issued":{"date-parts":[["1978"]]},"page":"1573","title":"Human Milk in the Modern World ","type":"article-journal","volume":"2"},"uris":["http://www.mendeley.com/documents/?uuid=f52a882f-54cf-3159-a2b8-54b59b53d204"]}],"mendeley":{"formattedCitation":"(Jelliffe and Jelliffe, 1978)","plainTextFormattedCitation":"(Jelliffe and Jelliffe, 1978)","previouslyFormattedCitation":"(Jelliffe and Jelliffe, 1978)"},"properties":{"noteIndex":0},"schema":"https://github.com/citation-style-language/schema/raw/master/csl-citation.json"}</w:instrText>
      </w:r>
      <w:r w:rsidRPr="003731BE">
        <w:fldChar w:fldCharType="separate"/>
      </w:r>
      <w:r w:rsidRPr="003731BE">
        <w:rPr>
          <w:noProof/>
        </w:rPr>
        <w:t>(Jelliffe and Jelliffe, 1978)</w:t>
      </w:r>
      <w:r w:rsidRPr="003731BE">
        <w:fldChar w:fldCharType="end"/>
      </w:r>
      <w:r w:rsidRPr="003731BE">
        <w:t xml:space="preserve">. This rapid, declining trend in </w:t>
      </w:r>
      <w:r w:rsidRPr="003731BE">
        <w:lastRenderedPageBreak/>
        <w:t xml:space="preserve">BF practices, and increases in maternal and infant morbidity and mortality led to international concern, and a call for a global response to protect, promote and support BF. The WHO responded in 1981 with the publication of the International Code of Marketing of Breast milk Substitutes </w:t>
      </w:r>
      <w:r w:rsidRPr="003731BE">
        <w:fldChar w:fldCharType="begin" w:fldLock="1"/>
      </w:r>
      <w:r w:rsidRPr="003731BE">
        <w:instrText>ADDIN CSL_CITATION {"citationItems":[{"id":"ITEM-1","itemData":{"DOI":"10.2307/1965713","ISBN":"ISBN: 92 4 154160 1","ISSN":"00393665","PMID":"7281637","abstract":"The aim of this Code is to contribute to the provision of safe and adequate nutrition for infants, by the protection and promotion of breastfeeding, and by ensuring the proper use of breastmilk substitutes, when these are necessary, on the basis of adequate information and through appropriate marketing and distribution.","author":[{"dropping-particle":"","family":"WHO","given":"","non-dropping-particle":"","parse-names":false,"suffix":""}],"container-title":"WHO","id":"ITEM-1","issued":{"date-parts":[["1981"]]},"publisher-place":"Geneva","title":"International Code of Marketing of Breast-milk Substitutes.","type":"report"},"uris":["http://www.mendeley.com/documents/?uuid=fde27402-a2bf-4308-a8cf-d06d6d1f2cf1"]}],"mendeley":{"formattedCitation":"(WHO, 1981)","plainTextFormattedCitation":"(WHO, 1981)","previouslyFormattedCitation":"(WHO, 1981)"},"properties":{"noteIndex":0},"schema":"https://github.com/citation-style-language/schema/raw/master/csl-citation.json"}</w:instrText>
      </w:r>
      <w:r w:rsidRPr="003731BE">
        <w:fldChar w:fldCharType="separate"/>
      </w:r>
      <w:r w:rsidRPr="003731BE">
        <w:rPr>
          <w:noProof/>
        </w:rPr>
        <w:t>(WHO, 1981)</w:t>
      </w:r>
      <w:r w:rsidRPr="003731BE">
        <w:fldChar w:fldCharType="end"/>
      </w:r>
      <w:r w:rsidRPr="003731BE">
        <w:t>, with the purpose of protecting mothers from aggressive marketing.</w:t>
      </w:r>
    </w:p>
    <w:p w14:paraId="58E8936B" w14:textId="4F1B1EE5" w:rsidR="00BD3F4B" w:rsidRPr="003731BE" w:rsidRDefault="0097119E" w:rsidP="003E1BD6">
      <w:pPr>
        <w:pStyle w:val="Heading3"/>
        <w:numPr>
          <w:ilvl w:val="2"/>
          <w:numId w:val="167"/>
        </w:numPr>
      </w:pPr>
      <w:bookmarkStart w:id="34" w:name="_Ref136121785"/>
      <w:bookmarkStart w:id="35" w:name="_Toc152032243"/>
      <w:r w:rsidRPr="003731BE">
        <w:t xml:space="preserve">Public Health Implications </w:t>
      </w:r>
      <w:r w:rsidR="00BD3F4B" w:rsidRPr="003731BE">
        <w:t>of Breastfeeding</w:t>
      </w:r>
      <w:bookmarkEnd w:id="34"/>
      <w:bookmarkEnd w:id="35"/>
    </w:p>
    <w:p w14:paraId="6D6C52ED" w14:textId="30DB6D55" w:rsidR="00BD3F4B" w:rsidRPr="003731BE" w:rsidRDefault="00BD3F4B" w:rsidP="009B64CB">
      <w:pPr>
        <w:spacing w:before="40" w:after="240"/>
        <w:jc w:val="both"/>
      </w:pPr>
      <w:r w:rsidRPr="003731BE">
        <w:t>Primarily, infants can receive all their energy and nutritional requirements during their first six months of life through BF, half or more of their needs during the rest of the first year, and up to one third until the end of second year of life (</w:t>
      </w:r>
      <w:bookmarkStart w:id="36" w:name="_Hlk100175640"/>
      <w:r w:rsidRPr="003731BE">
        <w:t>WHO, 2018</w:t>
      </w:r>
      <w:bookmarkEnd w:id="36"/>
      <w:r w:rsidRPr="003731BE">
        <w:t xml:space="preserve">). Furthermore, BF has both important short- and long-term health implications </w:t>
      </w:r>
      <w:r w:rsidR="00D064CF" w:rsidRPr="003731BE">
        <w:t>for</w:t>
      </w:r>
      <w:r w:rsidRPr="003731BE">
        <w:t xml:space="preserve"> both infants and mothers that are discussed in more detail below. It is estimated that improving BF practices globally could prevent around 823,000 child deaths and 20,000 maternal deaths annually, as longer periods of BF are associated with lower mortality related to infections </w:t>
      </w:r>
      <w:r w:rsidRPr="003731BE">
        <w:fldChar w:fldCharType="begin" w:fldLock="1"/>
      </w:r>
      <w:r w:rsidRPr="003731BE">
        <w:instrText>ADDIN CSL_CITATION {"citationItems":[{"id":"ITEM-1","itemData":{"DOI":"10.1016/S0140-6736(15)01024-7","ISBN":"01406736","ISSN":"1474547X","PMID":"26869575","abstract":"The importance of breastfeeding in low-income and middle-income countries is well recognised, but less consensus exists about its importance in high-income countries. In low-income and middle-income countries, only 37% of children younger than 6 months of age are exclusively breastfed. With few exceptions, breastfeeding duration is shorter in high-income countries than in those that are resource-poor. Our meta-analyses indicate protection against child infections and malocclusion, increases in intelligence, and probable reductions in overweight and diabetes. We did not find associations with allergic disorders such as asthma or with blood pressure or cholesterol, and we noted an increase in tooth decay with longer periods of breastfeeding. For nursing women, breastfeeding gave protection against breast cancer and it improved birth spacing, and it might also protect against ovarian cancer and type 2 diabetes. The scaling up of breastfeeding to a near universal level could prevent 823 000 annual deaths in children younger than 5 years and 20 000 annual deaths from breast cancer. Recent epidemiological and biological findings from during the past decade expand on the known benefits of breastfeeding for women and children, whether they are rich or poor.","author":[{"dropping-particle":"","family":"Victora","given":"Cesar G.","non-dropping-particle":"","parse-names":false,"suffix":""},{"dropping-particle":"","family":"Bahl","given":"Rajiv","non-dropping-particle":"","parse-names":false,"suffix":""},{"dropping-particle":"","family":"Barros","given":"Aluísio J.D.","non-dropping-particle":"","parse-names":false,"suffix":""},{"dropping-particle":"","family":"França","given":"Giovanny V.A.","non-dropping-particle":"","parse-names":false,"suffix":""},{"dropping-particle":"","family":"Horton","given":"Susan","non-dropping-particle":"","parse-names":false,"suffix":""},{"dropping-particle":"","family":"Krasevec","given":"Julia","non-dropping-particle":"","parse-names":false,"suffix":""},{"dropping-particle":"","family":"Murch","given":"Simon","non-dropping-particle":"","parse-names":false,"suffix":""},{"dropping-particle":"","family":"Sankar","given":"Mari Jeeva","non-dropping-particle":"","parse-names":false,"suffix":""},{"dropping-particle":"","family":"Walker","given":"Neff","non-dropping-particle":"","parse-names":false,"suffix":""},{"dropping-particle":"","family":"Rollins","given":"Nigel C.","non-dropping-particle":"","parse-names":false,"suffix":""},{"dropping-particle":"","family":"Allen","given":"K.","non-dropping-particle":"","parse-names":false,"suffix":""},{"dropping-particle":"","family":"Dharmage","given":"S.","non-dropping-particle":"","parse-names":false,"suffix":""},{"dropping-particle":"","family":"Lodge","given":"C.","non-dropping-particle":"","parse-names":false,"suffix":""},{"dropping-particle":"","family":"Peres","given":"K. G.","non-dropping-particle":"","parse-names":false,"suffix":""},{"dropping-particle":"","family":"Bhandari","given":"N.","non-dropping-particle":"","parse-names":false,"suffix":""},{"dropping-particle":"","family":"Chowdhury","given":"Ranadip","non-dropping-particle":"","parse-names":false,"suffix":""},{"dropping-particle":"","family":"Sinha","given":"B.","non-dropping-particle":"","parse-names":false,"suffix":""},{"dropping-particle":"","family":"Taneja","given":"S.","non-dropping-particle":"","parse-names":false,"suffix":""},{"dropping-particle":"","family":"Giugliani","given":"Elsa","non-dropping-particle":"","parse-names":false,"suffix":""},{"dropping-particle":"","family":"Horta","given":"B.","non-dropping-particle":"","parse-names":false,"suffix":""},{"dropping-particle":"","family":"Maia","given":"F.","non-dropping-particle":"","parse-names":false,"suffix":""},{"dropping-particle":"","family":"Mola","given":"C. L.","non-dropping-particle":"de","parse-names":false,"suffix":""},{"dropping-particle":"","family":"Hajeebhoy","given":"N.","non-dropping-particle":"","parse-names":false,"suffix":""},{"dropping-particle":"","family":"Lutter","given":"C.","non-dropping-particle":"","parse-names":false,"suffix":""},{"dropping-particle":"","family":"Piwoz","given":"E.","non-dropping-particle":"","parse-names":false,"suffix":""},{"dropping-particle":"","family":"Martines","given":"J. C.","non-dropping-particle":"","parse-names":false,"suffix":""},{"dropping-particle":"","family":"Richter","given":"L.","non-dropping-particle":"","parse-names":false,"suffix":""}],"container-title":"The Lancet","id":"ITEM-1","issued":{"date-parts":[["2016"]]},"title":"Breastfeeding in the 21st century: Epidemiology, mechanisms, and lifelong effect","type":"article"},"uris":["http://www.mendeley.com/documents/?uuid=e7c2421f-2e3a-32e9-81a3-97bc927e3856"]}],"mendeley":{"formattedCitation":"(Victora &lt;i&gt;et al.&lt;/i&gt;, 2016)","plainTextFormattedCitation":"(Victora et al., 2016)","previouslyFormattedCitation":"(Victora &lt;i&gt;et al.&lt;/i&gt;, 2016)"},"properties":{"noteIndex":0},"schema":"https://github.com/citation-style-language/schema/raw/master/csl-citation.json"}</w:instrText>
      </w:r>
      <w:r w:rsidRPr="003731BE">
        <w:fldChar w:fldCharType="separate"/>
      </w:r>
      <w:r w:rsidRPr="003731BE">
        <w:rPr>
          <w:noProof/>
        </w:rPr>
        <w:t xml:space="preserve">(Victora </w:t>
      </w:r>
      <w:r w:rsidR="00857E21" w:rsidRPr="003731BE">
        <w:rPr>
          <w:i/>
          <w:noProof/>
        </w:rPr>
        <w:t>et al.</w:t>
      </w:r>
      <w:r w:rsidRPr="003731BE">
        <w:rPr>
          <w:noProof/>
        </w:rPr>
        <w:t>, 2016)</w:t>
      </w:r>
      <w:r w:rsidRPr="003731BE">
        <w:fldChar w:fldCharType="end"/>
      </w:r>
      <w:r w:rsidRPr="003731BE">
        <w:t xml:space="preserve">. A meta-analysis carried out by Victora </w:t>
      </w:r>
      <w:r w:rsidR="00857E21" w:rsidRPr="003731BE">
        <w:rPr>
          <w:i/>
          <w:iCs/>
        </w:rPr>
        <w:t>et al.</w:t>
      </w:r>
      <w:r w:rsidRPr="003731BE">
        <w:t xml:space="preserve"> (2016) found that the protection offered by breast milk was higher in infants aged less than two months old. In children 9 months or older, breast milk did not appear to offer any more protection (Victora </w:t>
      </w:r>
      <w:r w:rsidR="00857E21" w:rsidRPr="003731BE">
        <w:rPr>
          <w:i/>
          <w:iCs/>
        </w:rPr>
        <w:t>et al.</w:t>
      </w:r>
      <w:r w:rsidRPr="003731BE">
        <w:t>, 2016). It is, thus, important to understand the benefits of BF in relation to infants</w:t>
      </w:r>
      <w:r w:rsidR="00D064CF" w:rsidRPr="003731BE">
        <w:t xml:space="preserve"> and</w:t>
      </w:r>
      <w:r w:rsidRPr="003731BE">
        <w:t xml:space="preserve"> mothers, as well as the economic implications that these have on healthcare system costs.</w:t>
      </w:r>
    </w:p>
    <w:p w14:paraId="6FB62CE1" w14:textId="6A57B828" w:rsidR="00BD3F4B" w:rsidRPr="003731BE" w:rsidRDefault="00BD3F4B" w:rsidP="00D762E1">
      <w:pPr>
        <w:pStyle w:val="Heading3"/>
        <w:numPr>
          <w:ilvl w:val="2"/>
          <w:numId w:val="167"/>
        </w:numPr>
      </w:pPr>
      <w:bookmarkStart w:id="37" w:name="_Toc152032244"/>
      <w:r w:rsidRPr="003731BE">
        <w:t>Short-term benefits to Infants and Children</w:t>
      </w:r>
      <w:bookmarkEnd w:id="37"/>
    </w:p>
    <w:p w14:paraId="3AE4AB66" w14:textId="6D4BA518" w:rsidR="00BD3F4B" w:rsidRPr="003731BE" w:rsidRDefault="00BD3F4B" w:rsidP="009B64CB">
      <w:pPr>
        <w:spacing w:before="40" w:after="240"/>
        <w:jc w:val="both"/>
      </w:pPr>
      <w:r w:rsidRPr="003731BE">
        <w:t xml:space="preserve">Various childhood health problems can be prevented by promoting BF from the first hour after birth and beyond </w:t>
      </w:r>
      <w:r w:rsidRPr="003731BE">
        <w:fldChar w:fldCharType="begin" w:fldLock="1"/>
      </w:r>
      <w:r w:rsidRPr="003731BE">
        <w:instrText>ADDIN CSL_CITATION {"citationItems":[{"id":"ITEM-1","itemData":{"DOI":"10.1016/j.yapd.2007.03.014","ISSN":"00653101","PMID":"17918475","abstract":"In the absence of significant, unpreventable risks, breastfeeding should be the norm for the nourishment of human infants and should, therefore, be encouraged for populations in all countries. Continued efforts of international and national agencies and healthcare professionals to aid and abet breastfeeding, reduce the risks that occur in some women during breastfeeding, provide the safest substitutes for human milk when that is necessary, and encourage further research into the posed questions should considerably improve the health of many children. © 2007 Elsevier Inc. All rights reserved.","author":[{"dropping-particle":"","family":"Goldman","given":"Armond S.","non-dropping-particle":"","parse-names":false,"suffix":""},{"dropping-particle":"","family":"Hopkinson","given":"Judy M.","non-dropping-particle":"","parse-names":false,"suffix":""},{"dropping-particle":"","family":"Rassin","given":"David K.","non-dropping-particle":"","parse-names":false,"suffix":""}],"container-title":"Advances in Pediatrics","id":"ITEM-1","issue":"1","issued":{"date-parts":[["2007"]]},"page":"275-304","title":"Benefits and Risks of Breastfeeding","type":"article-journal","volume":"54"},"uris":["http://www.mendeley.com/documents/?uuid=4b85f32a-3a94-48ff-b95c-9c7e021f60bf"]}],"mendeley":{"formattedCitation":"(Goldman, Hopkinson and Rassin, 2007)","plainTextFormattedCitation":"(Goldman, Hopkinson and Rassin, 2007)","previouslyFormattedCitation":"(Goldman, Hopkinson and Rassin, 2007)"},"properties":{"noteIndex":0},"schema":"https://github.com/citation-style-language/schema/raw/master/csl-citation.json"}</w:instrText>
      </w:r>
      <w:r w:rsidRPr="003731BE">
        <w:fldChar w:fldCharType="separate"/>
      </w:r>
      <w:r w:rsidRPr="003731BE">
        <w:rPr>
          <w:noProof/>
        </w:rPr>
        <w:t>(Goldman, Hopkinson and Rassin, 2007)</w:t>
      </w:r>
      <w:r w:rsidRPr="003731BE">
        <w:fldChar w:fldCharType="end"/>
      </w:r>
      <w:r w:rsidRPr="003731BE">
        <w:t xml:space="preserve">. Research into infectious diseases, in both developed and developing countries, that compared feeding with formula to breast milk, show that prolonged BF reduces the incidence and severity of infectious diseases. It has been evidenced that breast milk has immunising properties that help the underdeveloped immune system of infants fight infectious diseases (Goldman, Hopkinson and Rassin, 2007). This protective effect is found particularly in infants with low birth weight </w:t>
      </w:r>
      <w:r w:rsidRPr="003731BE">
        <w:fldChar w:fldCharType="begin" w:fldLock="1"/>
      </w:r>
      <w:r w:rsidRPr="003731BE">
        <w:instrText>ADDIN CSL_CITATION {"citationItems":[{"id":"ITEM-1","itemData":{"DOI":"10.1159/000341335","ISSN":"1661-7800","abstract":"Background: The incidence of necrotizing enterocolitis (NEC) and possibly also of sepsis is lower in preterm infants fed their own mother’s milk (hereafter ‘mother’s milk’) compared with formula-fed infants. It is unclear whether this is caused by the protective properties of breast milk or by the absence of cow’s milk. Especially in early life, mother’s milk is often unavailable to preterm infants, while minimal enteral nutrition is initiated immediately. Objectives: To determine whether there is an association between intake of mother’s milk during the first days of life and the combined outcome of sepsis, NEC and death over a prolonged period. Methods: Retrospective study in infants with a birth weight Results: In total, 349 infants were included. Intake of mother’s milk during the first 5 days of life was associated with a lower incidence of NEC, sepsis and/or death during the first 60 days of life (hazard ratio (HR) in the category 0.01–50% intake of mother’s milk: 0.49, 95% confidence interval (CI) 0.28, 0.87; HR in the category 50.01–100% intake of mother’s milk: 0.50, 95% CI 0.31, 0.83, both compared to no mother’s milk). During days 6–10, the protective effect was only present if &gt;50% of the total intake was mother’s milk (HR = 0.37, 95% CI 0.22, 0.65). Conclusion: The type of enteral nutrition during the first 10 days of life is associated with the risk of NEC, sepsis and/or death during the first 60 days of life.","author":[{"dropping-particle":"","family":"Corpeleijn","given":"W E","non-dropping-particle":"","parse-names":false,"suffix":""},{"dropping-particle":"","family":"Kouwenhoven","given":"S M P","non-dropping-particle":"","parse-names":false,"suffix":""},{"dropping-particle":"","family":"Paap","given":"M C","non-dropping-particle":"","parse-names":false,"suffix":""},{"dropping-particle":"","family":"Vliet","given":"I","non-dropping-particle":"van","parse-names":false,"suffix":""},{"dropping-particle":"","family":"Scheerder","given":"I","non-dropping-particle":"","parse-names":false,"suffix":""},{"dropping-particle":"","family":"Muizer","given":"Y","non-dropping-particle":"","parse-names":false,"suffix":""},{"dropping-particle":"","family":"Helder","given":"O K","non-dropping-particle":"","parse-names":false,"suffix":""},{"dropping-particle":"","family":"Goudoever","given":"J B","non-dropping-particle":"van","parse-names":false,"suffix":""},{"dropping-particle":"","family":"Vermeulen","given":"M J","non-dropping-particle":"","parse-names":false,"suffix":""}],"container-title":"Neonatology","id":"ITEM-1","issue":"4","issued":{"date-parts":[["2012"]]},"page":"276-281","title":"Intake of Own Mother’s Milk during the First Days of Life Is Associated with Decreased Morbidity and Mortality in Very Low Birth Weight Infants during the First 60 Days of Life","type":"article-journal","volume":"102"},"uris":["http://www.mendeley.com/documents/?uuid=ae7ff38e-c130-4cae-879f-566377766a1d"]}],"mendeley":{"formattedCitation":"(Corpeleijn &lt;i&gt;et al.&lt;/i&gt;, 2012)","plainTextFormattedCitation":"(Corpeleijn et al., 2012)","previouslyFormattedCitation":"(Corpeleijn &lt;i&gt;et al.&lt;/i&gt;, 2012)"},"properties":{"noteIndex":0},"schema":"https://github.com/citation-style-language/schema/raw/master/csl-citation.json"}</w:instrText>
      </w:r>
      <w:r w:rsidRPr="003731BE">
        <w:fldChar w:fldCharType="separate"/>
      </w:r>
      <w:r w:rsidRPr="003731BE">
        <w:rPr>
          <w:noProof/>
        </w:rPr>
        <w:t xml:space="preserve">(Corpeleijn </w:t>
      </w:r>
      <w:r w:rsidR="00857E21" w:rsidRPr="003731BE">
        <w:rPr>
          <w:i/>
          <w:noProof/>
        </w:rPr>
        <w:t>et al.</w:t>
      </w:r>
      <w:r w:rsidRPr="003731BE">
        <w:rPr>
          <w:noProof/>
        </w:rPr>
        <w:t>, 2012)</w:t>
      </w:r>
      <w:r w:rsidRPr="003731BE">
        <w:fldChar w:fldCharType="end"/>
      </w:r>
    </w:p>
    <w:p w14:paraId="7190450A" w14:textId="151D0CDA" w:rsidR="00BD3F4B" w:rsidRPr="003731BE" w:rsidRDefault="00BD3F4B" w:rsidP="009B64CB">
      <w:pPr>
        <w:spacing w:before="40" w:after="240"/>
        <w:jc w:val="both"/>
      </w:pPr>
      <w:r w:rsidRPr="003731BE">
        <w:t xml:space="preserve">For instance, gastrointestinal infections and diarrhoea are reduced by up to 64% when BF is prolonged </w:t>
      </w:r>
      <w:r w:rsidRPr="003731BE">
        <w:fldChar w:fldCharType="begin" w:fldLock="1"/>
      </w:r>
      <w:r w:rsidRPr="003731BE">
        <w:instrText>ADDIN CSL_CITATION {"citationItems":[{"id":"ITEM-1","itemData":{"DOI":"10.1136/bmj.300.6716.11","ISBN":"0959-8138 (Print)\\r0959-535x","ISSN":"0959-8138 (Print) 0959-535X (Linking)","PMID":"2105113","abstract":"OBJECTIVE: To assess the relations between breast feeding and infant illness in the first two years of life with particular reference to gastrointestinal disease. DESIGN: Prospective observational study of mothers and babies followed up for 24 months after birth. SETTING: Community setting in Dundee. PATIENTS: 750 pairs of mothers and infants, 76 of whom were excluded because the babies were preterm (less than 38 weeks), low birth weight (less than 2500 g), or treated in special care for more than 48 hours. Of the remaining cohort of 674, 618 were followed up for two years. INTERVENTIONS: Detailed observations of infant feeding and illness were made at two weeks, and one, two, three, four, five, six, nine, 12, 15, 18, 21, and 24 months by health visitors. MAIN OUTCOME MEASURE: The prevalence of gastrointestinal disease in infants during follow up. RESULTS: After confounding variables were corrected for babies who were breast fed for 13 weeks or more (227) had significantly less gastrointestinal illness than those who were bottle fed from birth (267) at ages 0-13 weeks (p less than 0.01; 95{%} confidence interval for reduction in incidence 6.6{%} to 16.8{%}), 14-26 weeks (p less than 0.01), 27-39 weeks (p less than 0.05), and 40-52 weeks (p less than 0.05). This reduction in illness was found whether or not supplements were introduced before 13 weeks, was maintained beyond the period of breast feeding itself, and was accompanied by a reduction in the rate of hospital admission. By contrast, babies who were breast fed for less than 13 weeks (180) had rates of gastrointestinal illness similar to those observed in bottle fed babies. Smaller reductions in the rates of respiratory illness were observed at ages 0-13 and 40-52 weeks (p less than 0.05) in babies who were breast fed for more than 13 weeks. There was no consistent protective effect of breast feeding against ear, eye, mouth, or skin infections, infantile colic, eczema, or nappy rash. CONCLUSION: Breast feeding during the first 13 weeks of life confers protection against gastrointestinal illness that persists beyond the period of breast feeding itself","author":[{"dropping-particle":"","family":"Howie","given":"P W","non-dropping-particle":"","parse-names":false,"suffix":""},{"dropping-particle":"","family":"Forsyth","given":"J S","non-dropping-particle":"","parse-names":false,"suffix":""},{"dropping-particle":"","family":"Ogston","given":"S A","non-dropping-particle":"","parse-names":false,"suffix":""},{"dropping-particle":"","family":"Clark","given":"A","non-dropping-particle":"","parse-names":false,"suffix":""},{"dropping-particle":"","family":"Florey","given":"C D","non-dropping-particle":"","parse-names":false,"suffix":""}],"container-title":"BMJ","id":"ITEM-1","issue":"6716","issued":{"date-parts":[["1990"]]},"page":"11-16","title":"Protective effect of breast feeding against infection","type":"article-journal","volume":"300"},"uris":["http://www.mendeley.com/documents/?uuid=0841a046-7358-4cd5-a635-430deed0c7e9"]},{"id":"ITEM-2","itemData":{"DOI":"https://doi.org/10.1053/j.spid.2004.07.002","ISSN":"1045-1870","author":[{"dropping-particle":"","family":"Morrow","given":"Ardythe L","non-dropping-particle":"","parse-names":false,"suffix":""},{"dropping-particle":"","family":"Rangel","given":"Josefa M","non-dropping-particle":"","parse-names":false,"suffix":""}],"container-title":"Seminars in Pediatric Infectious Diseases","id":"ITEM-2","issue":"4","issued":{"date-parts":[["2004"]]},"page":"221-228","title":"Human milk protection against infectious diarrhea: Implications for prevention and clinical care","type":"article-journal","volume":"15"},"uris":["http://www.mendeley.com/documents/?uuid=83f74be9-18be-4db5-b521-f7d36f66843a"]},{"id":"ITEM-3","itemData":{"DOI":"10.1186/1471-2458-11-S3-S15","ISSN":"1471-2458","abstract":"Lack of exclusive breastfeeding among infants 0-5 months of age and no breastfeeding among children 6-23 months of age are associated with increased diarrhea morbidity and mortality in developing countries. We estimate the protective effects conferred by varying levels of breastfeeding exposure against diarrhea incidence, diarrhea prevalence, diarrhea mortality, all-cause mortality, and hospitalization for diarrhea illness.","author":[{"dropping-particle":"","family":"Lamberti","given":"Laura M","non-dropping-particle":"","parse-names":false,"suffix":""},{"dropping-particle":"","family":"Fischer Walker","given":"Christa L","non-dropping-particle":"","parse-names":false,"suffix":""},{"dropping-particle":"","family":"Noiman","given":"Adi","non-dropping-particle":"","parse-names":false,"suffix":""},{"dropping-particle":"","family":"Victora","given":"Cesar","non-dropping-particle":"","parse-names":false,"suffix":""},{"dropping-particle":"","family":"Black","given":"Robert E","non-dropping-particle":"","parse-names":false,"suffix":""}],"container-title":"BMC Public Health","id":"ITEM-3","issue":"3","issued":{"date-parts":[["2011"]]},"page":"S15","title":"Breastfeeding and the risk for diarrhea morbidity and mortality","type":"article-journal","volume":"11"},"uris":["http://www.mendeley.com/documents/?uuid=5558d18d-af29-4cc1-b562-5c12d93b0520"]},{"id":"ITEM-4","itemData":{"DOI":"ISBN 978 92 4 150612 0","ISBN":"978 92 4 150612 0","ISSN":"9241506121","abstract":"Background Several studies suggest that breastfeeding has clear short-term benefits, particularly reducing mor- bidity and mortality due to infectious diseases in childhood. These benefits have been reported in low and middle income and in high-income countries. Objective This systematic review and meta-analysis was aimed at assessing the effect of breastfeeding on res- piratory infections and diarrheal disease in childhood. Search strategy Two independent literature searches were carried out, comprising the MEDLINE (1966 to December 2011) and Scientific Citation Index databases. Selection criteria We selected observational and randomized studies, published in English, French, Spanish or Portuguese that evaluated the associations between breastfeeding and diarrhea or respiratory infections outcomes in children younger than 5 years of age. Studies that did not use an internal comparison group were excluded from the meta-analyses. The type of categorization of breastfeeding varied by study, but in all of them it was possible to compare a group with more intense breastfeeding prac- tices with another with less intense breastfeeding. (e.g., ever versus never breastfed; breastfed for x months versus breastfed for less than x months, exclusively versus partially or not breastfed, etc.). Data extraction and analysis Two reviewers using a standardized protocol independently evaluated the manuscripts; any disa- greements were solved by consensus. Heterogeneity among studies was assessed with the Q-test and I-square. Because heterogeneity was evident for all outcomes, random-effects models were used throughout. Effect on diarrhea We identified 15 studies that provided 18 estimates on the effect of breastfeeding on diarrhea mor- bidity among children &lt; 5 years. More intense breastfeeding practices were associated with a pooled relative risk of diarrhea incidence of 0.69 (95% confidence interval: 0.58; 0.82) compared to less in- tense breastfeeding. Among infants aged ≤ 6 months, we obtained 49 estimates from 23 studies, with a corresponding pooled relative risk 0.37 (95% confidence interval: 0.27; 0.50). We also identified 11 studies that evaluated children aged &gt; 6 months, among whom the pooled relative risk was 0.46 (95% confidence interval: 0.28; 0.78). Breastfeeding also decreased the risk of hospitalization from diarrhea [pooled relative risk: 0.28 (95% confidence interval: 0.16; 0.50) and diarrhea mortality [pooled relative risk: 0.23 (95% confidence interva…","author":[{"dropping-particle":"","family":"Horta","given":"B.L","non-dropping-particle":"","parse-names":false,"suffix":""},{"dropping-particle":"","family":"Victora","given":"C.G","non-dropping-particle":"","parse-names":false,"suffix":""}],"container-title":"World Health Organization","id":"ITEM-4","issued":{"date-parts":[["2013"]]},"number-of-pages":"1 - 54","title":"Short-term effects of breastfeeding: a systematic review on the benefits of breastfeeding on diarrhoea and pneumonia mortality","type":"report"},"uris":["http://www.mendeley.com/documents/?uuid=43011c3f-87ed-4e89-9d58-c278b02dfd1d"]}],"mendeley":{"formattedCitation":"(Howie &lt;i&gt;et al.&lt;/i&gt;, 1990; Morrow and Rangel, 2004; Lamberti &lt;i&gt;et al.&lt;/i&gt;, 2011; B. . Horta and Victora, 2013)","plainTextFormattedCitation":"(Howie et al., 1990; Morrow and Rangel, 2004; Lamberti et al., 2011; B. . Horta and Victora, 2013)","previouslyFormattedCitation":"(Howie &lt;i&gt;et al.&lt;/i&gt;, 1990; Morrow and Rangel, 2004; Lamberti &lt;i&gt;et al.&lt;/i&gt;, 2011; B. . Horta and Victora, 2013)"},"properties":{"noteIndex":0},"schema":"https://github.com/citation-style-language/schema/raw/master/csl-citation.json"}</w:instrText>
      </w:r>
      <w:r w:rsidRPr="003731BE">
        <w:fldChar w:fldCharType="separate"/>
      </w:r>
      <w:r w:rsidRPr="003731BE">
        <w:rPr>
          <w:noProof/>
        </w:rPr>
        <w:t xml:space="preserve">(Howie </w:t>
      </w:r>
      <w:r w:rsidR="00857E21" w:rsidRPr="003731BE">
        <w:rPr>
          <w:i/>
          <w:noProof/>
        </w:rPr>
        <w:t>et al.</w:t>
      </w:r>
      <w:r w:rsidRPr="003731BE">
        <w:rPr>
          <w:noProof/>
        </w:rPr>
        <w:t>, 1990; Morrow and Range</w:t>
      </w:r>
      <w:r w:rsidR="00E01019" w:rsidRPr="003731BE">
        <w:rPr>
          <w:noProof/>
        </w:rPr>
        <w:t>l</w:t>
      </w:r>
      <w:r w:rsidRPr="003731BE">
        <w:rPr>
          <w:noProof/>
        </w:rPr>
        <w:t xml:space="preserve">, 2004; Lamberti </w:t>
      </w:r>
      <w:r w:rsidR="00857E21" w:rsidRPr="003731BE">
        <w:rPr>
          <w:i/>
          <w:noProof/>
        </w:rPr>
        <w:t>et al.</w:t>
      </w:r>
      <w:r w:rsidRPr="003731BE">
        <w:rPr>
          <w:noProof/>
        </w:rPr>
        <w:t>, 2011; Horta and Victora, 2013)</w:t>
      </w:r>
      <w:r w:rsidRPr="003731BE">
        <w:fldChar w:fldCharType="end"/>
      </w:r>
      <w:r w:rsidRPr="003731BE">
        <w:t xml:space="preserve">. Compared to infants who have never been breastfed, infants who were on EBF until four months of age and longer had lower risk of gastrointestinal tract infections during their first 6 months of life  </w:t>
      </w:r>
      <w:r w:rsidRPr="003731BE">
        <w:fldChar w:fldCharType="begin" w:fldLock="1"/>
      </w:r>
      <w:r w:rsidRPr="003731BE">
        <w:instrText>ADDIN CSL_CITATION {"citationItems":[{"id":"ITEM-1","itemData":{"abstract":"Firstly, this review was performed to assess the effect of breastfeeding on infections during infancy in industrialized countries. Secondly, the effect of duration and exclusiveness of breastfeeding were explored. Studies were identified using Medline, Cochrane Library, Science Citation Index and by a manual search from bibliographies of articles from August 1986 to January 2008. Follow-up, case-control and randomized controlled trial (RCT) studies performed in an industrialized country, published in English, with breastfeeding as a determinant, with overall infections, gastrointestinal or respiratory tract infections as a major outcome, and at least 40 participants in the study were included. Using Bauchner's criteria published in a review in 1986, two reviewers and a peer reviewer assessed the internal validity of those studies. Twenty-one studies that met the inclusion and internal validity criteria were included. These included 16 follow-up and four case-control studies and one RCT. Four out of five studies observed decreased effects on overall infections in breastfed infants. With regard to gastrointestinal infections, six out of eight studies suggested that breastfeeding had a protective effect. Thirteen out of 16 studies concluded that breastfeeding protects infants against respiratory tract infections. Five studies combined duration and exclusiveness of breastfeeding. All studies observed a protective dose/duration-response effect on gastrointestinal or respiratory tract infections. These studies strongly suggest that breastfeeding protects infants against overall infections, gastrointestinal and respiratory tract infections in industrialized countries. The optimal duration of exclusive breastfeeding for protection against infectious diseases needs to be studied in more detail. [References: 42]","author":[{"dropping-particle":"","family":"Duijts","given":"L","non-dropping-particle":"","parse-names":false,"suffix":""},{"dropping-particle":"","family":"Ramadhani","given":"M K","non-dropping-particle":"","parse-names":false,"suffix":""},{"dropping-particle":"","family":"Moll","given":"H A","non-dropping-particle":"","parse-names":false,"suffix":""}],"container-title":"Maternal &amp; Child Nutrition","id":"ITEM-1","issue":"3","issued":{"date-parts":[["2009"]]},"note":"Duijts, Liesbeth\nRamadhani, Made K\nMoll, Henriette A","page":"199-210","publisher-place":"Duijts, Liesbeth. Department of Pediatrics, Erasmus Medical Center, 3000 CB Rotterdam, the Netherlands.","title":"Breastfeeding protects against infectious diseases during infancy in industrialized countries. A systematic review","type":"article-journal","volume":"5"},"uris":["http://www.mendeley.com/documents/?uuid=d4692221-ab8b-45bc-8710-2909f806295e"]}],"mendeley":{"formattedCitation":"(Duijts, Ramadhani and Moll, 2009)","plainTextFormattedCitation":"(Duijts, Ramadhani and Moll, 2009)","previouslyFormattedCitation":"(Duijts, Ramadhani and Moll, 2009)"},"properties":{"noteIndex":0},"schema":"https://github.com/citation-style-language/schema/raw/master/csl-citation.json"}</w:instrText>
      </w:r>
      <w:r w:rsidRPr="003731BE">
        <w:fldChar w:fldCharType="separate"/>
      </w:r>
      <w:r w:rsidRPr="003731BE">
        <w:rPr>
          <w:noProof/>
        </w:rPr>
        <w:t>(Duijts, Ramadhani and Moll, 2009)</w:t>
      </w:r>
      <w:r w:rsidRPr="003731BE">
        <w:fldChar w:fldCharType="end"/>
      </w:r>
      <w:r w:rsidRPr="003731BE">
        <w:t xml:space="preserve">. In a seminal review of </w:t>
      </w:r>
      <w:r w:rsidRPr="003731BE">
        <w:lastRenderedPageBreak/>
        <w:t xml:space="preserve">188 studies by the Pan American Health Organisation (PAHO), rates of mortality due to diarrhoea were found to be lower in breastfed infants compared to the non-breastfed infants </w:t>
      </w:r>
      <w:r w:rsidRPr="003731BE">
        <w:fldChar w:fldCharType="begin" w:fldLock="1"/>
      </w:r>
      <w:r w:rsidRPr="003731BE">
        <w:instrText>ADDIN CSL_CITATION {"citationItems":[{"id":"ITEM-1","itemData":{"ISBN":"92 75 12397 7","abstract":"PAHO Document Reference Number HPN/66/2, Original English, Distribution General","author":[{"dropping-particle":"","family":"León-Cava","given":"N.","non-dropping-particle":"","parse-names":false,"suffix":""},{"dropping-particle":"","family":"Ross","given":"J.","non-dropping-particle":"","parse-names":false,"suffix":""},{"dropping-particle":"","family":"Lutter","given":"C.","non-dropping-particle":"","parse-names":false,"suffix":""},{"dropping-particle":"","family":"Martin","given":"L.","non-dropping-particle":"","parse-names":false,"suffix":""}],"container-title":"The Food and Nutrition Program (HPN) Pan American Health Organization (PAHO)","id":"ITEM-1","issued":{"date-parts":[["2002"]]},"page":"177","title":"Quantifying the benefits of breastfeeding: a summary of the evidence","type":"article-journal"},"uris":["http://www.mendeley.com/documents/?uuid=debe658f-f6d5-489d-9ee0-174525951aaf"]}],"mendeley":{"formattedCitation":"(León-Cava &lt;i&gt;et al.&lt;/i&gt;, 2002)","plainTextFormattedCitation":"(León-Cava et al., 2002)","previouslyFormattedCitation":"(León-Cava &lt;i&gt;et al.&lt;/i&gt;, 2002)"},"properties":{"noteIndex":0},"schema":"https://github.com/citation-style-language/schema/raw/master/csl-citation.json"}</w:instrText>
      </w:r>
      <w:r w:rsidRPr="003731BE">
        <w:fldChar w:fldCharType="separate"/>
      </w:r>
      <w:r w:rsidRPr="003731BE">
        <w:rPr>
          <w:noProof/>
        </w:rPr>
        <w:t xml:space="preserve">(León-Cava </w:t>
      </w:r>
      <w:r w:rsidR="00857E21" w:rsidRPr="003731BE">
        <w:rPr>
          <w:i/>
          <w:noProof/>
        </w:rPr>
        <w:t>et al.</w:t>
      </w:r>
      <w:r w:rsidRPr="003731BE">
        <w:rPr>
          <w:noProof/>
        </w:rPr>
        <w:t>, 2002)</w:t>
      </w:r>
      <w:r w:rsidRPr="003731BE">
        <w:fldChar w:fldCharType="end"/>
      </w:r>
      <w:r w:rsidRPr="003731BE">
        <w:t xml:space="preserve">. These results have been corroborated in a multi-centre international case-control study conducted in Germany, Switzerland, and Austria. </w:t>
      </w:r>
    </w:p>
    <w:p w14:paraId="46B57A6E" w14:textId="327670AE" w:rsidR="00BD3F4B" w:rsidRPr="003731BE" w:rsidRDefault="00BD3F4B" w:rsidP="009B64CB">
      <w:pPr>
        <w:spacing w:before="40" w:after="240"/>
        <w:jc w:val="both"/>
      </w:pPr>
      <w:r w:rsidRPr="003731BE">
        <w:t xml:space="preserve">Breast milk appears to have a protective effect as more infants who developed necrotizing enterocolitis (NEC) had been fed only formula compared to infants who did not develop NEC </w:t>
      </w:r>
      <w:r w:rsidRPr="003731BE">
        <w:fldChar w:fldCharType="begin" w:fldLock="1"/>
      </w:r>
      <w:r w:rsidRPr="003731BE">
        <w:instrText>ADDIN CSL_CITATION {"citationItems":[{"id":"ITEM-1","itemData":{"abstract":"OBJECTIVES: Dental caries is the most common chronic disease in US children. Early childhood caries (ECC) is particularly virulent and can interfere with a child's ability to eat, grow, speak, and communicate. Studies on whether breast-feeding or bottle-feeding are more likely to reduce ECC have proven inconclusive. METHODS: The study population included 175 children, aged 1 to 5, receiving dental care at the Hughes Spalding Children's Hospital in Atlanta, GA. Participation included a dental exam, chart data abstraction, and a personal interview with the mother. RESULTS: Too few exclusively breast-fed children prevented the adequate study of breast-feeding. However, children exclusively bottle-fed for at least 1.5 years had more decayed or filled tooth surfaces than children breast-fed part of that time but well short of a year. No bottle at night nor juice at irregular times, the mother's brushing of her child's teeth, and adequate dental care in the mother seemed to reduce ECC. CONCLUSIONS: Our results suggest measures that might reduce ECC risk. Medical providers must discuss oral health with new mothers and educate them on the important role they play in keeping their babies' teeth healthy","author":[{"dropping-particle":"","family":"Caplan","given":"L S","non-dropping-particle":"","parse-names":false,"suffix":""},{"dropping-particle":"","family":"Erwin","given":"K","non-dropping-particle":"","parse-names":false,"suffix":""},{"dropping-particle":"","family":"Lense","given":"E","non-dropping-particle":"","parse-names":false,"suffix":""},{"dropping-particle":"","family":"Hicks  Jr.","given":"J","non-dropping-particle":"","parse-names":false,"suffix":""}],"container-title":"Journal of Public Health Dentistry","id":"ITEM-1","issue":"4","issued":{"date-parts":[["2008"]]},"note":"Caplan, Lee S\nErwin, Katherine\nLense, Elizabeth\nHicks, James Jr","page":"238-241","publisher-place":"Caplan, Lee S. Department of Community Health and Preventive Medicine, Morehouse School of Medicine, 720 Westview Drive, SW, Atlanta, GA 30310, USA. lcaplan@msm.edu","title":"The potential role of breast-feeding and other factors in helping to reduce early childhood caries","type":"article-journal","volume":"68"},"uris":["http://www.mendeley.com/documents/?uuid=8e98514a-519c-44b0-8ad4-6faf1872d090"]}],"mendeley":{"formattedCitation":"(Caplan &lt;i&gt;et al.&lt;/i&gt;, 2008)","plainTextFormattedCitation":"(Caplan et al., 2008)","previouslyFormattedCitation":"(Caplan &lt;i&gt;et al.&lt;/i&gt;, 2008)"},"properties":{"noteIndex":0},"schema":"https://github.com/citation-style-language/schema/raw/master/csl-citation.json"}</w:instrText>
      </w:r>
      <w:r w:rsidRPr="003731BE">
        <w:fldChar w:fldCharType="separate"/>
      </w:r>
      <w:r w:rsidRPr="003731BE">
        <w:rPr>
          <w:noProof/>
        </w:rPr>
        <w:t xml:space="preserve">(Caplan </w:t>
      </w:r>
      <w:r w:rsidR="00857E21" w:rsidRPr="003731BE">
        <w:rPr>
          <w:i/>
          <w:noProof/>
        </w:rPr>
        <w:t>et al.</w:t>
      </w:r>
      <w:r w:rsidRPr="003731BE">
        <w:rPr>
          <w:noProof/>
        </w:rPr>
        <w:t>, 2008)</w:t>
      </w:r>
      <w:r w:rsidRPr="003731BE">
        <w:fldChar w:fldCharType="end"/>
      </w:r>
      <w:r w:rsidRPr="003731BE">
        <w:t xml:space="preserve">. Enzymes present in the breast milk provide protection to the gastrointestinal tract from foreign microorganisms </w:t>
      </w:r>
      <w:r w:rsidRPr="003731BE">
        <w:fldChar w:fldCharType="begin" w:fldLock="1"/>
      </w:r>
      <w:r w:rsidRPr="003731BE">
        <w:instrText>ADDIN CSL_CITATION {"citationItems":[{"id":"ITEM-1","itemData":{"DOI":"10.1203/01.pdr.0000250274.68571.18","ISSN":"1530-0447","PMID":"17211132","abstract":"The neonatal adaptive immune system, relatively naïve to foreign antigens, requires synergy with the innate immune system to protect the intestine. Goblet cells provide mucins, Paneth cells produce antimicrobial peptides, and dendritic cells (DCs) present luminal antigens. Intracellular signaling by Toll-like receptors (TLRs) elicits chemokines and cytokines that modulate inflammation. Enteric neurons and lymphocytes provide paracrine and endocrine signaling. However, full protection requires human milk. Breast-feeding reduces enteric infection and may reduce chronic disease in later life. Although human milk contains significant secretory immunoglobulin A (sIgA), most of its protective factors are constitutively expressed. Multifunctional milk components are nutrients whose partial digestion products inhibit pathogens. Cytokines, cytokine receptors, TLR agonists and antagonists, hormones, anti-inflammatory agents, and nucleotides in milk modulate inflammation. Human milk is rich in glycans (complex carbohydrates): As prebiotics, indigestible glycans stimulate colonization by probiotic organisms, modulating mucosal immunity and protecting against pathogens. Through structural homology to intestinal cell surface receptors, glycans inhibit pathogen binding, the essential first step of pathogenesis. Bioactive milk components comprise an innate immune system of human milk whereby the mother protects her nursing infant. Interactions between human milk glycans, intestinal microflora, and intestinal mucosa surface glycans underlie ontogeny of innate mucosal immunity, pathobiology of enteric infection, and inflammatory bowel diseases.","author":[{"dropping-particle":"","family":"Newburg","given":"David S.","non-dropping-particle":"","parse-names":false,"suffix":""},{"dropping-particle":"","family":"Walker","given":"W. Allan","non-dropping-particle":"","parse-names":false,"suffix":""}],"container-title":"Pediatric Research 2007 61:1","id":"ITEM-1","issue":"1","issued":{"date-parts":[["2007","1"]]},"page":"2-8","publisher":"Nature Publishing Group","title":"Protection of the Neonate by the Innate Immune System of Developing Gut and of Human Milk","type":"article-journal","volume":"61"},"uris":["http://www.mendeley.com/documents/?uuid=a76107fa-52ad-3057-b99e-7526eaa808e4"]}],"mendeley":{"formattedCitation":"(Newburg and Walker, 2007)","plainTextFormattedCitation":"(Newburg and Walker, 2007)","previouslyFormattedCitation":"(Newburg and Walker, 2007)"},"properties":{"noteIndex":0},"schema":"https://github.com/citation-style-language/schema/raw/master/csl-citation.json"}</w:instrText>
      </w:r>
      <w:r w:rsidRPr="003731BE">
        <w:fldChar w:fldCharType="separate"/>
      </w:r>
      <w:r w:rsidRPr="003731BE">
        <w:rPr>
          <w:noProof/>
        </w:rPr>
        <w:t>(Newburg and Walker, 2007)</w:t>
      </w:r>
      <w:r w:rsidRPr="003731BE">
        <w:fldChar w:fldCharType="end"/>
      </w:r>
      <w:r w:rsidRPr="003731BE">
        <w:t xml:space="preserve">, which may play a role in reducing the incidence of NEC. The improvement in gastric emptying </w:t>
      </w:r>
      <w:r w:rsidRPr="003731BE">
        <w:fldChar w:fldCharType="begin" w:fldLock="1"/>
      </w:r>
      <w:r w:rsidRPr="003731BE">
        <w:instrText>ADDIN CSL_CITATION {"citationItems":[{"id":"ITEM-1","itemData":{"ISSN":"0954-3007","PMID":"2209513","abstract":"The present study was designed to determine the effects of milk composition and the influence of gastro-oesophageal reflux (GOR) on gastric emptying. Cineoesogastrocintigraphy (COGS) was performed in 201 infants between 0 - 1 year of age in order to detect GOR, and provided a means of estimation of the gastric emptying (GE). Ninety infants appeared free from GOR and constituted the control group; 111 had GOR. There infants were fed human milk or various standard formulae. In addition, 20 infants fed a whey-hydrolysate formula were tested. An appropriate volume of milk was marked with sulfur-colloid Tc (200 microcuries). Measurements of gastric radioactivity were made 30 min and 120 min after digestion. For the whole population, the infants with GOR had slightly more rapid GE after 30 min (P &lt; 0.05), but, for the same type of milk, there was no significant difference between GOR and controls. GE did not differ with age or sex, but differed mainly according to the type of milk. In the control group, gastric residual content (GRC) at 120 min was 18 ± 11 per cent with human milk (n = 7), 16 ± 21 per cent with whey-hydrolysate formula (n = 8), 25 ± 17 per cent with acidified formula (n = 13), 26 ± 19 per cent with whey-predominant formula (n = 22), 39 ± 17 per cent with casein-predominant formula (n = 20), 47 ± 19 per cent with follow-up formulae (n = 16) and 55 ± 19 per cent with cow's milk (n = 12). Composition of these formulae did not differ by osmolality, caloric density or fat composition. Protein concentration and composition seemed to be the main difference. GE was more rapid with whey-predominant formulae than with casein-predominant formulae, with the exception of acidified cow's milk formula which had a high gastric emptying rate. This study allows us to classify formulae with actions similar to GE-like drugs according to their pharmacokinetics elimination, as rapid formula, slow formulae and very slow formulae.","author":[{"dropping-particle":"","family":"Billeaud","given":"C.","non-dropping-particle":"","parse-names":false,"suffix":""},{"dropping-particle":"","family":"Guillet","given":"J.","non-dropping-particle":"","parse-names":false,"suffix":""},{"dropping-particle":"","family":"Sandler","given":"B.","non-dropping-particle":"","parse-names":false,"suffix":""}],"container-title":"European Journal of Clinical Nutrition","id":"ITEM-1","issue":"8","issued":{"date-parts":[["1990","8","1"]]},"page":"577-583","title":"Gastric emptying in infants with or without gastro-oesophageal reflux according to the type of milk.","type":"article-journal","volume":"44"},"uris":["http://www.mendeley.com/documents/?uuid=51f34efd-d5ea-3d78-afbf-a9250aef414e"]}],"mendeley":{"formattedCitation":"(Billeaud, Guillet and Sandler, 1990)","plainTextFormattedCitation":"(Billeaud, Guillet and Sandler, 1990)","previouslyFormattedCitation":"(Billeaud, Guillet and Sandler, 1990)"},"properties":{"noteIndex":0},"schema":"https://github.com/citation-style-language/schema/raw/master/csl-citation.json"}</w:instrText>
      </w:r>
      <w:r w:rsidRPr="003731BE">
        <w:fldChar w:fldCharType="separate"/>
      </w:r>
      <w:r w:rsidRPr="003731BE">
        <w:rPr>
          <w:noProof/>
        </w:rPr>
        <w:t>(Billeaud, Guillet and Sandler, 1990)</w:t>
      </w:r>
      <w:r w:rsidRPr="003731BE">
        <w:fldChar w:fldCharType="end"/>
      </w:r>
      <w:r w:rsidRPr="003731BE">
        <w:t xml:space="preserve">, and the reduction in gut permeability and enhancement of lactase activity are thought to be responsible for the reduction in the risk of NEC (Newburg and Walker, 2007). </w:t>
      </w:r>
    </w:p>
    <w:p w14:paraId="3B26BA15" w14:textId="2F578350" w:rsidR="00BD3F4B" w:rsidRPr="003731BE" w:rsidRDefault="00BD3F4B" w:rsidP="009B64CB">
      <w:pPr>
        <w:spacing w:before="40" w:after="240"/>
        <w:jc w:val="both"/>
      </w:pPr>
      <w:r w:rsidRPr="003731BE">
        <w:t xml:space="preserve">Moreover, Duijts </w:t>
      </w:r>
      <w:r w:rsidR="00857E21" w:rsidRPr="003731BE">
        <w:rPr>
          <w:i/>
          <w:iCs/>
        </w:rPr>
        <w:t>et al.</w:t>
      </w:r>
      <w:r w:rsidRPr="003731BE">
        <w:t xml:space="preserve"> (2010) showed that infants who were on EBF for at least four months presented with reduced risk of respiratory infections. The protective effect of EBF during the first 4 months of life was also seen in the second half of their first year of life with a 54% reduction in respiratory tract infection. Predominant BF for less than six months compared to longer was associated with more frequent visiting a hospital or being hospitalised for wheezing or lower respiratory infections </w:t>
      </w:r>
      <w:r w:rsidRPr="003731BE">
        <w:fldChar w:fldCharType="begin" w:fldLock="1"/>
      </w:r>
      <w:r w:rsidRPr="003731BE">
        <w:instrText>ADDIN CSL_CITATION {"citationItems":[{"id":"ITEM-1","itemData":{"abstract":"The worldwide prevalence of childhood asthma has been increasing considerably, and the protection afforded by breastfeeding in its development has been the subject of controversy for more than 80 years. Previous systematic reviews have generally found a protective effect of breastfeeding on allergic outcomes, although many studies have methodological limitations. Although breastfeeding is protective against lower respiratory tract infection during infancy, such protection has not been demonstrated for asthma in all studies. Breastfeeding has health benefits for the mother and child. Exclusive breastfeeding for the first 6 months of an infant's life, with continued breastfeeding for up to 2 years or longer, is recognized as the \"gold\" standard for infant feeding because human milk is uniquely suited to the human infant, and its nutritional content and bioactivity promote a healthy development. There is increasing concern that the practice of delaying complementary foods until 6 months may exacerbate the risk of allergic disease. Breast milk contains immunological components that protect against infections and allergic disease in infancy. The composition of human breast milk is complex, containing factors that interact with the infant immune system and intestinal milieu including allergens, cytokines, immunoglobulins, polyunsaturated fatty acids, and chemokines. Transforming growth factor beta is a cytokine in human milk involved in maintaining intestinal homeostasis, inflammation regulation, and oral tolerance development. Modern day society, with increased standards of hygiene, has changed the gut flora of Western infants, potentially impacting the risk of developing immune-mediated diseases including allergic disease and asthma. Microbial diversity is intrinsic to healthy immune maturation and function. Compared to breastfed infants, formula-fed infants had lower bacterial diversity and an altered intestinal microbiota in the first few weeks of life associated with an increased risk of eczema and asthma. Favorable gut colonization through continued breastfeeding may promote tolerance as well as protection when complementary feeding is initiated.","author":[{"dropping-particle":"","family":"Oddy","given":"W H","non-dropping-particle":"","parse-names":false,"suffix":""}],"container-title":"Annals of Nutrition &amp; Metabolism","id":"ITEM-1","issued":{"date-parts":[["2017"]]},"note":"Oddy, Wendy H","page":"26-36","publisher-place":"Oddy, Wendy H. Menzies Institute for Medical Research, University of Tasmania, Hobart, TAS, Australia.","title":"Breastfeeding, Childhood Asthma, and Allergic Disease","type":"article-journal","volume":"70 Suppl 2"},"uris":["http://www.mendeley.com/documents/?uuid=7aa9428e-3231-4772-8ae2-a074ba602ce5"]}],"mendeley":{"formattedCitation":"(Oddy, 2017)","plainTextFormattedCitation":"(Oddy, 2017)","previouslyFormattedCitation":"(Oddy, 2017)"},"properties":{"noteIndex":0},"schema":"https://github.com/citation-style-language/schema/raw/master/csl-citation.json"}</w:instrText>
      </w:r>
      <w:r w:rsidRPr="003731BE">
        <w:fldChar w:fldCharType="separate"/>
      </w:r>
      <w:r w:rsidRPr="003731BE">
        <w:rPr>
          <w:noProof/>
        </w:rPr>
        <w:t>(Oddy, 2017)</w:t>
      </w:r>
      <w:r w:rsidRPr="003731BE">
        <w:fldChar w:fldCharType="end"/>
      </w:r>
      <w:r w:rsidRPr="003731BE">
        <w:t xml:space="preserve">. Similarly, in a study of 2277 children in the USA, BF for a period of less than six months was associated with higher risks of pneumonia compared with BF for longer than six months </w:t>
      </w:r>
      <w:r w:rsidRPr="003731BE">
        <w:fldChar w:fldCharType="begin" w:fldLock="1"/>
      </w:r>
      <w:r w:rsidRPr="003731BE">
        <w:instrText>ADDIN CSL_CITATION {"citationItems":[{"id":"ITEM-1","itemData":{"abstract":"OBJECTIVES: The objectives were to on assess the frequency and the duration of breastfeeding in France. On the other hand, the objectives were to identify its benefits and drawbacks, and to study the factors influencing its initiation and its extension. MATERIAL AND METHODS: Bibliographic research in Medline, Google Scholar and in the Cochrane Library. RESULTS: Breastfeeding concerns in France about 70% of children at birth (EL2). Its median duration is about 15 weeks and 3 weeks 1/2 for exclusive breastfeeding. At three months, only one third of children breastfed at birth are still being breastfed (EL2). Whether this is due to the composition of breast milk or the behavior of mothers with their children or their socio-cultural level, or even by all these components at once, breastfeeding is associated with better cognitive development children (EL2). This effect is even more reinforced that mothers breastfeed exclusively and prolonged (EL2). As part of the prevention of many diseases (ear infections, gastrointestinal infections, atopic diseases, obesity and cardiovascular diseases...), exclusive and prolonged breastfeeding (grade B) between 4 to 6 months is recommended (professional consensus). Breastfeeding is not a means of preventing postpartum depression (professional consensus). To reduce the incidence of breast cancer, prolonged breastfeeding is recommended (grade B). In order to increase the rate of initiation of breastfeeding as well as its duration, it is recommended that health professionals work closely with mothers in their project (grade A), the breastfeeding promotion messages include message to husbands (grade B), and to promote breastfeeding on demand without fixed interval between feedings (grade B). However, there is not enough data to recommend the use of a specific position during breastfeeding, or the use of one or two breast or to early start breastfeeding or not (professional consensus). CONCLUSION: Exclusive and extended breastfeeding is recommended (grade B) between 4 to 6 months (professional consensus).","author":[{"dropping-particle":"","family":"Chantry","given":"A A","non-dropping-particle":"","parse-names":false,"suffix":""},{"dropping-particle":"","family":"Monier","given":"I","non-dropping-particle":"","parse-names":false,"suffix":""},{"dropping-particle":"","family":"Marcellin","given":"L","non-dropping-particle":"","parse-names":false,"suffix":""}],"container-title":"Journal de Gynecologie, Obstetrique et Biologie de la Reproduction","id":"ITEM-1","issue":"10","issued":{"date-parts":[["2015"]]},"note":"Chantry, A A\nMonier, I\nMarcellin, L","page":"1071-1079","publisher-place":"Chantry, A A. Inserm UMR 1153, equipe de recherche en epidemiologie obstetricale, perinatale et pediatrique (EPOPe), centre de recherche epidemiologie et statistique Sorbonne Paris Cite, DHU risques et grossesse, universite Paris Descartes, maternite Port","title":"[Breastfeeding (part one): Frequency, benefits and drawbacks, optimal duration and factors influencing its initiation and prolongation. Clinical guidelines for practice]","type":"article-journal","volume":"44"},"uris":["http://www.mendeley.com/documents/?uuid=d14918eb-e030-4832-b6fe-52aea59bd3f1"]}],"mendeley":{"formattedCitation":"(Chantry, Monier and Marcellin, 2015)","plainTextFormattedCitation":"(Chantry, Monier and Marcellin, 2015)","previouslyFormattedCitation":"(Chantry, Monier and Marcellin, 2015)"},"properties":{"noteIndex":0},"schema":"https://github.com/citation-style-language/schema/raw/master/csl-citation.json"}</w:instrText>
      </w:r>
      <w:r w:rsidRPr="003731BE">
        <w:fldChar w:fldCharType="separate"/>
      </w:r>
      <w:r w:rsidRPr="003731BE">
        <w:rPr>
          <w:noProof/>
        </w:rPr>
        <w:t>(Chantry, Monier and Marcellin, 2015)</w:t>
      </w:r>
      <w:r w:rsidRPr="003731BE">
        <w:fldChar w:fldCharType="end"/>
      </w:r>
      <w:r w:rsidRPr="003731BE">
        <w:t>. Related to the reduction of upper respiratory infections, breast-fed infants also ha</w:t>
      </w:r>
      <w:r w:rsidR="00C95D7B" w:rsidRPr="003731BE">
        <w:t>d</w:t>
      </w:r>
      <w:r w:rsidRPr="003731BE">
        <w:t xml:space="preserve"> fewer episodes of otitis media compared to formula-fed infants (Victora </w:t>
      </w:r>
      <w:r w:rsidR="00857E21" w:rsidRPr="003731BE">
        <w:rPr>
          <w:i/>
          <w:iCs/>
        </w:rPr>
        <w:t>et al.</w:t>
      </w:r>
      <w:r w:rsidRPr="003731BE">
        <w:t xml:space="preserve">, 2016). The protective effect of breast milk was </w:t>
      </w:r>
      <w:r w:rsidR="00C95D7B" w:rsidRPr="003731BE">
        <w:t>further</w:t>
      </w:r>
      <w:r w:rsidRPr="003731BE">
        <w:t xml:space="preserve"> demonstrated in a meta-analysis of 24 studies, where exclusively breast-fed infants during the first 6 months of life had fewer odds of suffering from acute otitis media compared to other infants </w:t>
      </w:r>
      <w:r w:rsidRPr="003731BE">
        <w:fldChar w:fldCharType="begin" w:fldLock="1"/>
      </w:r>
      <w:r w:rsidRPr="003731BE">
        <w:instrText>ADDIN CSL_CITATION {"citationItems":[{"id":"ITEM-1","itemData":{"abstract":"AIM: To synthesise the evidence on the association between duration and exclusivity of breastfeeding and the risk of acute otitis media (AOM). METHODS: Systematic review and meta-analysis following searching of PubMed, CINAHL and EMBASE electronic databases. RESULTS: Twenty-four studies, all from the USA or Europe, met the inclusion criteria. In the pooled analyses, any form of breastfeeding was found to be protective for AOM in the first 2 years of life. Exclusive breastfeeding for the first 6 months was associated with the greatest protection (OR 0.57 95% CI 0.44, 0.75), followed by 'more vs less' breastfeeding (OR 0.67; 0.59, 0.76) and 'ever vs never' breastfeeding (OR 0.67; 0.56, 0.80). CONCLUSION: This systematic review and meta-analysis provides evidence that breastfeeding protects against AOM until 2 years of age, but protection is greater for exclusive breastfeeding and breastfeeding of longer duration. Exclusive breastfeeding during the first 6 months was associated with around a 43% reduction in ever having AOM in the first 2 years of life. After 2 years of age, there is no evidence that breastfeeding protects against AOM; however, there were few studies and the evidence quality was low.","author":[{"dropping-particle":"","family":"Bowatte","given":"G","non-dropping-particle":"","parse-names":false,"suffix":""},{"dropping-particle":"","family":"Tham","given":"R","non-dropping-particle":"","parse-names":false,"suffix":""},{"dropping-particle":"","family":"Allen","given":"K J","non-dropping-particle":"","parse-names":false,"suffix":""},{"dropping-particle":"","family":"Tan","given":"D J","non-dropping-particle":"","parse-names":false,"suffix":""},{"dropping-particle":"","family":"Lau","given":"M","non-dropping-particle":"","parse-names":false,"suffix":""},{"dropping-particle":"","family":"Dai","given":"X","non-dropping-particle":"","parse-names":false,"suffix":""},{"dropping-particle":"","family":"Lodge","given":"C J","non-dropping-particle":"","parse-names":false,"suffix":""}],"container-title":"Acta Paediatrica","id":"ITEM-1","issue":"467","issued":{"date-parts":[["2015"]]},"note":"Bowatte, G\nTham, R\nAllen, K J\nTan, D J\nLau, Mxz\nDai, X\nLodge, C J","page":"85-95","publisher-place":"Bowatte, G. Allergy and Lung Health Unit, Centre of Epidemiology and Biostatistics, School of Population and Global Health, The University of Melbourne, Carlton, Vic., Australia. Tham, R. Allergy and Lung Health Unit, Centre of Epidemiology and Biostatist","title":"Breastfeeding and childhood acute otitis media: a systematic review and meta-analysis","type":"article-journal","volume":"104"},"uris":["http://www.mendeley.com/documents/?uuid=71727348-9905-479d-b366-f783c49ea23f"]}],"mendeley":{"formattedCitation":"(Bowatte &lt;i&gt;et al.&lt;/i&gt;, 2015)","plainTextFormattedCitation":"(Bowatte et al., 2015)","previouslyFormattedCitation":"(Bowatte &lt;i&gt;et al.&lt;/i&gt;, 2015)"},"properties":{"noteIndex":0},"schema":"https://github.com/citation-style-language/schema/raw/master/csl-citation.json"}</w:instrText>
      </w:r>
      <w:r w:rsidRPr="003731BE">
        <w:fldChar w:fldCharType="separate"/>
      </w:r>
      <w:r w:rsidRPr="003731BE">
        <w:rPr>
          <w:noProof/>
        </w:rPr>
        <w:t xml:space="preserve">(Bowatte </w:t>
      </w:r>
      <w:r w:rsidR="00857E21" w:rsidRPr="003731BE">
        <w:rPr>
          <w:i/>
          <w:noProof/>
        </w:rPr>
        <w:t>et al.</w:t>
      </w:r>
      <w:r w:rsidRPr="003731BE">
        <w:rPr>
          <w:noProof/>
        </w:rPr>
        <w:t>, 2015)</w:t>
      </w:r>
      <w:r w:rsidRPr="003731BE">
        <w:fldChar w:fldCharType="end"/>
      </w:r>
      <w:r w:rsidRPr="003731BE">
        <w:t xml:space="preserve">. </w:t>
      </w:r>
    </w:p>
    <w:p w14:paraId="57BD9596" w14:textId="34FB1BEB" w:rsidR="00BD3F4B" w:rsidRPr="003731BE" w:rsidRDefault="00BD3F4B" w:rsidP="00D762E1">
      <w:pPr>
        <w:pStyle w:val="Heading3"/>
        <w:numPr>
          <w:ilvl w:val="2"/>
          <w:numId w:val="167"/>
        </w:numPr>
      </w:pPr>
      <w:bookmarkStart w:id="38" w:name="_Toc152032245"/>
      <w:r w:rsidRPr="003731BE">
        <w:t>Long-term Benefits to Children</w:t>
      </w:r>
      <w:bookmarkEnd w:id="38"/>
      <w:r w:rsidRPr="003731BE">
        <w:t xml:space="preserve"> </w:t>
      </w:r>
    </w:p>
    <w:p w14:paraId="1F209328" w14:textId="78309511" w:rsidR="00BD3F4B" w:rsidRPr="003731BE" w:rsidRDefault="00BD3F4B" w:rsidP="009B64CB">
      <w:pPr>
        <w:spacing w:before="40" w:after="240"/>
        <w:jc w:val="both"/>
      </w:pPr>
      <w:r w:rsidRPr="003731BE">
        <w:t xml:space="preserve">Evidence suggests that BF reduces allergic and immune-mediated conditions. Children, who were breastfed, showed reduced risk of asthma, as </w:t>
      </w:r>
      <w:r w:rsidR="00C95D7B" w:rsidRPr="003731BE">
        <w:t>revealed</w:t>
      </w:r>
      <w:r w:rsidRPr="003731BE">
        <w:t xml:space="preserve"> in a meta-analysis of 89 articles </w:t>
      </w:r>
      <w:r w:rsidRPr="003731BE">
        <w:fldChar w:fldCharType="begin" w:fldLock="1"/>
      </w:r>
      <w:r w:rsidRPr="003731BE">
        <w:instrText>ADDIN CSL_CITATION {"citationItems":[{"id":"ITEM-1","itemData":{"abstract":"AIM: To systematically review the association between breastfeeding and childhood allergic disease. METHODS: Predetermined inclusion/exclusion criteria identified 89 articles from PubMed, CINAHL and EMBASE databases. Meta-analyses performed for categories of breastfeeding and allergic outcomes. Meta-regression explored heterogeneity. RESULTS: More vs. less breastfeeding (duration) was associated with reduced risk of asthma for children (5-18 years), particularly in medium-/low-income countries and with reduced risk of allergic rhinitis &lt;=5 years, but this estimate had high heterogeneity and low quality. Exclusive breastfeeding for 3-4 months was associated with reduced risk of eczema &lt;=2 years (estimate principally from cross-sectional studies of low methodological quality). No association found between breastfeeding and food allergy (estimate had high heterogeneity and low quality). Meta-regression found differences between study outcomes may be attributable to length of breastfeeding recall, study design, country income and date of study inception. Some of the protective effect of breastfeeding for asthma may be related to recall bias in studies of lesser methodological quality. CONCLUSION: There is some evidence that breastfeeding is protective for asthma (5-18 years). There is weaker evidence for a protective effect for eczema &lt;=2 years and allergic rhinitis &lt;=5 years of age, with greater protection for asthma and eczema in low-income countries.","author":[{"dropping-particle":"","family":"Lodge","given":"C J","non-dropping-particle":"","parse-names":false,"suffix":""},{"dropping-particle":"","family":"Tan","given":"D J","non-dropping-particle":"","parse-names":false,"suffix":""},{"dropping-particle":"","family":"Lau","given":"M X","non-dropping-particle":"","parse-names":false,"suffix":""},{"dropping-particle":"","family":"Dai","given":"X","non-dropping-particle":"","parse-names":false,"suffix":""},{"dropping-particle":"","family":"Tham","given":"R","non-dropping-particle":"","parse-names":false,"suffix":""},{"dropping-particle":"","family":"Lowe","given":"A J","non-dropping-particle":"","parse-names":false,"suffix":""},{"dropping-particle":"","family":"Bowatte","given":"G","non-dropping-particle":"","parse-names":false,"suffix":""},{"dropping-particle":"","family":"Allen","given":"K J","non-dropping-particle":"","parse-names":false,"suffix":""},{"dropping-particle":"","family":"Dharmage","given":"S C","non-dropping-particle":"","parse-names":false,"suffix":""}],"container-title":"Acta Paediatrica","id":"ITEM-1","issue":"467","issued":{"date-parts":[["2015"]]},"note":"Lodge, C J\nTan, D J\nLau, M X Z\nDai, X\nTham, R\nLowe, A J\nBowatte, G\nAllen, K J\nDharmage, S C","page":"38-53","publisher-place":"Lodge, C J. Allergy and Lung Health Unit, Centre for Epidemiology and Biostatistics, Melbourne School of Population and Global Health, The University of Melbourne, Carlton, Victoria, Australia. Lodge, C J. Murdoch Childrens Research Institute and Universi","title":"Breastfeeding and asthma and allergies: a systematic review and meta-analysis","type":"article-journal","volume":"104"},"uris":["http://www.mendeley.com/documents/?uuid=6fdb4994-c29f-4776-9ad0-99e610d2a917"]}],"mendeley":{"formattedCitation":"(Lodge &lt;i&gt;et al.&lt;/i&gt;, 2015)","plainTextFormattedCitation":"(Lodge et al., 2015)","previouslyFormattedCitation":"(Lodge &lt;i&gt;et al.&lt;/i&gt;, 2015)"},"properties":{"noteIndex":0},"schema":"https://github.com/citation-style-language/schema/raw/master/csl-citation.json"}</w:instrText>
      </w:r>
      <w:r w:rsidRPr="003731BE">
        <w:fldChar w:fldCharType="separate"/>
      </w:r>
      <w:r w:rsidRPr="003731BE">
        <w:rPr>
          <w:noProof/>
        </w:rPr>
        <w:t xml:space="preserve">(Lodge </w:t>
      </w:r>
      <w:r w:rsidR="00857E21" w:rsidRPr="003731BE">
        <w:rPr>
          <w:i/>
          <w:noProof/>
        </w:rPr>
        <w:t>et al.</w:t>
      </w:r>
      <w:r w:rsidRPr="003731BE">
        <w:rPr>
          <w:noProof/>
        </w:rPr>
        <w:t>, 2015)</w:t>
      </w:r>
      <w:r w:rsidRPr="003731BE">
        <w:fldChar w:fldCharType="end"/>
      </w:r>
      <w:r w:rsidRPr="003731BE">
        <w:t xml:space="preserve">. Furthermore, several studies and large systematic reviews have demonstrated a link between BF and reduced risk of obesity (WHO, 2017; </w:t>
      </w:r>
      <w:r w:rsidRPr="003731BE">
        <w:fldChar w:fldCharType="begin" w:fldLock="1"/>
      </w:r>
      <w:r w:rsidRPr="003731BE">
        <w:instrText>ADDIN CSL_CITATION {"citationItems":[{"id":"ITEM-1","itemData":{"DOI":"10.1111/apa.13136","ISSN":"0803-5253","author":[{"dropping-particle":"","family":"Grummer-Strawn","given":"Laurence M","non-dropping-particle":"","parse-names":false,"suffix":""},{"dropping-particle":"","family":"Rollins","given":"Nigel","non-dropping-particle":"","parse-names":false,"suffix":""}],"container-title":"Acta Paediatrica","id":"ITEM-1","issue":"S467","issued":{"date-parts":[["2015","12","1"]]},"note":"doi: 10.1111/apa.13136","page":"1-2","publisher":"John Wiley &amp; Sons, Ltd (10.1111)","title":"Summarising the health effects of breastfeeding","type":"article-journal","volume":"104"},"uris":["http://www.mendeley.com/documents/?uuid=8552b7f8-eceb-48e9-ab31-aa2affd879b1"]}],"mendeley":{"formattedCitation":"(Grummer-Strawn and Rollins, 2015)","manualFormatting":"Grummer-Strawn and Rollins, 2015","plainTextFormattedCitation":"(Grummer-Strawn and Rollins, 2015)","previouslyFormattedCitation":"(Grummer-Strawn and Rollins, 2015)"},"properties":{"noteIndex":0},"schema":"https://github.com/citation-style-language/schema/raw/master/csl-citation.json"}</w:instrText>
      </w:r>
      <w:r w:rsidRPr="003731BE">
        <w:fldChar w:fldCharType="separate"/>
      </w:r>
      <w:r w:rsidRPr="003731BE">
        <w:rPr>
          <w:noProof/>
        </w:rPr>
        <w:t>Grummer-Strawn and Rollins, 2015</w:t>
      </w:r>
      <w:r w:rsidRPr="003731BE">
        <w:fldChar w:fldCharType="end"/>
      </w:r>
      <w:r w:rsidRPr="003731BE">
        <w:t xml:space="preserve">; Victora </w:t>
      </w:r>
      <w:r w:rsidR="00857E21" w:rsidRPr="003731BE">
        <w:rPr>
          <w:i/>
          <w:iCs/>
        </w:rPr>
        <w:t>et al.</w:t>
      </w:r>
      <w:r w:rsidRPr="003731BE">
        <w:rPr>
          <w:i/>
          <w:iCs/>
        </w:rPr>
        <w:t>,</w:t>
      </w:r>
      <w:r w:rsidRPr="003731BE">
        <w:t xml:space="preserve"> 2016). A similar protective effect is seen in the development </w:t>
      </w:r>
      <w:r w:rsidRPr="003731BE">
        <w:lastRenderedPageBreak/>
        <w:t xml:space="preserve">of diabetes (Victora </w:t>
      </w:r>
      <w:r w:rsidR="00857E21" w:rsidRPr="003731BE">
        <w:rPr>
          <w:i/>
          <w:iCs/>
        </w:rPr>
        <w:t>et al.</w:t>
      </w:r>
      <w:r w:rsidRPr="003731BE">
        <w:t xml:space="preserve">, 2016), and reduction in the incidence of cardiovascular disease (CVD) in later life </w:t>
      </w:r>
      <w:r w:rsidRPr="003731BE">
        <w:fldChar w:fldCharType="begin" w:fldLock="1"/>
      </w:r>
      <w:r w:rsidRPr="003731BE">
        <w:instrText>ADDIN CSL_CITATION {"citationItems":[{"id":"ITEM-1","itemData":{"DOI":"10.1542/peds.2004-0481","ISBN":"978 92 4 150530 7","ISSN":"0024-3477","PMID":"18198630","abstract":"During the last decade there has been increasing interest in possible long-term benefits of breastfeeding for health and development. Most relevant studies published from the second half of 2001 to 2006 suggest that breastfeeding is likely to protect against later obesity, type 1 diabetes, coeliac disease, inflammatory bowel diseases and childhood cancer. Also, breastfeeding seems to have beneficial effects on later cardiovascular risk factors. A positive association between breastfeeding and cognitive development continues to be the most consistent and important effect, whereas the effect of breastfeeding in the prevention of atopy remains controversial. Possible mechanisms which might mediate the protective effect of breastfeeding are considered. Evidence suggests that breastfeeding can to some degree programme future health, although most studies are observational and cannot prove causation. Promotion of breastfeeding is of great importance and may contribute to the prevention of some major health risks at the population level.","author":[{"dropping-particle":"","family":"Horta","given":"B. L.","non-dropping-particle":"","parse-names":false,"suffix":""},{"dropping-particle":"","family":"Victora","given":"C. G.","non-dropping-particle":"","parse-names":false,"suffix":""}],"container-title":"World Health Organization","id":"ITEM-1","issued":{"date-parts":[["2013"]]},"number-of-pages":"57-64","title":"Long-term e ects of breastfeeding: a systematic review.","type":"report"},"uris":["http://www.mendeley.com/documents/?uuid=097aa4e7-56d7-419d-9013-fd0b65a4bb06"]}],"mendeley":{"formattedCitation":"(B. L. Horta and Victora, 2013)","manualFormatting":"(Horta and Victora, 2013)","plainTextFormattedCitation":"(B. L. Horta and Victora, 2013)","previouslyFormattedCitation":"(B. L. Horta and Victora, 2013)"},"properties":{"noteIndex":0},"schema":"https://github.com/citation-style-language/schema/raw/master/csl-citation.json"}</w:instrText>
      </w:r>
      <w:r w:rsidRPr="003731BE">
        <w:fldChar w:fldCharType="separate"/>
      </w:r>
      <w:r w:rsidRPr="003731BE">
        <w:rPr>
          <w:noProof/>
        </w:rPr>
        <w:t>(Horta and Victora, 2013)</w:t>
      </w:r>
      <w:r w:rsidRPr="003731BE">
        <w:fldChar w:fldCharType="end"/>
      </w:r>
      <w:r w:rsidRPr="003731BE">
        <w:t xml:space="preserve">. </w:t>
      </w:r>
    </w:p>
    <w:p w14:paraId="3FBA1C14" w14:textId="42048201" w:rsidR="00BD3F4B" w:rsidRPr="003731BE" w:rsidRDefault="00BD3F4B" w:rsidP="009B64CB">
      <w:pPr>
        <w:spacing w:before="40" w:after="240"/>
        <w:jc w:val="both"/>
      </w:pPr>
      <w:r w:rsidRPr="003731BE">
        <w:t>Several studies have found that prolonged BF helps with neurodevelopment and is associated with greater intelligence in late childhood and adulthood</w:t>
      </w:r>
      <w:r w:rsidR="00C95D7B" w:rsidRPr="003731BE">
        <w:t xml:space="preserve">, </w:t>
      </w:r>
      <w:r w:rsidRPr="003731BE">
        <w:t xml:space="preserve">thus positively affecting the individual’s ability to contribute to society </w:t>
      </w:r>
      <w:r w:rsidRPr="003731BE">
        <w:fldChar w:fldCharType="begin" w:fldLock="1"/>
      </w:r>
      <w:r w:rsidRPr="003731BE">
        <w:instrText>ADDIN CSL_CITATION {"citationItems":[{"id":"ITEM-1","itemData":{"abstract":"Summary The presence of minor neurological dysfunction is associated with behavioural and cognitive development at school age. We have previously shown a relation between minor neurological dysfunction and perinatal disorders, especially abnormal neonatal neurological condition. We have now investigated the relation between breastfeeding and long-term neurological development. We studied 135 breastfed (for ≥3 weeks) and 391 formula-fed children, born at term in the University Hospital Groningen between 1975 and 1979. A standard neonatal neurological examination was used to classify the infants as normal (247), slightly abnormal (213), or frankly abnormal (66). At 9 years of age the children were re-examined. In 1993 their mothers were asked to complete a questionnaire about how the children were fed as infants. After adjustment for obstetric, perinatal, neonatal neurological, and social differences, a small advantageous effect of breastfeeding on neurological status at 9 years of age was found (odds ratio for neurological non-normality 0·54 [95% Cl 0·30-0·97]). Although a retrospective design cannot lead to definite conclusions, our data suggest a beneficial effect of breast-feeding on</w:instrText>
      </w:r>
      <w:r w:rsidRPr="008C234E">
        <w:instrText xml:space="preserve"> postnatal neurological development. Longer-chain polyunsaturated fatty acids, which are present in breast-milk but not in most formula-milks, may have a role since they are vital for brain development.","author":[{"dropping-particle":"","family":"Lanting","given":"C.I","non-dropping-particle":"","parse-names":false,"suffix":""},{"dropping-particle":"","family":"Huisman","given":"M","non-dropping-particle":"","parse-names":false,"suffix":""},{"dropping-particle":"","family":"Boersma","given":"E.R","non-dropping-particle":"","parse-names":false,"suffix":""},{"dropping-particle":"","family":"Touwen","given":"B.C.L","non-dropping-particle":"","parse-names":false,"suffix":""},{"dropping-particle":"","family":"Fidler","given":"V","non-dropping-particle":"","parse-names":false,"suffix":""}],"container-title":"The Lancet","id":"ITEM-1","issue":"8933","issued":{"date-parts":[["1994","11","12"]]},"page":"1319-1322","title":"Neurological differences between 9-year-old children fed breast-milk or formula-milk as babies","type":"article-journal","volume":"344"},"uris":["http://www.mendeley.com/documents/?uuid=672d3b9f-bd4f-301c-bb55-641d7cf4e9fd"]}],"mendeley":{"formattedCitation":"(Lanting &lt;i&gt;et al.&lt;/i&gt;, 1994)","manualFormatting":"(Lanting et al., 1994","plainTextFormattedCitation":"(Lanting et al., 1994)","previouslyFormattedCitation":"(Lanting &lt;i&gt;et al.&lt;/i&gt;, 1994)"},"properties":{"noteIndex":0},"schema":"https://github.com/citation-style-language/schema/raw/master/csl-citation.</w:instrText>
      </w:r>
      <w:r w:rsidRPr="003731BE">
        <w:rPr>
          <w:lang w:val="es-419"/>
        </w:rPr>
        <w:instrText>json"}</w:instrText>
      </w:r>
      <w:r w:rsidRPr="003731BE">
        <w:fldChar w:fldCharType="separate"/>
      </w:r>
      <w:r w:rsidRPr="003731BE">
        <w:rPr>
          <w:noProof/>
          <w:lang w:val="es-419"/>
        </w:rPr>
        <w:t xml:space="preserve">(Lanting </w:t>
      </w:r>
      <w:r w:rsidR="00857E21" w:rsidRPr="003731BE">
        <w:rPr>
          <w:i/>
          <w:noProof/>
          <w:lang w:val="es-419"/>
        </w:rPr>
        <w:t>et al.</w:t>
      </w:r>
      <w:r w:rsidRPr="003731BE">
        <w:rPr>
          <w:noProof/>
          <w:lang w:val="es-419"/>
        </w:rPr>
        <w:t>, 1994</w:t>
      </w:r>
      <w:r w:rsidRPr="003731BE">
        <w:fldChar w:fldCharType="end"/>
      </w:r>
      <w:r w:rsidRPr="003731BE">
        <w:rPr>
          <w:lang w:val="es-419"/>
        </w:rPr>
        <w:t xml:space="preserve">; Horta and Victora, 2013; Victora </w:t>
      </w:r>
      <w:r w:rsidR="00857E21" w:rsidRPr="003731BE">
        <w:rPr>
          <w:i/>
          <w:iCs/>
          <w:lang w:val="es-419"/>
        </w:rPr>
        <w:t>et al.</w:t>
      </w:r>
      <w:r w:rsidRPr="003731BE">
        <w:rPr>
          <w:lang w:val="es-419"/>
        </w:rPr>
        <w:t xml:space="preserve">, 2016; Deoni </w:t>
      </w:r>
      <w:r w:rsidR="00857E21" w:rsidRPr="003731BE">
        <w:rPr>
          <w:i/>
          <w:iCs/>
          <w:lang w:val="es-419"/>
        </w:rPr>
        <w:t>et al.</w:t>
      </w:r>
      <w:r w:rsidRPr="003731BE">
        <w:rPr>
          <w:i/>
          <w:iCs/>
          <w:lang w:val="es-419"/>
        </w:rPr>
        <w:t>,</w:t>
      </w:r>
      <w:r w:rsidRPr="003731BE">
        <w:rPr>
          <w:lang w:val="es-419"/>
        </w:rPr>
        <w:t xml:space="preserve"> 2018). </w:t>
      </w:r>
      <w:r w:rsidRPr="003731BE">
        <w:t xml:space="preserve">BF also results in marginally improved cognitive development in late childhood and adolescence, as shown by a meta-analysis (Victora </w:t>
      </w:r>
      <w:r w:rsidR="00857E21" w:rsidRPr="003731BE">
        <w:rPr>
          <w:i/>
          <w:iCs/>
        </w:rPr>
        <w:t>et al.</w:t>
      </w:r>
      <w:r w:rsidRPr="003731BE">
        <w:t xml:space="preserve">, 2016). </w:t>
      </w:r>
      <w:r w:rsidR="00C95D7B" w:rsidRPr="003731BE">
        <w:t>Additionally</w:t>
      </w:r>
      <w:r w:rsidRPr="003731BE">
        <w:t xml:space="preserve">, lactation hormones, oxytocin and prolactin, positively affect an infant’s social behaviours, including maternal-infant bonding </w:t>
      </w:r>
      <w:r w:rsidRPr="003731BE">
        <w:fldChar w:fldCharType="begin" w:fldLock="1"/>
      </w:r>
      <w:r w:rsidRPr="003731BE">
        <w:instrText>ADDIN CSL_CITATION {"citationItems":[{"id":"ITEM-1","itemData":{"author":[{"dropping-particle":"","family":"Carter","given":"C. S.","non-dropping-particle":"","parse-names":false,"suffix":""},{"dropping-particle":"","family":"Altemus","given":"M","non-dropping-particle":"","parse-names":false,"suffix":""}],"id":"ITEM-1","issued":{"date-parts":[["1997"]]},"page":"164-174","title":"Integrative functions of lactational hormones in social behavior and stress management. - PsycNET","type":"article-journal"},"uris":["http://www.mendeley.com/documents/?uuid=a0ed9919-a47d-32bc-9481-8fd09c2bf573"]}],"mendeley":{"formattedCitation":"(Carter and Altemus, 1997)","plainTextFormattedCitation":"(Carter and Altemus, 1997)","previouslyFormattedCitation":"(Carter and Altemus, 1997)"},"properties":{"noteIndex":0},"schema":"https://github.com/citation-style-language/schema/raw/master/csl-citation.json"}</w:instrText>
      </w:r>
      <w:r w:rsidRPr="003731BE">
        <w:fldChar w:fldCharType="separate"/>
      </w:r>
      <w:r w:rsidRPr="003731BE">
        <w:rPr>
          <w:noProof/>
        </w:rPr>
        <w:t>(Carter and Altemus, 1997)</w:t>
      </w:r>
      <w:r w:rsidRPr="003731BE">
        <w:fldChar w:fldCharType="end"/>
      </w:r>
      <w:r w:rsidRPr="003731BE">
        <w:t>. Children that ha</w:t>
      </w:r>
      <w:r w:rsidR="00C95D7B" w:rsidRPr="003731BE">
        <w:t>d</w:t>
      </w:r>
      <w:r w:rsidRPr="003731BE">
        <w:t xml:space="preserve"> witnessed parental separation or divorce had lower risks of anxiety if they had been breast-fed compared to those who were formula-fed (Montgomery </w:t>
      </w:r>
      <w:r w:rsidR="00857E21" w:rsidRPr="003731BE">
        <w:rPr>
          <w:i/>
          <w:iCs/>
        </w:rPr>
        <w:t>et al.</w:t>
      </w:r>
      <w:r w:rsidRPr="003731BE">
        <w:t>, 2006).</w:t>
      </w:r>
    </w:p>
    <w:p w14:paraId="61D40E18" w14:textId="0F52FFBE" w:rsidR="00BD3F4B" w:rsidRPr="003731BE" w:rsidRDefault="00BD3F4B" w:rsidP="00D762E1">
      <w:pPr>
        <w:pStyle w:val="Heading3"/>
        <w:numPr>
          <w:ilvl w:val="2"/>
          <w:numId w:val="167"/>
        </w:numPr>
      </w:pPr>
      <w:bookmarkStart w:id="39" w:name="_Toc152032246"/>
      <w:r w:rsidRPr="003731BE">
        <w:t>Benefits to the Mother</w:t>
      </w:r>
      <w:bookmarkEnd w:id="39"/>
    </w:p>
    <w:p w14:paraId="1F2D9EF7" w14:textId="036E98C9" w:rsidR="00BD3F4B" w:rsidRPr="003731BE" w:rsidRDefault="00BD3F4B" w:rsidP="009B64CB">
      <w:pPr>
        <w:spacing w:before="40" w:after="240"/>
        <w:jc w:val="both"/>
      </w:pPr>
      <w:r w:rsidRPr="003731BE">
        <w:t xml:space="preserve">The benefits of BF are not limited to the infants. Mothers also benefit both physiologically and psychologically, regardless of the length of time spent BF. The literature suggests that new mothers who breastfeed experience reduced postpartum blood loss and a more rapid involution of the uterus following birth; uterine involution is facilitated by nipple stimulation, which causes a 17% to 73% increase in uterine activity </w:t>
      </w:r>
      <w:r w:rsidRPr="003731BE">
        <w:fldChar w:fldCharType="begin" w:fldLock="1"/>
      </w:r>
      <w:r w:rsidRPr="003731BE">
        <w:instrText>ADDIN CSL_CITATION {"citationItems":[{"id":"ITEM-1","itemData":{"DOI":"10.1542/peds.2011-3552","abstract":"Breastfeeding and human milk are the normative standards for infant feeding and nutrition. Given the documented short- and long-term medical and neurodevelopmental advantages of breastfeeding, infant nutrition should be considered a public health issue and not only a lifestyle choice. The American Academy of Pediatrics reaffirms its recommendation of exclusive breastfeeding for about 6 months, followed by continued breastfeeding as complementary foods are introduced, with continuation of breastfeeding for 1 year or longer as mutually desired by mother and infant. Medical contraindications to breastfeeding are rare. Infant growth should be monitored with the World Health Organization (WHO) Growth Curve Standards to avoid mislabeling infants as underweight or failing to thrive. Hospital routines to encourage and support the initiation and sustaining of exclusive breastfeeding should be based on the American Academy of Pediatrics-endorsed WHO/UNICEF “Ten Steps to Successful Breastfeeding.” National strategies supported by the US Surgeon General’s Call to Action, the Centers for Disease Control and Prevention, and The Joint Commission are involved to facilitate breastfeeding practices in US hospitals and communities. Pediatricians play a critical role in their practices and communities as advocates of breastfeeding and thus should be knowledgeable about the health risks of not breastfeeding, the economic benefits to society of breastfeeding, and the techniques for managing and supporting the breastfeeding dyad. The “Business Case for Breastfeeding” details how mothers can maintain lactation in the workplace and the benefits to employers who facilitate this practice.Abbreviations:AAP — American Academy of PediatricsAHRQ — Agency for Healthcare Research and QualityCDC — Centers for Disease Control and PreventionCI — confidence intervalCMV — cytomegalovirusDHA — docosahexaenoic acidNEC — necrotizing enterocolitisOR — odds ratioSIDS — sudden infant death syndromeWHO — World Health Organization","author":[{"dropping-particle":"","family":"Eidelman","given":"A.I.","non-dropping-particle":"","parse-names":false,"suffix":""},{"dropping-particle":"","family":"Schanler","given":"R.J.","non-dropping-particle":"","parse-names":false,"suffix":""},{"dropping-particle":"","family":"Johnston","given":"M.","non-dropping-particle":"","parse-names":false,"suffix":""},{"dropping-particle":"","family":"Landers","given":"S.","non-dropping-particle":"","parse-names":false,"suffix":""},{"dropping-particle":"","family":"Noble","given":"L.","non-dropping-particle":"","parse-names":false,"suffix":""},{"dropping-particle":"","family":"Szucs","given":"K.","non-dropping-particle":"","parse-names":false,"suffix":""},{"dropping-particle":"","family":"Viehmann","given":"L.","non-dropping-particle":"","parse-names":false,"suffix":""}],"container-title":"Pediatrics","id":"ITEM-1","issue":"3","issued":{"date-parts":[["2012"]]},"page":"e827 - e841","title":"Breastfeeding and the Use of Human Milk","type":"article-journal","volume":"129"},"uris":["http://www.mendeley.com/documents/?uuid=16d3ed1b-85ae-4379-9628-3cea196b7f0c"]}],"mendeley":{"formattedCitation":"(Eidelman &lt;i&gt;et al.&lt;/i&gt;, 2012)","plainTextFormattedCitation":"(Eidelman et al., 2012)","previouslyFormattedCitation":"(Eidelman &lt;i&gt;et al.&lt;/i&gt;, 2012)"},"properties":{"noteIndex":0},"schema":"https://github.com/citation-style-language/schema/raw/master/csl-citation.json"}</w:instrText>
      </w:r>
      <w:r w:rsidRPr="003731BE">
        <w:fldChar w:fldCharType="separate"/>
      </w:r>
      <w:r w:rsidRPr="003731BE">
        <w:rPr>
          <w:noProof/>
        </w:rPr>
        <w:t xml:space="preserve">(Eidelman </w:t>
      </w:r>
      <w:r w:rsidR="00857E21" w:rsidRPr="003731BE">
        <w:rPr>
          <w:i/>
          <w:noProof/>
        </w:rPr>
        <w:t>et al.</w:t>
      </w:r>
      <w:r w:rsidRPr="003731BE">
        <w:rPr>
          <w:noProof/>
        </w:rPr>
        <w:t>, 2012)</w:t>
      </w:r>
      <w:r w:rsidRPr="003731BE">
        <w:fldChar w:fldCharType="end"/>
      </w:r>
      <w:r w:rsidRPr="003731BE">
        <w:t xml:space="preserve">. </w:t>
      </w:r>
    </w:p>
    <w:p w14:paraId="343820F4" w14:textId="1A65618A" w:rsidR="00BD3F4B" w:rsidRPr="003731BE" w:rsidRDefault="00BD3F4B" w:rsidP="009B64CB">
      <w:pPr>
        <w:spacing w:before="40" w:after="240"/>
        <w:jc w:val="both"/>
      </w:pPr>
      <w:r w:rsidRPr="003731BE">
        <w:t xml:space="preserve">Mothers’ weight loss is reported when an infant is exclusively breastfed for a minimum of six months </w:t>
      </w:r>
      <w:r w:rsidRPr="003731BE">
        <w:fldChar w:fldCharType="begin" w:fldLock="1"/>
      </w:r>
      <w:r w:rsidRPr="003731BE">
        <w:instrText>ADDIN CSL_CITATION {"citationItems":[{"id":"ITEM-1","itemData":{"abstract":"Pregnancy and the postpartum period is a time of increased vulnerability for retention of excess body fat in women. Breastfeeding (BF) has been shown to have many health benefits for both mother and baby; however, its role in postpartum weight management is unclear. Our aim was to systematically review and critically appraise the literature published to date in relation to the impact of BF on postpartum weight change, weight retention and maternal body composition. Electronic literature searches were carried out using MEDLINE, EMBASE, PubMed, Web of Science, BIOSIS, CINAHL and British Nursing Index. The search covered publications up to 12 June 2012 and included observational studies (prospective and retrospective) carried out in BF mothers (either exclusively or as a subgroup), who were &lt;= 2 years postpartum and with a body mass index (BMI) &gt;18.5 kg m(-2), with an outcome measure of change in weight (including weight retention) and/or body composition. Thirty-seven prospective studies and eight retrospective studies were identified that met the selection criteria; studies were stratified according to study design and outcome measure. Overall, studies were heterogeneous, particularly in relation to sample size, measurement time points and in the classification of BF and postpartum weight change. The majority of studies reported little or no association between BF and weight change (n=27, 63%) or change in body composition (n=16, 89%), although this seemed to depend on the measurement time points and BF intensity. However, of the five studies that were considered to be of high methodological quality, four studies demonstrated a positive association between BF and weight change. This systematic review highlights the difficulties of examining the association between BF and weight management in observational research. Although the available evidence challenges the widely held belief that BF promotes weight loss, more robust studies are needed to reliably assess the impact of BF on postpartum weight management.","author":[{"dropping-particle":"","family":"Neville","given":"C E","non-dropping-particle":"","parse-names":false,"suffix":""},{"dropping-particle":"","family":"McKinley","given":"M C","non-dropping-particle":"","parse-names":false,"suffix":""},{"dropping-particle":"","family":"Holmes","given":"V A","non-dropping-particle":"","parse-names":false,"suffix":""},{"dropping-particle":"","family":"Spence","given":"D","non-dropping-particle":"","parse-names":false,"suffix":""},{"dropping-particle":"V","family":"Woodside","given":"J","non-dropping-particle":"","parse-names":false,"suffix":""}],"container-title":"International Journal Of Obesity","id":"ITEM-1","issue":"4","issued":{"date-parts":[["2013","7","29"]]},"note":"From Duplicate 2 (The relationship between breastfeeding and postpartum weight change--a systematic review and critical evaluation - Neville, C E; McKinley, M C; Holmes, V A; Spence, D; Woodside, J V)\n\nNeville, C E\nMcKinley, M C\nHolmes, V A\nSpence, D\nWoodside, J V","page":"577","publisher":"Macmillan Publishers Limited","publisher-place":"Neville, C E. Nutrition and Metabolism Group, Centre for Public Health, School of Medicine, Dentistry and Biomedical Sciences, Institute of Clinical Science B, Queen's University Belfast, Belfast, UK. McKinley, M C. Nutrition and Metabolism Group, Centre ","title":"The relationship between breastfeeding and postpartum weight change—a systematic review and critical evaluation","type":"article-journal","volume":"38"},"uris":["http://www.mendeley.com/documents/?uuid=519a27cc-42c8-48ee-84eb-fcda7afe7abc"]}],"mendeley":{"formattedCitation":"(Neville &lt;i&gt;et al.&lt;/i&gt;, 2013)","plainTextFormattedCitation":"(Neville et al., 2013)","previouslyFormattedCitation":"(Neville &lt;i&gt;et al.&lt;/i&gt;, 2013)"},"properties":{"noteIndex":0},"schema":"https://github.com/citation-style-language/schema/raw/master/csl-citation.json"}</w:instrText>
      </w:r>
      <w:r w:rsidRPr="003731BE">
        <w:fldChar w:fldCharType="separate"/>
      </w:r>
      <w:r w:rsidRPr="003731BE">
        <w:rPr>
          <w:noProof/>
        </w:rPr>
        <w:t xml:space="preserve">(Neville </w:t>
      </w:r>
      <w:r w:rsidR="00857E21" w:rsidRPr="003731BE">
        <w:rPr>
          <w:i/>
          <w:noProof/>
        </w:rPr>
        <w:t>et al.</w:t>
      </w:r>
      <w:r w:rsidRPr="003731BE">
        <w:rPr>
          <w:noProof/>
        </w:rPr>
        <w:t>, 2013)</w:t>
      </w:r>
      <w:r w:rsidRPr="003731BE">
        <w:fldChar w:fldCharType="end"/>
      </w:r>
      <w:r w:rsidRPr="003731BE">
        <w:t xml:space="preserve">. Furthermore, longer BF periods have been found to be associated with lower risk of hypertension in a review of five cohort studies </w:t>
      </w:r>
      <w:r w:rsidRPr="003731BE">
        <w:fldChar w:fldCharType="begin" w:fldLock="1"/>
      </w:r>
      <w:r w:rsidRPr="003731BE">
        <w:instrText>ADDIN CSL_CITATION {"citationItems":[{"id":"ITEM-1","itemData":{"PMID":"30204377","abstract":"OBJECTIVES: To summarize the effectiveness of community, workplace, and health care system-based programs and policies aimed at supporting and promoting breastfeeding and determine the association between breastfeeding and maternal health. DATA SOURCES: We searched PubMed&lt;sup&gt; R&lt;/sup&gt;/MEDLINE&lt;sup&gt; R&lt;/sup&gt;, the Cochrane Library, and CINAHL&lt;sup&gt; R&lt;/sup&gt; from January 1, 1980, to October 12, 2017, for studies relevant to the effectiveness of health care system-based, workplace, and community breastfeeding programs and policies. For evidence on breastfeeding and maternal health, we updated the 2007 Agency for Healthcare Research and Quality report on this topic and searched the same databases from November 1, 2005, to October 12, 2017. For studies of breastfeeding programs and policies, trials, systematic reviews, and observational studies with a control group were eligible; we excluded primary care-based programs delivered as part of routine care. For studies related to breastfeeding and maternal health, we included systematic reviews, case-control studies, and cohort studies. REVIEW METHODS: Pairs of reviewers independently selected, extracted data from, and rated the risk of bias of relevant studies; they graded the strength of evidence (SOE) using established criteria. We synthesized all evidence qualitatively. RESULTS: We included 128 studies (137 publications) and 10 systematic reviews. Of these, 40 individual studies were relevant to the effectiveness of breastfeeding programs or policies, and the remainder were relevant to one or more maternal health outcomes. Based on evidence from one large randomized controlled trial (RCT) (Promotion of Breastfeeding Intervention Trial [PROBIT], N=17,046) enrolling mothers who intended to breastfeed and nine cohort studies (1,227,182 women), we graded the SOE for the Baby-Friendly Hospital Initiative (BFHI) as moderate for improving rates of breastfeeding duration. Evidence from eight cohort studies of BFHI (135,983 women) also demonstrates improved rates of breastfeeding initiation (low SOE). Low SOE (k=4 studies; 1,532 women) supports the conclusion that health care education or training of staff alone (without additional breastfeeding support services) does not improve breastfeeding initiation rates. Women, Infants and Children (WIC, a Federal supplemental nutrition program) interventions that focus on peer support are effective in improving rates of breastfeeding initiation and duration (low SOE). We found lim…","author":[{"dropping-particle":"","family":"Feltner","given":"Cynthia","non-dropping-particle":"","parse-names":false,"suffix":""},{"dropping-particle":"","family":"Weber","given":"Rachel Palmieri","non-dropping-particle":"","parse-names":false,"suffix":""},{"dropping-particle":"","family":"Stuebe","given":"Alison","non-dropping-particle":"","parse-names":false,"suffix":""},{"dropping-particle":"","family":"Grodensky","given":"Catherine A.","non-dropping-particle":"","parse-names":false,"suffix":""},{"dropping-particle":"","family":"Orr","given":"Colin","non-dropping-particle":"","parse-names":false,"suffix":""},{"dropping-particle":"","family":"Viswanathan","given":"Meera","non-dropping-particle":"","parse-names":false,"suffix":""}],"container-title":"Agency for Healthcare Research and Quality","id":"ITEM-1","issue":"210","issued":{"date-parts":[["2018"]]},"note":"From Duplicate 1 (Breastfeeding Programs and Policies, Breastfeeding Uptake, and Maternal Health Outcomes in Developed Countries - Feltner, C; Weber, R P; Stuebe, A; Grodensky, C A; Orr, C; Viswanathan, M)\n\nUsing Smart Source Parsing\n18-EHC014-EF\nFeltner, Cynthia\nWeber, Rachel Palmieri\nStuebe, Alison\nGrodensky, Catherine A.\nOrr, Colin\nViswanathan, Meera","page":"7","publisher":"Agency for Healthcare Research and Quality (US)","publisher-place":"Feltner, Cynthia. RTI International-University of North Carolina at Chapel Hill Evidence-based Practice Center Weber, Rachel Palmieri. RTI International-University of North Carolina at Chapel Hill Evidence-based Practice Center Stuebe, Alison. RTI Interna","title":"Breastfeeding Programs and Policies, Breastfeeding Uptake, and Maternal Health Outcomes in Developed Countries","type":"article-journal"},"uris":["http://www.mendeley.com/documents/?uuid=be4692a8-27a8-4c92-8c5e-132e6a763c3d"]}],"mendeley":{"formattedCitation":"(Feltner &lt;i&gt;et al.&lt;/i&gt;, 2018)","manualFormatting":"(Feltner et al., 2018)","plainTextFormattedCitation":"(Feltner et al., 2018)","previouslyFormattedCitation":"(Feltner &lt;i&gt;et al.&lt;/i&gt;, 2018)"},"properties":{"noteIndex":0},"schema":"https://github.com/citation-style-language/schema/raw/master/csl-citation.json"}</w:instrText>
      </w:r>
      <w:r w:rsidRPr="003731BE">
        <w:fldChar w:fldCharType="separate"/>
      </w:r>
      <w:r w:rsidRPr="003731BE">
        <w:rPr>
          <w:noProof/>
        </w:rPr>
        <w:t xml:space="preserve">(Feltner </w:t>
      </w:r>
      <w:r w:rsidR="00857E21" w:rsidRPr="003731BE">
        <w:rPr>
          <w:i/>
          <w:noProof/>
        </w:rPr>
        <w:t>et al.</w:t>
      </w:r>
      <w:r w:rsidRPr="003731BE">
        <w:rPr>
          <w:noProof/>
        </w:rPr>
        <w:t>, 2018)</w:t>
      </w:r>
      <w:r w:rsidRPr="003731BE">
        <w:fldChar w:fldCharType="end"/>
      </w:r>
      <w:r w:rsidRPr="003731BE">
        <w:t>.</w:t>
      </w:r>
    </w:p>
    <w:p w14:paraId="68550575" w14:textId="056600CE" w:rsidR="00BD3F4B" w:rsidRPr="003731BE" w:rsidRDefault="00BD3F4B" w:rsidP="009B64CB">
      <w:pPr>
        <w:spacing w:before="40" w:after="240"/>
        <w:jc w:val="both"/>
      </w:pPr>
      <w:r w:rsidRPr="003731BE">
        <w:t>The risk of type 2 diabetes is also reduced by BF (</w:t>
      </w:r>
      <w:bookmarkStart w:id="40" w:name="_Hlk100175779"/>
      <w:r w:rsidRPr="003731BE">
        <w:t>WHO, 2017</w:t>
      </w:r>
      <w:bookmarkEnd w:id="40"/>
      <w:r w:rsidRPr="003731BE">
        <w:t xml:space="preserve">; Feltner </w:t>
      </w:r>
      <w:r w:rsidR="00857E21" w:rsidRPr="003731BE">
        <w:rPr>
          <w:i/>
          <w:iCs/>
        </w:rPr>
        <w:t>et al.</w:t>
      </w:r>
      <w:r w:rsidRPr="003731BE">
        <w:rPr>
          <w:i/>
          <w:iCs/>
        </w:rPr>
        <w:t>,</w:t>
      </w:r>
      <w:r w:rsidRPr="003731BE">
        <w:t xml:space="preserve"> 2018). Several studies and a meta-analysis have determined that longer BF durations have greater protective effects </w:t>
      </w:r>
      <w:r w:rsidRPr="003731BE">
        <w:fldChar w:fldCharType="begin" w:fldLock="1"/>
      </w:r>
      <w:r w:rsidRPr="003731BE">
        <w:instrText>ADDIN CSL_CITATION {"citationItems":[{"id":"ITEM-1","itemData":{"abstract":"BACKGROUND AND AIMS: Breastfeeding has been associated with reduced risk of maternal type 2 diabetes in some cohort studies, but the evidence from published studies have differed with regard to the strength of the association. To clarify this association we conducted a systematic review and dose-response meta-analysis of breastfeeding and maternal risk of type 2 diabetes. METHODS AND RESULTS: We conducted a systematic review and dose-response meta-analysis of prospective studies of breastfeeding and maternal risk of type 2 diabetes. We searched the PubMed, Embase and Ovid databases up to September 19th 2013. Summary relative risks were estimated using a random effects model. Six cohort studies including 10,842 cases among 273,961 participants were included in the meta-analysis. The summary RR for the highest duration of breastfeeding vs. the lowest was 0.68 (95% CI: 0.57-0.82, I(2) = 75%, p heterogeneity = 0.001, n = 6). The summary RR for a three month increase in the duration of breastfeeding per child was 0.89 (95% CI: 0.77-1.04, I(2) = 93%, p heterogeneity &lt; 0.0001, n = 3) and the summary RR for a one year increase in the total duration of breastfeeding was 0.91 (95% CI: 0.86-0.96, I(2) = 81%, p heterogeneity = 0.001, n = 4). There was little difference in the summary estimates whether or not BMI had been adjusted for. The inverse associations appeared to be nonlinear, p nonlinearity &lt; 0.0001 for both analyses, and in both analyses the reduction in risk was steeper when increasing breastfeeding from low levels. CONCLUSION: This meta-analysis suggests that there is a statistically significant inverse association between breastfeeding and maternal risk of type 2 diabetes.","author":[{"dropping-particle":"","family":"Aune","given":"D","non-dropping-particle":"","parse-names":false,"suffix":""},{"dropping-particle":"","family":"Norat","given":"T","non-dropping-particle":"","parse-names":false,"suffix":""},{"dropping-particle":"","family":"Romundstad","given":"P","non-dropping-particle":"","parse-names":false,"suffix":""},{"dropping-particle":"","family":"Vatten","given":"L J","non-dropping-particle":"","parse-names":false,"suffix":""}],"container-title":"Nutrition Metabolism &amp; Cardiovascular Diseases","id":"ITEM-1","issue":"2","issued":{"date-parts":[["2014"]]},"note":"Aune, D\nNorat, T\nRomundstad, P\nVatten, L J","page":"107-115","publisher-place":"Aune, D. Department of Public Health and General Practice, Faculty of Medicine, Norwegian University of Science and Technology, Trondheim, Norway; Department of Epidemiology and Biostatistics, School of Public Health, Imperial College London, London, Unit","title":"Breastfeeding and the maternal risk of type 2 diabetes: a systematic review and dose-response meta-analysis of cohort studies","type":"article-journal","volume":"24"},"uris":["http://www.mendeley.com/documents/?uuid=6e3ecda9-40ed-4473-843f-1e084042b87c"]}],"mendeley":{"formattedCitation":"(Aune &lt;i&gt;et al.&lt;/i&gt;, 2014)","plainTextFormattedCitation":"(Aune et al., 2014)","previouslyFormattedCitation":"(Aune &lt;i&gt;et al.&lt;/i&gt;, 2014)"},"properties":{"noteIndex":0},"schema":"https://github.com/citation-style-language/schema/raw/master/csl-citation.json"}</w:instrText>
      </w:r>
      <w:r w:rsidRPr="003731BE">
        <w:fldChar w:fldCharType="separate"/>
      </w:r>
      <w:r w:rsidRPr="003731BE">
        <w:rPr>
          <w:noProof/>
        </w:rPr>
        <w:t xml:space="preserve">(Aune </w:t>
      </w:r>
      <w:r w:rsidR="00857E21" w:rsidRPr="003731BE">
        <w:rPr>
          <w:i/>
          <w:noProof/>
        </w:rPr>
        <w:t>et al.</w:t>
      </w:r>
      <w:r w:rsidRPr="003731BE">
        <w:rPr>
          <w:noProof/>
        </w:rPr>
        <w:t>, 2014)</w:t>
      </w:r>
      <w:r w:rsidRPr="003731BE">
        <w:fldChar w:fldCharType="end"/>
      </w:r>
      <w:r w:rsidRPr="003731BE">
        <w:t xml:space="preserve">. When BF is extended for longer periods, the risk of the mother developing breast and ovarian cancers is reduced, likely due to decreased exposure to oestrogen during both pregnancy and lactation, according to results of meta-analyses </w:t>
      </w:r>
      <w:r w:rsidRPr="003731BE">
        <w:rPr>
          <w:noProof/>
        </w:rPr>
        <w:t xml:space="preserve">(González-Jiménez </w:t>
      </w:r>
      <w:r w:rsidR="00857E21" w:rsidRPr="003731BE">
        <w:rPr>
          <w:i/>
          <w:noProof/>
        </w:rPr>
        <w:t>et al.</w:t>
      </w:r>
      <w:r w:rsidRPr="003731BE">
        <w:rPr>
          <w:noProof/>
        </w:rPr>
        <w:t xml:space="preserve">, 2014). </w:t>
      </w:r>
    </w:p>
    <w:p w14:paraId="20BF4B06" w14:textId="706A1A84" w:rsidR="00BD3F4B" w:rsidRPr="003731BE" w:rsidRDefault="00BD3F4B" w:rsidP="009B64CB">
      <w:pPr>
        <w:spacing w:before="40" w:after="240"/>
        <w:jc w:val="both"/>
      </w:pPr>
      <w:r w:rsidRPr="003731BE">
        <w:t xml:space="preserve">BF has also been shown to be associated with lower rates of postpartum depression (WHO, 2017), lower stress levels, and reduced pain perceptions, possibly due to oxytocin release during BF. Evidence suggests that EBF slows the heart rate and increases </w:t>
      </w:r>
      <w:r w:rsidRPr="003731BE">
        <w:lastRenderedPageBreak/>
        <w:t xml:space="preserve">parasympathetic cardiac modulation, correlating with reduced stress. </w:t>
      </w:r>
      <w:r w:rsidR="0002744A" w:rsidRPr="003731BE">
        <w:t>A</w:t>
      </w:r>
      <w:r w:rsidRPr="003731BE">
        <w:t xml:space="preserve">t three months postpartum, women practising EBF have lower depression scores compared to mothers who did not breastfeed </w:t>
      </w:r>
      <w:r w:rsidRPr="003731BE">
        <w:fldChar w:fldCharType="begin" w:fldLock="1"/>
      </w:r>
      <w:r w:rsidRPr="003731BE">
        <w:instrText>ADDIN CSL_CITATION {"citationItems":[{"id":"ITEM-1","itemData":{"abstract":"OBJECTIVE: To review the literature on the association between breastfeeding and postpartum depression. SOURCES: A review of literature found on MEDLINE/PubMed database. SUMMARY OF FINDINGS: The literature consistently shows that breastfeeding provides a wide range of benefits for both the child and the mother. The psychological benefits for the mother are still in need of further research. Some studies point out that pregnancy depression is one of the factors that may contribute to breastfeeding failure. Others studies also suggest an association between breastfeeding and postpartum depression; the direction of this association is still unclear. Breastfeeding can promote hormonal processes that protect mothers against postpartum depression by attenuating cortisol response to stress. It can also reduce the risk of postpartum depression, by helping the regulation of sleep and wake patterns for mother and child, improving mother's self-efficacy and her emotional involvement with the child, reducing the child's temperamental difficulties, and promoting a better interaction between mother and child. CONCLUSIONS: Studies demonstrate that breastfeeding can protect mothers from postpartum depression, and are starting to clarify which biological and psychological processes may explain this protection. However, there are still equivocal results in the literature that may be explained by the methodological limitations presented by some studies.","author":[{"dropping-particle":"","family":"Figueiredo","given":"B","non-dropping-particle":"","parse-names":false,"suffix":""},{"dropping-particle":"","family":"Dias","given":"C C","non-dropping-particle":"","parse-names":false,"suffix":""},{"dropping-particle":"","family":"Brandao","given":"S","non-dropping-particle":"","parse-names":false,"suffix":""},{"dropping-particle":"","family":"Canario","given":"C","non-dropping-particle":"","parse-names":false,"suffix":""},{"dropping-particle":"","family":"Nunes-Costa","given":"R","non-dropping-particle":"","parse-names":false,"suffix":""}],"container-title":"Jornal de Pediatria","id":"ITEM-1","issue":"4","issued":{"date-parts":[["2013"]]},"note":"Figueiredo, Barbara\nDias, Claudia C\nBrandao, Sonia\nCanario, Catarina\nNunes-Costa, Rui","page":"332-338","publisher-place":"Figueiredo, Barbara. Aggregation Escola de Psicologia, Universidade do Minho, Braga, Portugal. bbfi@psi.uminho.pt","title":"Breastfeeding and postpartum depression: state of the art review","type":"article-journal","volume":"89"},"uris":["http://www.mendeley.com/documents/?uuid=7b10aaa9-48f0-4f11-8f13-9de14982544f"]}],"mendeley":{"formattedCitation":"(Figueiredo &lt;i&gt;et al.&lt;/i&gt;, 2013)","plainTextFormattedCitation":"(Figueiredo et al., 2013)","previouslyFormattedCitation":"(Figueiredo &lt;i&gt;et al.&lt;/i&gt;, 2013)"},"properties":{"noteIndex":0},"schema":"https://github.com/citation-style-language/schema/raw/master/csl-citation.json"}</w:instrText>
      </w:r>
      <w:r w:rsidRPr="003731BE">
        <w:fldChar w:fldCharType="separate"/>
      </w:r>
      <w:r w:rsidRPr="003731BE">
        <w:rPr>
          <w:noProof/>
        </w:rPr>
        <w:t xml:space="preserve">(Figueiredo </w:t>
      </w:r>
      <w:r w:rsidR="00857E21" w:rsidRPr="003731BE">
        <w:rPr>
          <w:i/>
          <w:noProof/>
        </w:rPr>
        <w:t>et al.</w:t>
      </w:r>
      <w:r w:rsidRPr="003731BE">
        <w:rPr>
          <w:noProof/>
        </w:rPr>
        <w:t>, 2013)</w:t>
      </w:r>
      <w:r w:rsidRPr="003731BE">
        <w:fldChar w:fldCharType="end"/>
      </w:r>
      <w:r w:rsidRPr="003731BE">
        <w:t xml:space="preserve">. A common reason for women to want to breastfeed is due to the concept of bonding with their infant (Bai </w:t>
      </w:r>
      <w:r w:rsidR="00857E21" w:rsidRPr="003731BE">
        <w:rPr>
          <w:i/>
          <w:iCs/>
        </w:rPr>
        <w:t>et al.</w:t>
      </w:r>
      <w:r w:rsidRPr="003731BE">
        <w:t xml:space="preserve">, 2009). Prolactin and oxytocin are believed to be involved in the mother-infant bonding process (Carter and Altemus, 1997). The stronger bond and the lower risk of postpartum maternal depression may be related to the lower risk of maternal neglect and child abuse seen among women who breastfeed. </w:t>
      </w:r>
    </w:p>
    <w:p w14:paraId="65ADDFC6" w14:textId="4951C2CF" w:rsidR="00BD3F4B" w:rsidRPr="003731BE" w:rsidRDefault="00BD3F4B" w:rsidP="002A7B19">
      <w:pPr>
        <w:pStyle w:val="Heading3"/>
        <w:numPr>
          <w:ilvl w:val="2"/>
          <w:numId w:val="167"/>
        </w:numPr>
      </w:pPr>
      <w:bookmarkStart w:id="41" w:name="_Toc152032247"/>
      <w:r w:rsidRPr="003731BE">
        <w:t>Environmental and Economic Benefits</w:t>
      </w:r>
      <w:bookmarkEnd w:id="41"/>
    </w:p>
    <w:p w14:paraId="5A6E8A6A" w14:textId="5BA511BD" w:rsidR="00BD3F4B" w:rsidRPr="003731BE" w:rsidRDefault="00BD3F4B" w:rsidP="009B64CB">
      <w:pPr>
        <w:spacing w:before="40" w:after="240"/>
        <w:jc w:val="both"/>
      </w:pPr>
      <w:r w:rsidRPr="003731BE">
        <w:t xml:space="preserve">There are additional broader benefits of BF that do not directly affect babies and their respective mothers. It is estimated that a 10% increase in EBF rates up to 6 months of age or continued BF up to 1 year or 2 years would reduce treatment costs of childhood disorders by at least $312 million in the USA, $7.8 million in the UK, $30 million in urban China, and $1.8 million in Brazil (all values in 2012 US$) </w:t>
      </w:r>
      <w:r w:rsidRPr="003731BE">
        <w:fldChar w:fldCharType="begin" w:fldLock="1"/>
      </w:r>
      <w:r w:rsidR="00E31E79" w:rsidRPr="003731BE">
        <w:instrText>ADDIN CSL_CITATION {"citationItems":[{"id":"ITEM-1","itemData":{"abstract":"Despite its established benefits, breastfeeding is no longer a norm in many communities. Multifactorial determinants of breastfeeding need supportive measures at many levels, from legal and policy directives to social attitudes and values, women's work and employment conditions, and health-care services to enable women to breastfeed. When relevant interventions are delivered adequately, breastfeeding practices are responsive and can improve rapidly. The best outcomes are achieved when interventions are implemented concurrently through several channels. The marketing of breastmilk substitutes negatively affects breastfeeding: global sales in 2014 of US$44.8 billion show the industry's large, competitive claim on infant feeding. Not breastfeeding is associated with lower intelligence and economic losses of about $302 billion annually or 0.49% of world gross national income. Breastfeeding provides short-term and long-term health and economic and environmental advantages to children, women, and society. To realise these gains, political support and financial investment are needed to protect, promote, and support breastfeeding. Copyright © 2016 Elsevier Ltd.","author":[{"dropping-particle":"","family":"Rollins","given":"N C","non-dropping-particle":"","parse-names":false,"suffix":""},{"dropping-particle":"","family":"Bhandari","given":"N","non-dropping-particle":"","parse-names":false,"suffix":""},{"dropping-particle":"","family":"Hajeebhoy","given":"N","non-dropping-particle":"","parse-names":false,"suffix":""},{"dropping-particle":"","family":"Horton","given":"S","non-dropping-particle":"","parse-names":false,"suffix":""},{"dropping-particle":"","family":"Lutter","given":"C K","non-dropping-particle":"","parse-names":false,"suffix":""},{"dropping-particle":"","family":"Martines","given":"J C","non-dropping-particle":"","parse-names":false,"suffix":""},{"dropping-particle":"","family":"Piwoz","given":"E G","non-dropping-particle":"","parse-names":false,"suffix":""},{"dropping-particle":"","family":"Richter","given":"L M","non-dropping-particle":"","parse-names":false,"suffix":""},{"dropping-particle":"","family":"Victora","given":"C G","non-dropping-particle":"","parse-names":false,"suffix":""}],"container-title":"The Lancet","id":"ITEM-1","issue":"10017","issued":{"date-parts":[["2016"]]},"page":"491-504","publisher-place":"(Rollins) Department of Maternal, Newborn, Child and Adolescent Health (MCA), WHO, Geneva 1211, Switzerland (Lutter) Department of Noncommunicable Diseases and Mental Health, WHO, Geneva, Switzerland (Bhandari) Centre for Health Research and Development, ","title":"Why invest, and what it will take to improve breastfeeding practices?","type":"article-journal","volume":"387"},"uris":["http://www.mendeley.com/documents/?uuid=0d834ebf-4941-450f-aa87-0e9a7dd4ac72"]}],"mendeley":{"formattedCitation":"(N C Rollins &lt;i&gt;et al.&lt;/i&gt;, 2016)","manualFormatting":"(Rollins et al., 2016)","plainTextFormattedCitation":"(N C Rollins et al., 2016)","previouslyFormattedCitation":"(N C Rollins &lt;i&gt;et al.&lt;/i&gt;, 2016)"},"properties":{"noteIndex":0},"schema":"https://github.com/citation-style-language/schema/raw/master/csl-citation.json"}</w:instrText>
      </w:r>
      <w:r w:rsidRPr="003731BE">
        <w:fldChar w:fldCharType="separate"/>
      </w:r>
      <w:r w:rsidRPr="003731BE">
        <w:rPr>
          <w:noProof/>
        </w:rPr>
        <w:t xml:space="preserve">(Rollins </w:t>
      </w:r>
      <w:r w:rsidR="00857E21" w:rsidRPr="003731BE">
        <w:rPr>
          <w:i/>
          <w:noProof/>
        </w:rPr>
        <w:t>et al.</w:t>
      </w:r>
      <w:r w:rsidRPr="003731BE">
        <w:rPr>
          <w:noProof/>
        </w:rPr>
        <w:t>, 2016)</w:t>
      </w:r>
      <w:r w:rsidRPr="003731BE">
        <w:fldChar w:fldCharType="end"/>
      </w:r>
      <w:r w:rsidRPr="003731BE">
        <w:t xml:space="preserve">. BF also results in decreased parental employee absenteeism and loss to family income </w:t>
      </w:r>
      <w:r w:rsidRPr="003731BE">
        <w:fldChar w:fldCharType="begin" w:fldLock="1"/>
      </w:r>
      <w:r w:rsidRPr="003731BE">
        <w:instrText>ADDIN CSL_CITATION {"citationItems":[{"id":"ITEM-1","itemData":{"ISBN":"92 75 12397 7","abstract":"PAHO Document Reference Number HPN/66/2, Original English, Distribution General","author":[{"dropping-particle":"","family":"León-Cava","given":"N.","non-dropping-particle":"","parse-names":false,"suffix":""},{"dropping-particle":"","family":"Ross","given":"J.","non-dropping-particle":"","parse-names":false,"suffix":""},{"dropping-particle":"","family":"Lutter","given":"C.","non-dropping-particle":"","parse-names":false,"suffix":""},{"dropping-particle":"","family":"Martin","given":"L.","non-dropping-particle":"","parse-names":false,"suffix":""}],"container-title":"The Food and Nutrition Program (HPN) Pan American Health Organization (PAHO)","id":"ITEM-1","issued":{"date-parts":[["2002"]]},"page":"177","title":"Quantifying the benefits of breastfeeding: a summary of the evidence","type":"article-journal"},"uris":["http://www.mendeley.com/documents/?uuid=debe658f-f6d5-489d-9ee0-174525951aaf"]}],"mendeley":{"formattedCitation":"(León-Cava &lt;i&gt;et al.&lt;/i&gt;, 2002)","plainTextFormattedCitation":"(León-Cava et al., 2002)","previouslyFormattedCitation":"(León-Cava &lt;i&gt;et al.&lt;/i&gt;, 2002)"},"properties":{"noteIndex":0},"schema":"https://github.com/citation-style-language/schema/raw/master/csl-citation.json"}</w:instrText>
      </w:r>
      <w:r w:rsidRPr="003731BE">
        <w:fldChar w:fldCharType="separate"/>
      </w:r>
      <w:r w:rsidRPr="003731BE">
        <w:rPr>
          <w:noProof/>
        </w:rPr>
        <w:t xml:space="preserve">(León-Cava </w:t>
      </w:r>
      <w:r w:rsidR="00857E21" w:rsidRPr="003731BE">
        <w:rPr>
          <w:i/>
          <w:noProof/>
        </w:rPr>
        <w:t>et al.</w:t>
      </w:r>
      <w:r w:rsidRPr="003731BE">
        <w:rPr>
          <w:noProof/>
        </w:rPr>
        <w:t>, 2002)</w:t>
      </w:r>
      <w:r w:rsidRPr="003731BE">
        <w:fldChar w:fldCharType="end"/>
      </w:r>
      <w:r w:rsidRPr="003731BE">
        <w:t>. There are also environmental benefits with fewer formula cans and bottles produced to supplement BF. Indeed, BF is environmentally safe because breast milk is a renewable source with none of the production, packaging, and transportation requirements associated with formula feeding; thus, it requires less energy, produc</w:t>
      </w:r>
      <w:r w:rsidR="0002384D" w:rsidRPr="003731BE">
        <w:t>es</w:t>
      </w:r>
      <w:r w:rsidRPr="003731BE">
        <w:t xml:space="preserve"> less wastage and less pollution (WHO, 2018; World Alliance for BF Action, 2018).</w:t>
      </w:r>
    </w:p>
    <w:p w14:paraId="4F9F7A25" w14:textId="1745AF5B" w:rsidR="00BD3F4B" w:rsidRPr="003731BE" w:rsidRDefault="00BD3F4B" w:rsidP="009B64CB">
      <w:pPr>
        <w:spacing w:before="40" w:after="240"/>
        <w:jc w:val="both"/>
      </w:pPr>
      <w:r w:rsidRPr="003731BE">
        <w:t xml:space="preserve">BF is also cheaper than formula-feeding and has a wider economic impact (León-Cava </w:t>
      </w:r>
      <w:r w:rsidR="00857E21" w:rsidRPr="003731BE">
        <w:rPr>
          <w:i/>
          <w:iCs/>
        </w:rPr>
        <w:t>et al.</w:t>
      </w:r>
      <w:r w:rsidRPr="003731BE">
        <w:t>, 2002). It is estimated that formula feeding costs families around 1,150 United States Dollar(s) (USD) per year. Moreover, businesses who provide BF support for their employees benefit from lower staff turnover and associated costs such as training, as well as reduced health insurance claims (United States Breastfeeding Committee, 2011). Finally, BF prolongs postpartum anovulation (Wang and Fraser, 1994</w:t>
      </w:r>
      <w:r w:rsidR="00E31E79" w:rsidRPr="003731BE">
        <w:t xml:space="preserve">; </w:t>
      </w:r>
      <w:r w:rsidRPr="003731BE">
        <w:t xml:space="preserve">Campbell and Gray, 1993). Consequently, this suppressed maternal fertility (WHO, 2018) can have an effect on the time between pregnancies and, thereby, </w:t>
      </w:r>
      <w:r w:rsidR="00931AF0" w:rsidRPr="003731BE">
        <w:t xml:space="preserve">help to </w:t>
      </w:r>
      <w:r w:rsidRPr="003731BE">
        <w:t>reduce over-population (La Leche League GB, 2016).</w:t>
      </w:r>
      <w:bookmarkStart w:id="42" w:name="_Toc100179861"/>
    </w:p>
    <w:p w14:paraId="341DB3E9" w14:textId="16B1E1D3" w:rsidR="00BD3F4B" w:rsidRPr="003731BE" w:rsidRDefault="00BD3F4B" w:rsidP="002A7B19">
      <w:pPr>
        <w:pStyle w:val="Heading2"/>
        <w:numPr>
          <w:ilvl w:val="1"/>
          <w:numId w:val="167"/>
        </w:numPr>
        <w:ind w:left="578" w:hanging="578"/>
        <w:rPr>
          <w:sz w:val="28"/>
          <w:szCs w:val="28"/>
        </w:rPr>
      </w:pPr>
      <w:bookmarkStart w:id="43" w:name="_Toc152032248"/>
      <w:r w:rsidRPr="003731BE">
        <w:rPr>
          <w:sz w:val="28"/>
          <w:szCs w:val="28"/>
        </w:rPr>
        <w:t>Breastfeeding Trends and Prevalence Globally and Regionally</w:t>
      </w:r>
      <w:bookmarkEnd w:id="42"/>
      <w:bookmarkEnd w:id="43"/>
      <w:r w:rsidRPr="003731BE">
        <w:rPr>
          <w:sz w:val="28"/>
          <w:szCs w:val="28"/>
        </w:rPr>
        <w:t xml:space="preserve"> </w:t>
      </w:r>
    </w:p>
    <w:p w14:paraId="728BBCA5" w14:textId="77777777" w:rsidR="00BD3F4B" w:rsidRPr="003731BE" w:rsidRDefault="00BD3F4B" w:rsidP="009B64CB">
      <w:pPr>
        <w:spacing w:before="40" w:after="240"/>
        <w:jc w:val="both"/>
        <w:rPr>
          <w:color w:val="222222"/>
          <w:shd w:val="clear" w:color="auto" w:fill="FFFFFF"/>
        </w:rPr>
      </w:pPr>
      <w:r w:rsidRPr="003731BE">
        <w:rPr>
          <w:color w:val="222222"/>
          <w:shd w:val="clear" w:color="auto" w:fill="FFFFFF"/>
        </w:rPr>
        <w:t xml:space="preserve">In order to assess, monitor and evaluate breastfeeding practices, the WHO and UNICEF have created a series of BF indicators that was first published in 1991, since when these indicators have been reviewed, modified and replaced with new indicators. The latest revised </w:t>
      </w:r>
      <w:r w:rsidRPr="003731BE">
        <w:rPr>
          <w:color w:val="222222"/>
          <w:shd w:val="clear" w:color="auto" w:fill="FFFFFF"/>
        </w:rPr>
        <w:lastRenderedPageBreak/>
        <w:t>BF indicators were published in 2021. The key changes from the previous BF indicators 2008 were:</w:t>
      </w:r>
    </w:p>
    <w:p w14:paraId="75D0FF53" w14:textId="77777777" w:rsidR="00BD3F4B" w:rsidRPr="003731BE" w:rsidRDefault="00BD3F4B" w:rsidP="009B64CB">
      <w:pPr>
        <w:pStyle w:val="ListParagraph"/>
        <w:numPr>
          <w:ilvl w:val="0"/>
          <w:numId w:val="2"/>
        </w:numPr>
        <w:spacing w:before="40" w:after="240"/>
        <w:contextualSpacing w:val="0"/>
        <w:jc w:val="both"/>
        <w:rPr>
          <w:color w:val="222222"/>
          <w:shd w:val="clear" w:color="auto" w:fill="FFFFFF"/>
        </w:rPr>
      </w:pPr>
      <w:r w:rsidRPr="003731BE">
        <w:rPr>
          <w:color w:val="222222"/>
          <w:shd w:val="clear" w:color="auto" w:fill="FFFFFF"/>
        </w:rPr>
        <w:t>All indicators were recommended rather than some indicators set as optional.</w:t>
      </w:r>
    </w:p>
    <w:p w14:paraId="6DDFF6E1" w14:textId="77777777" w:rsidR="00BD3F4B" w:rsidRPr="003731BE" w:rsidRDefault="00BD3F4B" w:rsidP="009B64CB">
      <w:pPr>
        <w:spacing w:before="40" w:after="240"/>
        <w:jc w:val="both"/>
        <w:rPr>
          <w:color w:val="222222"/>
          <w:shd w:val="clear" w:color="auto" w:fill="FFFFFF"/>
        </w:rPr>
      </w:pPr>
      <w:bookmarkStart w:id="44" w:name="_Hlk139288799"/>
      <w:r w:rsidRPr="003731BE">
        <w:rPr>
          <w:color w:val="222222"/>
          <w:shd w:val="clear" w:color="auto" w:fill="FFFFFF"/>
        </w:rPr>
        <w:t xml:space="preserve">The three core indicators for BF have usually been </w:t>
      </w:r>
      <w:bookmarkEnd w:id="44"/>
      <w:r w:rsidRPr="003731BE">
        <w:rPr>
          <w:color w:val="222222"/>
          <w:shd w:val="clear" w:color="auto" w:fill="FFFFFF"/>
        </w:rPr>
        <w:t>(1) early initiation of BF during the first hour after birth, (2) EBF under 6 months (age 0-5 months fed exclusively with breast milk), and (3) continued BF at one year (age 12-15 months). The optional indicators were (1) Ever breastfed, (2) continued BF at 2 years (age 20-23 months), (3) age-appropriate BF (age 0-23 months), and (4) predominant BF under 6 months (age 0-5 months).</w:t>
      </w:r>
    </w:p>
    <w:p w14:paraId="440F0CF3" w14:textId="7AD11B50" w:rsidR="00BD3F4B" w:rsidRPr="003731BE" w:rsidRDefault="00BD3F4B" w:rsidP="009B64CB">
      <w:pPr>
        <w:spacing w:before="40" w:after="240"/>
        <w:jc w:val="both"/>
        <w:rPr>
          <w:color w:val="222222"/>
          <w:shd w:val="clear" w:color="auto" w:fill="FFFFFF"/>
        </w:rPr>
      </w:pPr>
      <w:r w:rsidRPr="003731BE">
        <w:rPr>
          <w:color w:val="222222"/>
          <w:shd w:val="clear" w:color="auto" w:fill="FFFFFF"/>
        </w:rPr>
        <w:t xml:space="preserve">To further understand BF practices, three new indicators were introduced in 2021: (1) whether breastfeeding has ever occurred (changed from set as optional to </w:t>
      </w:r>
      <w:proofErr w:type="gramStart"/>
      <w:r w:rsidRPr="003731BE">
        <w:rPr>
          <w:color w:val="222222"/>
          <w:shd w:val="clear" w:color="auto" w:fill="FFFFFF"/>
        </w:rPr>
        <w:t>recommended</w:t>
      </w:r>
      <w:proofErr w:type="gramEnd"/>
      <w:r w:rsidRPr="003731BE">
        <w:rPr>
          <w:color w:val="222222"/>
          <w:shd w:val="clear" w:color="auto" w:fill="FFFFFF"/>
        </w:rPr>
        <w:t>), (2) whether the new</w:t>
      </w:r>
      <w:r w:rsidR="009B64CB" w:rsidRPr="003731BE">
        <w:rPr>
          <w:color w:val="222222"/>
          <w:shd w:val="clear" w:color="auto" w:fill="FFFFFF"/>
        </w:rPr>
        <w:t>-</w:t>
      </w:r>
      <w:r w:rsidRPr="003731BE">
        <w:rPr>
          <w:color w:val="222222"/>
          <w:shd w:val="clear" w:color="auto" w:fill="FFFFFF"/>
        </w:rPr>
        <w:t>born was breastfed exclusively in the first two days, and (3) mixed forms of feeding. These three BF indicators, together with the three core indicators above (six in total), are vital to assess BF data, able to provide information to policy, and research stakeholders in relation to breastfeeding globally and in relation to particular regions (Figure 2</w:t>
      </w:r>
      <w:r w:rsidR="00EB4324" w:rsidRPr="003731BE">
        <w:rPr>
          <w:color w:val="222222"/>
          <w:shd w:val="clear" w:color="auto" w:fill="FFFFFF"/>
        </w:rPr>
        <w:t>.2</w:t>
      </w:r>
      <w:r w:rsidRPr="003731BE">
        <w:rPr>
          <w:color w:val="222222"/>
          <w:shd w:val="clear" w:color="auto" w:fill="FFFFFF"/>
        </w:rPr>
        <w:t xml:space="preserve">). </w:t>
      </w:r>
    </w:p>
    <w:p w14:paraId="10709FD2" w14:textId="77777777" w:rsidR="00BD3F4B" w:rsidRPr="003731BE" w:rsidRDefault="00BD3F4B" w:rsidP="00BD3F4B">
      <w:r w:rsidRPr="003731BE">
        <w:rPr>
          <w:noProof/>
          <w:lang w:eastAsia="zh-CN"/>
        </w:rPr>
        <w:drawing>
          <wp:inline distT="0" distB="0" distL="0" distR="0" wp14:anchorId="0C36C4B3" wp14:editId="2C24C4B2">
            <wp:extent cx="4823460" cy="3748596"/>
            <wp:effectExtent l="0" t="0" r="0" b="4445"/>
            <wp:docPr id="26" name="Picture 26" descr="Breastfeeding in a Global Context: Epidemiology, Impact, and Future  Direction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astfeeding in a Global Context: Epidemiology, Impact, and Future  Directions - ScienceDi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7431" cy="3767225"/>
                    </a:xfrm>
                    <a:prstGeom prst="rect">
                      <a:avLst/>
                    </a:prstGeom>
                    <a:noFill/>
                    <a:ln>
                      <a:noFill/>
                    </a:ln>
                  </pic:spPr>
                </pic:pic>
              </a:graphicData>
            </a:graphic>
          </wp:inline>
        </w:drawing>
      </w:r>
    </w:p>
    <w:p w14:paraId="2D69AD56" w14:textId="0EF61B08" w:rsidR="008C15F6" w:rsidRPr="003731BE" w:rsidRDefault="008C15F6" w:rsidP="008C15F6">
      <w:pPr>
        <w:pStyle w:val="Caption"/>
      </w:pPr>
      <w:bookmarkStart w:id="45" w:name="_Toc152000241"/>
      <w:bookmarkStart w:id="46" w:name="_Toc139526646"/>
      <w:r w:rsidRPr="003731BE">
        <w:t xml:space="preserve">Figure </w:t>
      </w:r>
      <w:r w:rsidR="008143A9">
        <w:fldChar w:fldCharType="begin"/>
      </w:r>
      <w:r w:rsidR="008143A9">
        <w:instrText xml:space="preserve"> STYLEREF 1 \</w:instrText>
      </w:r>
      <w:r w:rsidR="008143A9">
        <w:instrText xml:space="preserve">s </w:instrText>
      </w:r>
      <w:r w:rsidR="008143A9">
        <w:fldChar w:fldCharType="separate"/>
      </w:r>
      <w:r w:rsidR="00434DDA" w:rsidRPr="003731BE">
        <w:rPr>
          <w:noProof/>
        </w:rPr>
        <w:t>2</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2</w:t>
      </w:r>
      <w:r w:rsidR="008143A9">
        <w:rPr>
          <w:noProof/>
        </w:rPr>
        <w:fldChar w:fldCharType="end"/>
      </w:r>
      <w:r w:rsidRPr="003731BE">
        <w:t xml:space="preserve"> Global breastfeeding rates 2020, and 2030 goals (WHO and UNICEF, 2023)</w:t>
      </w:r>
      <w:bookmarkEnd w:id="45"/>
    </w:p>
    <w:p w14:paraId="7D9BFFA2" w14:textId="77777777" w:rsidR="008C15F6" w:rsidRPr="003731BE" w:rsidRDefault="008C15F6" w:rsidP="00931AF0">
      <w:pPr>
        <w:pStyle w:val="Caption"/>
      </w:pPr>
    </w:p>
    <w:bookmarkEnd w:id="46"/>
    <w:p w14:paraId="37C0C2DE" w14:textId="77777777" w:rsidR="00BD3F4B" w:rsidRPr="003731BE" w:rsidRDefault="00BD3F4B" w:rsidP="00BD3F4B">
      <w:pPr>
        <w:jc w:val="both"/>
        <w:rPr>
          <w:b/>
          <w:bCs/>
        </w:rPr>
      </w:pPr>
      <w:r w:rsidRPr="003731BE">
        <w:rPr>
          <w:b/>
          <w:bCs/>
        </w:rPr>
        <w:lastRenderedPageBreak/>
        <w:t xml:space="preserve">Definitions: </w:t>
      </w:r>
    </w:p>
    <w:p w14:paraId="79008B5F" w14:textId="77777777" w:rsidR="00BD3F4B" w:rsidRPr="003731BE" w:rsidRDefault="00BD3F4B" w:rsidP="00DF2BE7">
      <w:pPr>
        <w:pStyle w:val="ListParagraph"/>
        <w:numPr>
          <w:ilvl w:val="0"/>
          <w:numId w:val="9"/>
        </w:numPr>
        <w:jc w:val="both"/>
      </w:pPr>
      <w:r w:rsidRPr="003731BE">
        <w:rPr>
          <w:u w:val="single"/>
        </w:rPr>
        <w:t xml:space="preserve">Ever breastfed </w:t>
      </w:r>
      <w:bookmarkStart w:id="47" w:name="_Hlk139288885"/>
      <w:r w:rsidRPr="003731BE">
        <w:rPr>
          <w:u w:val="single"/>
        </w:rPr>
        <w:t>(EvBF)</w:t>
      </w:r>
      <w:r w:rsidRPr="003731BE">
        <w:t>: children, who were ever breastfed.</w:t>
      </w:r>
    </w:p>
    <w:p w14:paraId="24EFBBB7" w14:textId="77777777" w:rsidR="00BD3F4B" w:rsidRPr="003731BE" w:rsidRDefault="00BD3F4B" w:rsidP="00DF2BE7">
      <w:pPr>
        <w:pStyle w:val="ListParagraph"/>
        <w:numPr>
          <w:ilvl w:val="0"/>
          <w:numId w:val="9"/>
        </w:numPr>
        <w:jc w:val="both"/>
      </w:pPr>
      <w:r w:rsidRPr="003731BE">
        <w:rPr>
          <w:u w:val="single"/>
        </w:rPr>
        <w:t>Early initiation of BF (EIBF</w:t>
      </w:r>
      <w:r w:rsidRPr="003731BE">
        <w:t>): children, who were put to the breast within one hour of birth.</w:t>
      </w:r>
    </w:p>
    <w:p w14:paraId="1C012D3B" w14:textId="77777777" w:rsidR="00BD3F4B" w:rsidRPr="003731BE" w:rsidRDefault="00BD3F4B" w:rsidP="00DF2BE7">
      <w:pPr>
        <w:pStyle w:val="ListParagraph"/>
        <w:numPr>
          <w:ilvl w:val="0"/>
          <w:numId w:val="9"/>
        </w:numPr>
        <w:jc w:val="both"/>
      </w:pPr>
      <w:r w:rsidRPr="003731BE">
        <w:rPr>
          <w:u w:val="single"/>
        </w:rPr>
        <w:t>Exclusively breastfed for the first two days after birth (EBF2D</w:t>
      </w:r>
      <w:r w:rsidRPr="003731BE">
        <w:t>): children, who were fed exclusively with breast milk for the first two days after birth.</w:t>
      </w:r>
    </w:p>
    <w:p w14:paraId="7430EA6D" w14:textId="77777777" w:rsidR="00BD3F4B" w:rsidRPr="003731BE" w:rsidRDefault="00BD3F4B" w:rsidP="00DF2BE7">
      <w:pPr>
        <w:pStyle w:val="ListParagraph"/>
        <w:numPr>
          <w:ilvl w:val="0"/>
          <w:numId w:val="9"/>
        </w:numPr>
        <w:jc w:val="both"/>
      </w:pPr>
      <w:r w:rsidRPr="003731BE">
        <w:rPr>
          <w:u w:val="single"/>
        </w:rPr>
        <w:t>Exclusive BF under six months (EBF</w:t>
      </w:r>
      <w:r w:rsidRPr="003731BE">
        <w:t>): infants 0–5 months of age who were fed exclusively with breast milk during the previous day.</w:t>
      </w:r>
    </w:p>
    <w:p w14:paraId="139E4811" w14:textId="77777777" w:rsidR="00BD3F4B" w:rsidRPr="003731BE" w:rsidRDefault="00BD3F4B" w:rsidP="00DF2BE7">
      <w:pPr>
        <w:pStyle w:val="ListParagraph"/>
        <w:numPr>
          <w:ilvl w:val="0"/>
          <w:numId w:val="9"/>
        </w:numPr>
        <w:jc w:val="both"/>
      </w:pPr>
      <w:r w:rsidRPr="003731BE">
        <w:rPr>
          <w:u w:val="single"/>
        </w:rPr>
        <w:t>Mixed milk feeding under six months (MixMF</w:t>
      </w:r>
      <w:r w:rsidRPr="003731BE">
        <w:t>): infants 0–5 months of age who were fed formula and/or animal milk in addition to breast milk during the previous day.</w:t>
      </w:r>
    </w:p>
    <w:p w14:paraId="3A3F8061" w14:textId="77777777" w:rsidR="00BD3F4B" w:rsidRPr="003731BE" w:rsidRDefault="00BD3F4B" w:rsidP="00DF2BE7">
      <w:pPr>
        <w:pStyle w:val="ListParagraph"/>
        <w:numPr>
          <w:ilvl w:val="0"/>
          <w:numId w:val="9"/>
        </w:numPr>
        <w:jc w:val="both"/>
      </w:pPr>
      <w:r w:rsidRPr="003731BE">
        <w:rPr>
          <w:u w:val="single"/>
        </w:rPr>
        <w:t>Continued breastfeeding 12–23 months (CBF</w:t>
      </w:r>
      <w:r w:rsidRPr="003731BE">
        <w:t>): children 12–23 months of age who were fed breast milk</w:t>
      </w:r>
      <w:bookmarkEnd w:id="47"/>
      <w:r w:rsidRPr="003731BE">
        <w:t xml:space="preserve"> during the previous day.</w:t>
      </w:r>
    </w:p>
    <w:p w14:paraId="1B2B6C87" w14:textId="77777777" w:rsidR="009B64CB" w:rsidRPr="003731BE" w:rsidRDefault="009B64CB" w:rsidP="009B64CB">
      <w:pPr>
        <w:pStyle w:val="ListParagraph"/>
        <w:ind w:left="360" w:firstLine="0"/>
        <w:jc w:val="both"/>
      </w:pPr>
    </w:p>
    <w:p w14:paraId="312CD8AA" w14:textId="663174C8" w:rsidR="00BD3F4B" w:rsidRPr="003731BE" w:rsidRDefault="00BD3F4B" w:rsidP="009B64CB">
      <w:pPr>
        <w:jc w:val="both"/>
      </w:pPr>
      <w:r w:rsidRPr="003731BE">
        <w:t xml:space="preserve">As noted earlier, the present study explored factors in general rather than a particular BF indicator. Indicators were only used in the systematic literature review (See chapter </w:t>
      </w:r>
      <w:r w:rsidR="00AB7BE8" w:rsidRPr="003731BE">
        <w:t>3</w:t>
      </w:r>
      <w:r w:rsidRPr="003731BE">
        <w:t>), where the definitions were those from WHO (2008) because the literature review was conducted in 2018 prior to the issue of updated indicators in 2021.</w:t>
      </w:r>
    </w:p>
    <w:p w14:paraId="2080B9EA" w14:textId="3FFC33E1" w:rsidR="00BD3F4B" w:rsidRPr="003731BE" w:rsidRDefault="00BD3F4B" w:rsidP="002A7B19">
      <w:pPr>
        <w:pStyle w:val="Heading3"/>
        <w:numPr>
          <w:ilvl w:val="2"/>
          <w:numId w:val="167"/>
        </w:numPr>
      </w:pPr>
      <w:bookmarkStart w:id="48" w:name="_Toc152032249"/>
      <w:r w:rsidRPr="003731BE">
        <w:t>Global Trends and Prevalence of BF</w:t>
      </w:r>
      <w:bookmarkEnd w:id="48"/>
      <w:r w:rsidRPr="003731BE" w:rsidDel="005268B3">
        <w:t xml:space="preserve"> </w:t>
      </w:r>
    </w:p>
    <w:p w14:paraId="05691CC7" w14:textId="2888131F" w:rsidR="00BD3F4B" w:rsidRPr="003731BE" w:rsidRDefault="00BD3F4B" w:rsidP="00BD3F4B">
      <w:r w:rsidRPr="003731BE">
        <w:t>Worldwide 95% of new</w:t>
      </w:r>
      <w:r w:rsidR="006F649F" w:rsidRPr="003731BE">
        <w:t>-</w:t>
      </w:r>
      <w:r w:rsidRPr="003731BE">
        <w:t>born</w:t>
      </w:r>
      <w:r w:rsidR="006F649F" w:rsidRPr="003731BE">
        <w:t>s</w:t>
      </w:r>
      <w:r w:rsidRPr="003731BE">
        <w:t xml:space="preserve"> have ever been breastfed (UNICEF, 2021). </w:t>
      </w:r>
      <w:r w:rsidR="00AB7BE8" w:rsidRPr="003731BE">
        <w:t xml:space="preserve">In 2020, </w:t>
      </w:r>
      <w:r w:rsidRPr="003731BE">
        <w:t xml:space="preserve">49% were put to the breast within one hour after birth (WHO, UNICEF, 2023). </w:t>
      </w:r>
    </w:p>
    <w:p w14:paraId="2C81BECF" w14:textId="2643143A" w:rsidR="00BD3F4B" w:rsidRPr="003731BE" w:rsidRDefault="00BD3F4B" w:rsidP="00BD3F4B">
      <w:pPr>
        <w:jc w:val="both"/>
      </w:pPr>
      <w:r w:rsidRPr="003731BE">
        <w:t>The indicator EBF2D explores whether a new</w:t>
      </w:r>
      <w:r w:rsidR="006F649F" w:rsidRPr="003731BE">
        <w:t>-</w:t>
      </w:r>
      <w:r w:rsidRPr="003731BE">
        <w:t>born had solely breast milk within the first 48 hours after delivery, which indicates the presence of colostrum, a material containing bioactive components that are advantageous to the infant. Data from 56 nations between 2000 and 2013 revealed that only 49.2% of babies were exclusively breastfed during the first three days of life</w:t>
      </w:r>
      <w:r w:rsidR="00A047B6" w:rsidRPr="003731BE">
        <w:t xml:space="preserve"> </w:t>
      </w:r>
      <w:r w:rsidR="00A047B6" w:rsidRPr="003731BE">
        <w:fldChar w:fldCharType="begin" w:fldLock="1"/>
      </w:r>
      <w:r w:rsidR="00A047B6" w:rsidRPr="003731BE">
        <w:instrText>ADDIN CSL_CITATION {"citationItems":[{"id":"ITEM-1","itemData":{"DOI":"10.1111/MCN.12535","ISSN":"1740-8709","PMID":"29034551","abstract":"The aim of this study was to describe early breastfeeding practices (initiation within 1 hr of birth, no prelacteal feeding, and a combination of both—“optimal” early breastfeeding) according to childbirth location in low- and middle-income countries. Using data from the most recent Demographic and Health Survey (2000–2013) for 57 countries, we extracted information on the most recent birth for women aged 15–49 with a live birth in the preceding 24 months. Childbirth setting was self-reported by location (home or facility) and subtype (home delivery with or without a skilled birth attendant; public or private facility). We produced overall world and four region-level summary statistics by applying national population adjusted survey weights. Overall, 39% of children were breastfed within 1 hr of birth (region range 31–60%), 49% received no prelacteal feeding (41–65%), and 28% benefited from optimal early breastfeeding (21–46%). In South/Southeast Asia and Sub-Saharan Africa, early breastfeeding outcomes were more favourable for facility births compared to home births; trends were less consistent in Latin America and Middle East/Europe. Among home deliveries, there was a higher prevalence of positive breastfeeding practices for births with a skilled birth attendant across all regions other than Latin America. For facility births, breastfeeding practices were more favourable among those taking place in the public sector. This study is the most comprehensive assessment to date of early breastfeeding practices by childbirth location. Our results suggest that skilled delivery care—particularly care delivered in public sector facilities—appears positively correlated with favourable breastfeeding practices.","author":[{"dropping-particle":"","family":"Oakley","given":"Laura","non-dropping-particle":"","parse-names":false,"suffix":""},{"dropping-particle":"","family":"Benova","given":"Lenka","non-dropping-particle":"","parse-names":false,"suffix":""},{"dropping-particle":"","family":"Macleod","given":"David","non-dropping-particle":"","parse-names":false,"suffix":""},{"dropping-particle":"","family":"Lynch","given":"Caroline A.","non-dropping-particle":"","parse-names":false,"suffix":""},{"dropping-particle":"","family":"Campbell","given":"Oona M.R.","non-dropping-particle":"","parse-names":false,"suffix":""}],"container-title":"Maternal &amp; Child Nutrition","id":"ITEM-1","issue":"2","issued":{"date-parts":[["2018","4","1"]]},"page":"e12535","publisher":"John Wiley &amp; Sons, Ltd","title":"Early breastfeeding practices: Descriptive analysis of recent Demographic and Health Surveys","type":"article-journal","volume":"14"},"uris":["http://www.mendeley.com/documents/?uuid=3648dc4d-fb08-439b-a5ff-44c8416fb964"]}],"mendeley":{"formattedCitation":"(Oakley &lt;i&gt;et al.&lt;/i&gt;, 2018)","plainTextFormattedCitation":"(Oakley et al., 2018)"},"properties":{"noteIndex":0},"schema":"https://github.com/citation-style-language/schema/raw/master/csl-citation.json"}</w:instrText>
      </w:r>
      <w:r w:rsidR="00A047B6" w:rsidRPr="003731BE">
        <w:fldChar w:fldCharType="separate"/>
      </w:r>
      <w:r w:rsidR="00A047B6" w:rsidRPr="003731BE">
        <w:rPr>
          <w:noProof/>
        </w:rPr>
        <w:t xml:space="preserve">(Oakley </w:t>
      </w:r>
      <w:r w:rsidR="00857E21" w:rsidRPr="003731BE">
        <w:rPr>
          <w:i/>
          <w:noProof/>
        </w:rPr>
        <w:t>et al.</w:t>
      </w:r>
      <w:r w:rsidR="00A047B6" w:rsidRPr="003731BE">
        <w:rPr>
          <w:noProof/>
        </w:rPr>
        <w:t>, 2018)</w:t>
      </w:r>
      <w:r w:rsidR="00A047B6" w:rsidRPr="003731BE">
        <w:fldChar w:fldCharType="end"/>
      </w:r>
      <w:r w:rsidR="00A047B6" w:rsidRPr="003731BE">
        <w:t xml:space="preserve">. </w:t>
      </w:r>
      <w:r w:rsidRPr="003731BE">
        <w:t xml:space="preserve">As EBF2D was a new indicator, finding data to present for this was challenging, as was data for EBF under six months. </w:t>
      </w:r>
    </w:p>
    <w:p w14:paraId="0881CDBD" w14:textId="1E10934C" w:rsidR="00BD3F4B" w:rsidRPr="003731BE" w:rsidRDefault="00BD3F4B" w:rsidP="00BD3F4B">
      <w:pPr>
        <w:jc w:val="both"/>
      </w:pPr>
      <w:r w:rsidRPr="003731BE">
        <w:t xml:space="preserve">According to UNICEF (2016), worldwide statistics have shown gains in various BF indicators over the previous two decades. In relation to countries of both middle- and low-income, for example, the percentage of infants who received EBF during the first six months of life has increased from 35% in 2005 to 42% in 2018 (UNICEF, 2019). However, WHO goals worldwide of 50% by 2025 and 70% by 2030 for EBF, are still far from being met by most low- and middle-income countries. Moreover, during the 1990s, the overall length of BF increased in various countries, including the USA, the United Kingdom, Peru, Colombia, </w:t>
      </w:r>
      <w:r w:rsidRPr="003731BE">
        <w:lastRenderedPageBreak/>
        <w:t xml:space="preserve">Bolivia, Brazil, and most of sub-Saharan Africa </w:t>
      </w:r>
      <w:r w:rsidRPr="003731BE">
        <w:fldChar w:fldCharType="begin" w:fldLock="1"/>
      </w:r>
      <w:r w:rsidRPr="003731BE">
        <w:instrText>ADDIN CSL_CITATION {"citationItems":[{"id":"ITEM-1","itemData":{"author":[{"dropping-particle":"","family":"Bhattacharjee","given":"NV","non-dropping-particle":"","parse-names":false,"suffix":""},{"dropping-particle":"","family":"Schaeffer","given":"LE","non-dropping-particle":"","parse-names":false,"suffix":""},{"dropping-particle":"","family":"medicine","given":"LB Marczak - Nature","non-dropping-particle":"","parse-names":false,"suffix":""},{"dropping-particle":"","family":"2019","given":"undefined","non-dropping-particle":"","parse-names":false,"suffix":""}],"container-title":"Nature Medicine","id":"ITEM-1","issue":"8","issued":{"date-parts":[["2019"]]},"page":"1205-1212","title":"Mapping exclusive breastfeeding in Africa between 2000 and 2017","type":"article-journal","volume":"25"},"uris":["http://www.mendeley.com/documents/?uuid=3cdf86cc-e74c-3809-90ba-6990d2b5422d"]},{"id":"ITEM-2","itemData":{"author":[{"dropping-particle":"","family":"Li","given":"R","non-dropping-particle":"","parse-names":false,"suffix":""},{"dropping-particle":"","family":"Perrine","given":"CG","non-dropping-particle":"","parse-names":false,"suffix":""},{"dropping-particle":"","family":"Anstey","given":"E","non-dropping-particle":"","parse-names":false,"suffix":""}],"container-title":"JAMA pediatrics","id":"ITEM-2","issue":"12","issued":{"date-parts":[["2019"]]},"page":"e193319-e193319","title":"Breastfeeding trends by race/ethnicity among US children born from 2009 to 2015","type":"article-journal","volume":"173"},"uris":["http://www.mendeley.com/documents/?uuid=03e71538-4348-3d90-a189-61a82a678a22"]}],"mendeley":{"formattedCitation":"(Bhattacharjee &lt;i&gt;et al.&lt;/i&gt;, 2019; Li, Perrine and Anstey, 2019)","plainTextFormattedCitation":"(Bhattacharjee et al., 2019; Li, Perrine and Anstey, 2019)","previouslyFormattedCitation":"(Bhattacharjee &lt;i&gt;et al.&lt;/i&gt;, 2019; Li, Perrine and Anstey, 2019)"},"properties":{"noteIndex":0},"schema":"https://github.com/citation-style-language/schema/raw/master/csl-citation.json"}</w:instrText>
      </w:r>
      <w:r w:rsidRPr="003731BE">
        <w:fldChar w:fldCharType="separate"/>
      </w:r>
      <w:r w:rsidRPr="003731BE">
        <w:rPr>
          <w:noProof/>
        </w:rPr>
        <w:t xml:space="preserve">(Bhattacharjee </w:t>
      </w:r>
      <w:r w:rsidR="00857E21" w:rsidRPr="003731BE">
        <w:rPr>
          <w:i/>
          <w:noProof/>
        </w:rPr>
        <w:t>et al.</w:t>
      </w:r>
      <w:r w:rsidRPr="003731BE">
        <w:rPr>
          <w:noProof/>
        </w:rPr>
        <w:t>, 2019; Li, Perrine and Anstey, 2019)</w:t>
      </w:r>
      <w:r w:rsidRPr="003731BE">
        <w:fldChar w:fldCharType="end"/>
      </w:r>
      <w:r w:rsidRPr="003731BE">
        <w:t xml:space="preserve">. However, public health is still concerned by the fact that only 48% of newborns under six months old in low- and middle-income countries are exclusively breastfed and that fewer than 70% of infants in these countries are nursed throughout their second year of life (UNICEF, 2022). The rate of sustained breastfeeding varies substantially by country and region (Figure </w:t>
      </w:r>
      <w:r w:rsidR="00532B35" w:rsidRPr="003731BE">
        <w:t>2.3</w:t>
      </w:r>
      <w:r w:rsidRPr="003731BE">
        <w:t>).</w:t>
      </w:r>
    </w:p>
    <w:p w14:paraId="76BE8A86" w14:textId="77777777" w:rsidR="00BD3F4B" w:rsidRPr="003731BE" w:rsidRDefault="00BD3F4B" w:rsidP="00BD3F4B">
      <w:pPr>
        <w:ind w:firstLine="0"/>
      </w:pPr>
    </w:p>
    <w:p w14:paraId="06D51FBC" w14:textId="77777777" w:rsidR="00BD3F4B" w:rsidRPr="003731BE" w:rsidRDefault="00BD3F4B" w:rsidP="00BD3F4B">
      <w:pPr>
        <w:ind w:firstLine="0"/>
      </w:pPr>
      <w:r w:rsidRPr="003731BE">
        <w:rPr>
          <w:noProof/>
          <w:lang w:eastAsia="zh-CN"/>
        </w:rPr>
        <w:drawing>
          <wp:inline distT="0" distB="0" distL="0" distR="0" wp14:anchorId="199AA6F3" wp14:editId="5D037A4A">
            <wp:extent cx="5731510" cy="3318009"/>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b="2160"/>
                    <a:stretch/>
                  </pic:blipFill>
                  <pic:spPr bwMode="auto">
                    <a:xfrm>
                      <a:off x="0" y="0"/>
                      <a:ext cx="5731510" cy="3318009"/>
                    </a:xfrm>
                    <a:prstGeom prst="rect">
                      <a:avLst/>
                    </a:prstGeom>
                    <a:noFill/>
                    <a:ln>
                      <a:noFill/>
                    </a:ln>
                    <a:extLst>
                      <a:ext uri="{53640926-AAD7-44D8-BBD7-CCE9431645EC}">
                        <a14:shadowObscured xmlns:a14="http://schemas.microsoft.com/office/drawing/2010/main"/>
                      </a:ext>
                    </a:extLst>
                  </pic:spPr>
                </pic:pic>
              </a:graphicData>
            </a:graphic>
          </wp:inline>
        </w:drawing>
      </w:r>
    </w:p>
    <w:p w14:paraId="60AE2338" w14:textId="30B3F6D2" w:rsidR="008C15F6" w:rsidRPr="003731BE" w:rsidRDefault="008C15F6" w:rsidP="008C15F6">
      <w:pPr>
        <w:pStyle w:val="Caption"/>
      </w:pPr>
      <w:bookmarkStart w:id="49" w:name="_Toc152000242"/>
      <w:bookmarkStart w:id="50" w:name="_Toc139526647"/>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2</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3</w:t>
      </w:r>
      <w:r w:rsidR="008143A9">
        <w:rPr>
          <w:noProof/>
        </w:rPr>
        <w:fldChar w:fldCharType="end"/>
      </w:r>
      <w:r w:rsidRPr="003731BE">
        <w:t xml:space="preserve"> Regional frequencies of EBF for the first six months</w:t>
      </w:r>
      <w:bookmarkEnd w:id="49"/>
    </w:p>
    <w:bookmarkEnd w:id="50"/>
    <w:p w14:paraId="5E676DD8" w14:textId="77777777" w:rsidR="00BD3F4B" w:rsidRPr="003731BE" w:rsidRDefault="00BD3F4B" w:rsidP="00BD3F4B">
      <w:r w:rsidRPr="003731BE">
        <w:t>Rates of early, exclusive, and continued breastfeeding are shown on the map in comparison to the worldwide average for each stage.</w:t>
      </w:r>
    </w:p>
    <w:p w14:paraId="40EDE324" w14:textId="0CF84A52" w:rsidR="00BD3F4B" w:rsidRPr="003731BE" w:rsidRDefault="00BD3F4B" w:rsidP="00BD3F4B">
      <w:pPr>
        <w:jc w:val="both"/>
      </w:pPr>
      <w:r w:rsidRPr="003731BE">
        <w:t xml:space="preserve">Neves </w:t>
      </w:r>
      <w:r w:rsidR="00857E21" w:rsidRPr="003731BE">
        <w:rPr>
          <w:i/>
          <w:iCs/>
        </w:rPr>
        <w:t>et al.</w:t>
      </w:r>
      <w:r w:rsidRPr="003731BE">
        <w:t xml:space="preserve"> (2021) conducted a comprehensive study using time-series analysis to estimate seven baby and early child nutrition indicators in up to 113 countries using cross-sectional data from 487 nationally representative surveys from low- and middle-income countries and information from high-income countries. Figure </w:t>
      </w:r>
      <w:r w:rsidR="00532B35" w:rsidRPr="003731BE">
        <w:t>2.4</w:t>
      </w:r>
      <w:r w:rsidRPr="003731BE">
        <w:t xml:space="preserve"> shows the rates of the indicators between 2000 and 2019. From 2000 to 2019, the indices of BF did not change in high-income countries (37.0% to 55.1%) or upper-middle-income countries (67.0% to 78.3%). For any breastfeeding at one-year, comparable benefits were seen in these countries (figure 1</w:t>
      </w:r>
      <w:r w:rsidR="00532B35" w:rsidRPr="003731BE">
        <w:t>2.4</w:t>
      </w:r>
      <w:r w:rsidRPr="003731BE">
        <w:t xml:space="preserve">. (A) </w:t>
      </w:r>
      <w:proofErr w:type="gramStart"/>
      <w:r w:rsidRPr="003731BE">
        <w:t>shows</w:t>
      </w:r>
      <w:proofErr w:type="gramEnd"/>
      <w:r w:rsidRPr="003731BE">
        <w:t xml:space="preserve"> the prevalence of breastfeeding at the age of 6 months (110 countries, with North America being only the USA). (B) </w:t>
      </w:r>
      <w:proofErr w:type="gramStart"/>
      <w:r w:rsidRPr="003731BE">
        <w:t>shows</w:t>
      </w:r>
      <w:proofErr w:type="gramEnd"/>
      <w:r w:rsidRPr="003731BE">
        <w:t xml:space="preserve"> breastfeeding at one year (105 countries, with </w:t>
      </w:r>
      <w:r w:rsidRPr="003731BE">
        <w:lastRenderedPageBreak/>
        <w:t xml:space="preserve">North America being only the USA). In both groups of countries, breastfeeding rates were lower than in less developed nations (figure </w:t>
      </w:r>
      <w:r w:rsidR="00532B35" w:rsidRPr="003731BE">
        <w:t>2.4</w:t>
      </w:r>
      <w:r w:rsidRPr="003731BE">
        <w:t xml:space="preserve">). Lower-middle-income and low-income nations showed almost no change in their rates between 2000 and 2019, although low-income countries witnessed a little decline. Notwithstanding the advances in North America and Western Europe, the rates in these two regions were much lower than in the rest of the world (figure </w:t>
      </w:r>
      <w:r w:rsidR="00532B35" w:rsidRPr="003731BE">
        <w:t>2.4</w:t>
      </w:r>
      <w:r w:rsidRPr="003731BE">
        <w:t>).</w:t>
      </w:r>
    </w:p>
    <w:tbl>
      <w:tblPr>
        <w:tblStyle w:val="TableGrid"/>
        <w:tblW w:w="10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5"/>
      </w:tblGrid>
      <w:tr w:rsidR="00BD3F4B" w:rsidRPr="003731BE" w14:paraId="349B3E84" w14:textId="77777777" w:rsidTr="00394F2F">
        <w:trPr>
          <w:trHeight w:val="2421"/>
          <w:jc w:val="center"/>
        </w:trPr>
        <w:tc>
          <w:tcPr>
            <w:tcW w:w="0" w:type="auto"/>
          </w:tcPr>
          <w:p w14:paraId="2647C830" w14:textId="0754B69F" w:rsidR="009A70F0" w:rsidRPr="003731BE" w:rsidRDefault="009A70F0" w:rsidP="009B64CB">
            <w:pPr>
              <w:ind w:firstLine="0"/>
              <w:rPr>
                <w:noProof/>
                <w:lang w:eastAsia="en-GB"/>
              </w:rPr>
            </w:pPr>
          </w:p>
          <w:p w14:paraId="012FB698" w14:textId="5FC867ED" w:rsidR="00BD3F4B" w:rsidRPr="003731BE" w:rsidRDefault="00BD3F4B" w:rsidP="00394F2F">
            <w:r w:rsidRPr="003731BE">
              <w:rPr>
                <w:noProof/>
                <w:lang w:eastAsia="zh-CN"/>
              </w:rPr>
              <w:drawing>
                <wp:inline distT="0" distB="0" distL="0" distR="0" wp14:anchorId="697743B2" wp14:editId="1F6CE333">
                  <wp:extent cx="5457825" cy="4194145"/>
                  <wp:effectExtent l="0" t="0" r="0" b="0"/>
                  <wp:docPr id="23" name="Picture 23" descr="Rates and time trends in the consumption of breastmilk, formula, and animal  milk by children younger than 2 years from 2000 to 2019: analysis of 113  countries - The Lancet Child &amp; Adolescent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es and time trends in the consumption of breastmilk, formula, and animal  milk by children younger than 2 years from 2000 to 2019: analysis of 113  countries - The Lancet Child &amp; Adolescent Heal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438" cy="4206143"/>
                          </a:xfrm>
                          <a:prstGeom prst="rect">
                            <a:avLst/>
                          </a:prstGeom>
                          <a:noFill/>
                          <a:ln>
                            <a:noFill/>
                          </a:ln>
                        </pic:spPr>
                      </pic:pic>
                    </a:graphicData>
                  </a:graphic>
                </wp:inline>
              </w:drawing>
            </w:r>
          </w:p>
          <w:p w14:paraId="20CBDF18" w14:textId="77777777" w:rsidR="00FA5281" w:rsidRPr="003731BE" w:rsidRDefault="00FA5281" w:rsidP="00394F2F"/>
          <w:p w14:paraId="1B848880" w14:textId="5BF10983" w:rsidR="00AB7BE8" w:rsidRPr="003731BE" w:rsidRDefault="00AB7BE8" w:rsidP="00AB7BE8">
            <w:pPr>
              <w:pStyle w:val="Caption"/>
            </w:pPr>
            <w:bookmarkStart w:id="51" w:name="_Toc139526648"/>
            <w:bookmarkStart w:id="52" w:name="_Toc152000243"/>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2</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4</w:t>
            </w:r>
            <w:r w:rsidR="008143A9">
              <w:rPr>
                <w:noProof/>
              </w:rPr>
              <w:fldChar w:fldCharType="end"/>
            </w:r>
            <w:r w:rsidR="0097119E" w:rsidRPr="003731BE">
              <w:rPr>
                <w:noProof/>
              </w:rPr>
              <w:t>:</w:t>
            </w:r>
            <w:r w:rsidRPr="003731BE">
              <w:t xml:space="preserve"> Changes in BF rates by income group, global region and infant’s age 2000–2019 (Neves </w:t>
            </w:r>
            <w:r w:rsidR="00857E21" w:rsidRPr="003731BE">
              <w:t>et al.</w:t>
            </w:r>
            <w:r w:rsidRPr="003731BE">
              <w:t>, 2021).</w:t>
            </w:r>
            <w:bookmarkEnd w:id="51"/>
            <w:bookmarkEnd w:id="52"/>
          </w:p>
          <w:p w14:paraId="2F679A67" w14:textId="77777777" w:rsidR="00BD3F4B" w:rsidRPr="003731BE" w:rsidRDefault="00BD3F4B" w:rsidP="00394F2F">
            <w:pPr>
              <w:ind w:firstLine="0"/>
            </w:pPr>
          </w:p>
        </w:tc>
      </w:tr>
    </w:tbl>
    <w:p w14:paraId="625E94BF" w14:textId="4DC5DC72" w:rsidR="00BD3F4B" w:rsidRPr="003731BE" w:rsidRDefault="00BD3F4B" w:rsidP="009B64CB">
      <w:pPr>
        <w:jc w:val="both"/>
        <w:rPr>
          <w:color w:val="222222"/>
          <w:shd w:val="clear" w:color="auto" w:fill="FFFFFF"/>
        </w:rPr>
      </w:pPr>
      <w:r w:rsidRPr="003731BE">
        <w:t xml:space="preserve">This figure is close to the 44% of the UNICEF research on global EBF trends for 2014–2020 (UNICEF, 2022). However, upper-middle-income countries achieved a rate of 37% in 2019, indicating difficulties in meeting the global goal (Neves </w:t>
      </w:r>
      <w:r w:rsidR="00857E21" w:rsidRPr="003731BE">
        <w:rPr>
          <w:i/>
          <w:iCs/>
        </w:rPr>
        <w:t>et al.</w:t>
      </w:r>
      <w:r w:rsidRPr="003731BE">
        <w:t xml:space="preserve">, 2021). To make EBF the norm for infant feeding, more effort is still required. Notwithstanding </w:t>
      </w:r>
      <w:r w:rsidRPr="003731BE">
        <w:rPr>
          <w:color w:val="222222"/>
          <w:shd w:val="clear" w:color="auto" w:fill="FFFFFF"/>
        </w:rPr>
        <w:t xml:space="preserve">these recommendations, the global EBF rates to six months of age are in low-income countries 51.2%, low-middle-income countries 46.7%, and upper-middle-income countries 37.0% (Neves </w:t>
      </w:r>
      <w:r w:rsidR="00857E21" w:rsidRPr="003731BE">
        <w:rPr>
          <w:i/>
          <w:iCs/>
          <w:color w:val="222222"/>
          <w:shd w:val="clear" w:color="auto" w:fill="FFFFFF"/>
        </w:rPr>
        <w:t>et al.</w:t>
      </w:r>
      <w:r w:rsidRPr="003731BE">
        <w:rPr>
          <w:color w:val="222222"/>
          <w:shd w:val="clear" w:color="auto" w:fill="FFFFFF"/>
        </w:rPr>
        <w:t xml:space="preserve">, 2021). </w:t>
      </w:r>
    </w:p>
    <w:p w14:paraId="5BBD5B92" w14:textId="443C01F3" w:rsidR="00900591" w:rsidRPr="003731BE" w:rsidRDefault="00900591" w:rsidP="00900591">
      <w:pPr>
        <w:pStyle w:val="Heading3"/>
        <w:numPr>
          <w:ilvl w:val="2"/>
          <w:numId w:val="167"/>
        </w:numPr>
      </w:pPr>
      <w:bookmarkStart w:id="53" w:name="_Toc152032250"/>
      <w:r w:rsidRPr="003731BE">
        <w:lastRenderedPageBreak/>
        <w:t>Regional Trends and Prevalence of BF</w:t>
      </w:r>
      <w:bookmarkEnd w:id="53"/>
      <w:r w:rsidRPr="003731BE" w:rsidDel="005268B3">
        <w:t xml:space="preserve"> </w:t>
      </w:r>
    </w:p>
    <w:p w14:paraId="6ADA9554" w14:textId="1BC0B267" w:rsidR="00BD3F4B" w:rsidRPr="003731BE" w:rsidRDefault="00A70046" w:rsidP="00A70046">
      <w:pPr>
        <w:ind w:firstLine="0"/>
        <w:rPr>
          <w:b/>
          <w:bCs/>
        </w:rPr>
      </w:pPr>
      <w:r w:rsidRPr="003731BE">
        <w:rPr>
          <w:b/>
          <w:bCs/>
        </w:rPr>
        <w:t>2.5.2.1</w:t>
      </w:r>
      <w:r w:rsidRPr="003731BE">
        <w:rPr>
          <w:b/>
          <w:bCs/>
        </w:rPr>
        <w:tab/>
      </w:r>
      <w:r w:rsidR="00BD3F4B" w:rsidRPr="003731BE">
        <w:rPr>
          <w:b/>
          <w:bCs/>
        </w:rPr>
        <w:t>Eastern Mediterranean Region (EMR)</w:t>
      </w:r>
    </w:p>
    <w:p w14:paraId="5E9F9879" w14:textId="5B3B57EC" w:rsidR="00BD3F4B" w:rsidRPr="003731BE" w:rsidRDefault="00470454" w:rsidP="00BD3F4B">
      <w:pPr>
        <w:jc w:val="both"/>
      </w:pPr>
      <w:r w:rsidRPr="003731BE">
        <w:t xml:space="preserve">The Eastern Mediterranean region includes a wide range of high- and low-income countries, including Saudi Arabia, Qatar, </w:t>
      </w:r>
      <w:r w:rsidR="00C20217" w:rsidRPr="003731BE">
        <w:t xml:space="preserve">the other GCC countries, </w:t>
      </w:r>
      <w:r w:rsidRPr="003731BE">
        <w:t xml:space="preserve">Somalia and Yemen, as well as the occupied Palestinian territory </w:t>
      </w:r>
      <w:bookmarkStart w:id="54" w:name="_Hlk147230691"/>
      <w:r w:rsidRPr="003731BE">
        <w:t>(</w:t>
      </w:r>
      <w:bookmarkStart w:id="55" w:name="_Hlk147540009"/>
      <w:r w:rsidRPr="003731BE">
        <w:rPr>
          <w:color w:val="000000" w:themeColor="text1"/>
        </w:rPr>
        <w:fldChar w:fldCharType="begin"/>
      </w:r>
      <w:r w:rsidRPr="003731BE">
        <w:instrText>HYPERLINK "http://www.emro.who.int/countries.html"</w:instrText>
      </w:r>
      <w:r w:rsidRPr="003731BE">
        <w:rPr>
          <w:color w:val="000000" w:themeColor="text1"/>
        </w:rPr>
        <w:fldChar w:fldCharType="separate"/>
      </w:r>
      <w:r w:rsidRPr="003731BE">
        <w:rPr>
          <w:rStyle w:val="Hyperlink"/>
        </w:rPr>
        <w:t>www.emro.who.int/countries.html</w:t>
      </w:r>
      <w:r w:rsidRPr="003731BE">
        <w:rPr>
          <w:color w:val="000000" w:themeColor="text1"/>
        </w:rPr>
        <w:fldChar w:fldCharType="end"/>
      </w:r>
      <w:bookmarkEnd w:id="54"/>
      <w:bookmarkEnd w:id="55"/>
      <w:r w:rsidRPr="003731BE">
        <w:t xml:space="preserve">). </w:t>
      </w:r>
      <w:r w:rsidR="00BD3F4B" w:rsidRPr="003731BE">
        <w:t xml:space="preserve">A brief overview of regional and national public health in 2019 provided an analysis of the Eastern Mediterranean Region's Health and Happiness Profile. Accordingly, the Eastern Mediterranean Region (EMR) was shown to have some of the lowest levels of EBF during the first five months of infancy compared with the global average of 38% (WHO, 2014). </w:t>
      </w:r>
      <w:r w:rsidR="0016606E" w:rsidRPr="003731BE">
        <w:t>However</w:t>
      </w:r>
      <w:r w:rsidR="00BD3F4B" w:rsidRPr="003731BE">
        <w:t>, Libya, Sudan, and the United Arab Emirates are considered to be the top three EMR nations that have already reached the worldwide goal for 2025 of at least 50% for EBF in the first six months of a child's life. This objective was set for 2025, and currently only Iran and Djibouti are the closest countries to this target. This indicates that over 75% of EMR nations are failing to meet the target and might benefit from using evidence to map out factors associated with that and also to guide policy and programme responses to improve BF rates.</w:t>
      </w:r>
    </w:p>
    <w:p w14:paraId="2BA93599" w14:textId="08BBB627" w:rsidR="00BD3F4B" w:rsidRPr="003731BE" w:rsidRDefault="00BD3F4B" w:rsidP="00BD3F4B">
      <w:pPr>
        <w:jc w:val="both"/>
      </w:pPr>
      <w:r w:rsidRPr="003731BE">
        <w:rPr>
          <w:shd w:val="clear" w:color="auto" w:fill="FFFFFF"/>
        </w:rPr>
        <w:t>At delivery, 34.3% of babies were breastfed within the first hour, but only 20.5% were exclusively breastfed throughout the first six months, according to a meta-analysis of 19 research studies that covered countries in the MENA region. This result was based on the fact that 33.3% of neonates started nursing within the first hour after delivery (Alzaheb, 2017; WHO, 2009). The EMR, upper-medium-income countries, and European countries, however, have the greatest challenges in achieving these WHO goals. Other areas, including the EMR, also have problems. The World Health Organization predicted that the prevalence of EBF in EMR would decrease from 43.7% between 2000 and 2008 to 38.4% between 2010 and 2018</w:t>
      </w:r>
      <w:r w:rsidR="00CB7707" w:rsidRPr="003731BE">
        <w:rPr>
          <w:shd w:val="clear" w:color="auto" w:fill="FFFFFF"/>
        </w:rPr>
        <w:t xml:space="preserve"> (WHO, 2009)</w:t>
      </w:r>
      <w:r w:rsidRPr="003731BE">
        <w:rPr>
          <w:shd w:val="clear" w:color="auto" w:fill="FFFFFF"/>
        </w:rPr>
        <w:t>.</w:t>
      </w:r>
    </w:p>
    <w:p w14:paraId="1579E7AE" w14:textId="689723A8" w:rsidR="00BD3F4B" w:rsidRPr="003731BE" w:rsidRDefault="00512034" w:rsidP="00143413">
      <w:pPr>
        <w:ind w:firstLine="0"/>
      </w:pPr>
      <w:r w:rsidRPr="003731BE">
        <w:rPr>
          <w:b/>
          <w:bCs/>
        </w:rPr>
        <w:t>2.5.2.2</w:t>
      </w:r>
      <w:r w:rsidRPr="003731BE">
        <w:rPr>
          <w:b/>
          <w:bCs/>
        </w:rPr>
        <w:tab/>
      </w:r>
      <w:r w:rsidR="00BD3F4B" w:rsidRPr="003731BE">
        <w:rPr>
          <w:b/>
          <w:bCs/>
        </w:rPr>
        <w:t xml:space="preserve">GCC </w:t>
      </w:r>
      <w:r w:rsidR="006F649F" w:rsidRPr="003731BE">
        <w:rPr>
          <w:b/>
          <w:bCs/>
        </w:rPr>
        <w:t>C</w:t>
      </w:r>
      <w:r w:rsidR="00BD3F4B" w:rsidRPr="003731BE">
        <w:rPr>
          <w:b/>
          <w:bCs/>
        </w:rPr>
        <w:t>ountries</w:t>
      </w:r>
      <w:r w:rsidR="0016606E" w:rsidRPr="003731BE">
        <w:rPr>
          <w:b/>
          <w:bCs/>
        </w:rPr>
        <w:t>’</w:t>
      </w:r>
      <w:r w:rsidR="006F649F" w:rsidRPr="003731BE">
        <w:rPr>
          <w:b/>
          <w:bCs/>
        </w:rPr>
        <w:t xml:space="preserve"> BF R</w:t>
      </w:r>
      <w:r w:rsidR="00BD3F4B" w:rsidRPr="003731BE">
        <w:rPr>
          <w:b/>
          <w:bCs/>
        </w:rPr>
        <w:t>ates</w:t>
      </w:r>
    </w:p>
    <w:p w14:paraId="00B9C16D" w14:textId="4C932844" w:rsidR="00BD3F4B" w:rsidRPr="003731BE" w:rsidRDefault="00BD3F4B" w:rsidP="00BD3F4B">
      <w:pPr>
        <w:jc w:val="both"/>
      </w:pPr>
      <w:r w:rsidRPr="003731BE">
        <w:t>Data from the Middle East reveal lower than global average rates for both early initiation (35%) and EBF up to 6 months (33%) (UNICEF and WHO, 2018). Even though data showed 70% of mothers breastfeed their babies up to 1 year, there is a dramatic reduction to 26% at 2 years, far below the 45% global average (UNICEF and WHO, 2018). Moreover, greater disparities in BF practices between the GCC countries are observed, despite the fact that these countries share similar cultural values.</w:t>
      </w:r>
    </w:p>
    <w:p w14:paraId="713E2373" w14:textId="51AF1144" w:rsidR="00BD3F4B" w:rsidRPr="003731BE" w:rsidRDefault="00BD3F4B" w:rsidP="00BD3F4B">
      <w:pPr>
        <w:jc w:val="both"/>
      </w:pPr>
      <w:r w:rsidRPr="003731BE">
        <w:lastRenderedPageBreak/>
        <w:t xml:space="preserve">For example, Oman has early initiation rates higher than the regional average (71%), average EBF up to 6 months (33%), and higher rates of BF up to 2 years (48%) (UNICEF, 2018b). In contrast, Kuwait has the lowest rates among GCC countries with only 12% EBF up to 6 months, and 9% BF up to 2 years (UNICEF, 2018b). Several authors investigating BF practices in Kuwait have not identified country-specific factors to explain these findings </w:t>
      </w:r>
      <w:r w:rsidRPr="003731BE">
        <w:fldChar w:fldCharType="begin" w:fldLock="1"/>
      </w:r>
      <w:r w:rsidRPr="003731BE">
        <w:instrText>ADDIN CSL_CITATION {"citationItems":[{"id":"ITEM-1","itemData":{"DOI":"http://dx.doi.org/10.1017/S1368980017001094","ISSN":"14752727","abstract":"The beneficial role of breast-feeding for maternal and child health is now well established. Its possible role in helping to prevent diabetes and obesity in children in later life means that more attention must be given to understanding how patterns of infant feeding are changing. The present study describes breast-feeding profiles and associated factors in Kuwait. Interviews with 1484 recent mothers were undertaken at immunisation clinics across Kuwait. Descriptive analysis and binary logistic regression of results were performed. Rates of breast-feeding initiation in Kuwait were high (98.1%) but by the time of discharge from hospital, only 36.5% of mothers were fully breast-feeding, 37.0% were partially breast-feeding and 26.5% were already fully formula-feeding. Multiple social and health reasons were given for weaning the child, with 87.6% of mothers who had stopped breast-feeding completely doing so within 3 months postpartum. Nationality (P&lt;0.001), employment status 6 months prior to delivery (P&lt;0.001), mode of delivery (P=0.01), sex of the child (P=0.026) and breast-feeding information given by nurses (P=0.026) were all found to be significantly associated with breast-feeding. Few women (5.6%) got information on infant nutrition and feeding from nursing staff, but those who did were 2.54 times more likely to be still breast-feeding at discharge from hospital. Over 70% of mothers had enjoyed breast-feeding and 74% said they would be very likely to breast-feed again. In Kuwait where the prevalence of both obesity and type 2 diabetes is growing rapidly, the public health role of breast-feeding must be recognised and acted upon more than it has in the past.","author":[{"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dropping-particle":"","family":"M.","given":"Carballo","non-dropping-particle":"","parse-names":false,"suffix":""},{"dropping-particle":"","family":"N.","given":"Khatoon","non-dropping-particle":"","parse-names":false,"suffix":""},{"dropping-particle":"","family":"E.C.","given":"Maclean","non-dropping-particle":"","parse-names":false,"suffix":""},{"dropping-particle":"","family":"N.","given":"Al-Hamad","non-dropping-particle":"","parse-names":false,"suffix":""},{"dropping-particle":"","family":"A.","given":"Mohammad","non-dropping-particle":"","parse-names":false,"suffix":""},{"dropping-particle":"","family":"R.","given":"Al-Wotayan","non-dropping-particle":"","parse-names":false,"suffix":""},{"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container-title":"Public health nutrition","id":"ITEM-1","issue":"12","issued":{"date-parts":[["2017","8","15"]]},"note":"From Duplicate 1 (Infant and young child feeding patterns in Kuwait: Results of a cross-sectional survey - Carballo, Manuel; Khatoon, Noureen; Maclean, Elizabeth Catherine; Al-Hamad, Nawal; Mohammad, Anwar; Al-Wotayan, Rehab; Abraham, Smitha)\n\nAccession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9808463.\n\nFrom Duplicate 2 (Infant and young child feeding patterns in Kuwait: results of a cross-sectional survey - Carballo, Manuel; Khatoon, Noureen; Maclean, Elizabeth Catherine; Al-Hamad, Nawal; Mohammad, Anwar; Al-Wotayan, Rehab; Abraham, Smitha; M., Carballo; N., Khatoon; E.C., Maclean; N., Al-Hamad; A., Mohammad; R., Al-Wotayan; Carballo, Manuel; Khatoon, Noureen; Maclean, Elizabeth Catherine; Al-Hamad, Nawal; Mohammad, Anwar; Al-Wotayan, Rehab; Abraham, Smitha)\n\nAccession Number: 124892607. Language: English. Entry Date: 20180524. Revision Date: 20180609. Publication Type: journal article; research. Journal Subset: Allied Health; Biomedical; Blind Peer Reviewed; Double Blind Peer Reviewed; Europe; Expert Peer Reviewed; Peer Reviewed; Public Health; UK &amp;amp; Ireland. NLM UID: 9808463.\n\n\nAccession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9808463.","page":"2201-2207","publisher":"Cambridge University Press","publisher-place":"United Kingdom","title":"Infant and young child feeding patterns in Kuwait: Results of a cross-sectional survey","type":"article-journal","volume":"20"},"uris":["http://www.mendeley.com/documents/?uuid=8abbdeeb-cc07-42e7-8ef0-6097fe173360"]},{"id":"ITEM-2","itemData":{"DOI":"10.1186/1746-4358-5-7","ISSN":"1746-4358","abstract":"BACKGROUND: Exclusive breastfeeding is recommended as the optimal way to feed infants for the first six months of life. While overall breastfeeding rates are high, exclusive breastfeeding is relatively uncommon among Middle Eastern women. The objective of this study was to identify the incidence of breastfeeding amongst women in the six governorates of Kuwait and the factors associated with the initiation of breastfeeding. METHODS: A sample of 373 women (aged 17-47 years), recruited shortly after delivery from four hospitals in Kuwait, completed a structured, interviewer-administered questionnaire. Multivariate logistic regression analysis was used to identify those factors independently associated with the initiation of breastfeeding. RESULTS: In total, 92.5% of mothers initiated breastfeeding and at discharge from hospital the majority of mothers were partially breastfeeding (55%), with only 30% of mothers fully breastfeeding. Prelacteal feeding was the norm (81.8%) and less than 1 in 5 infants (18.2%) received colostrum as their first feed. Only 10.5% of infants had been exclusively breastfed since birth, the remainder of the breastfed infants having received either prelacteal or supplementary infant formula feeds at some time during their hospital stay. Of the mothers who attempted to breastfeed, the majority of women (55.4%) delayed their first attempt to breastfeed until 24 hours or more after delivery. Breastfeeding at discharge from hospital was positively associated with paternal support for breastfeeding and negatively associated with delivery by caesarean section and with the infant having spent time in the Special Care Nursery. CONCLUSIONS: The reasons for the high use of prelacteal and supplementary formula feeding warrant investigation. Hospital policies and staff training are needed to promote the early initiation of breastfeeding and to discourage the unnecessary use of infant formula in hospital, in order to support the establishment of exclusive breastfeeding by mothers in Kuwait.","author":[{"dropping-particle":"","family":"Dashti","given":"Manal","non-dropping-particle":"","parse-names":false,"suffix":""},{"dropping-particle":"","family":"Scott","given":"Jane A","non-dropping-particle":"","parse-names":false,"suffix":""},{"dropping-particle":"","family":"Edwards","given":"Christine A","non-dropping-particle":"","parse-names":false,"suffix":""},{"dropping-particle":"","family":"Al-Sughayer","given":"Mona","non-dropping-particle":"","parse-names":false,"suffix":""}],"container-title":"International Breastfeeding Journal","id":"ITEM-2","issued":{"date-parts":[["2010","7","28"]]},"page":"7","publisher":"BioMed Central","publisher-place":"England","title":"Determinants of breastfeeding initiation among mothers in Kuwait","type":"article-journal","volume":"5"},"uris":["http://www.mendeley.com/documents/?uuid=07873a85-fad6-477b-861f-968c9d56a18c"]},{"id":"ITEM-3","itemData":{"ISSN":"1020-3397","abstract":"To explore the possible determinants of duration of breastfeeding in Kuwait, 234 mothers completed a questionnaire concerning the feeding of their youngest infant. The questionnaire addressed the factors that contributed to their willingness to continue breastfeeding and enquired about the factors leading to their decision to end it. Only 26.5% of the mothers had continued breastfeeding for 6 months or more. Separate family housing, higher maternal age, late initiation of breastfeeding, being employed without the feasibility to breastfeed at work, breastfeeding information given after rather than before birth, and maternal and infant sickness were all significant contributors influencing early cessation. Father's support was a significant factor that encouraged the practice. In conclusion, preventive strategies are recommended for boosting breastfeeding, with special emphasis on the factors linked to early cessation, aiming at full implementation of the WHO global public health recommendations for successful breastfeeding in Kuwait.","author":[{"dropping-particle":"","family":"Nassar","given":"M F","non-dropping-particle":"","parse-names":false,"suffix":""},{"dropping-particle":"","family":"Abdel-Kader","given":"A M","non-dropping-particle":"","parse-names":false,"suffix":""},{"dropping-particle":"","family":"Al-Refaee","given":"F A","non-dropping-particle":"","parse-names":false,"suffix":""},{"dropping-particle":"","family":"Mohammad","given":"Y A","non-dropping-particle":"","parse-names":false,"suffix":""},{"dropping-particle":"","family":"Dhafiri","given":"S","non-dropping-particle":"Al","parse-names":false,"suffix":""},{"dropping-particle":"","family":"Gabr","given":"S","non-dropping-particle":"","parse-names":false,"suffix":""},{"dropping-particle":"","family":"Al-Qattan","given":"S","non-dropping-particle":"","parse-names":false,"suffix":""}],"collection-title":"Pratique de l'allaitement maternel au Koweit: Determinants de reussite et motifs d'echec","container-title":"Eastern Mediterranean Health Journal","id":"ITEM-3","issue":"7","issued":{"date-parts":[["2014","7"]]},"note":"From Duplicate 5 (Breastfeeding practice in Kuwait: determinants of success and reasons for failure. - Nassar, M F; Abdel-Kader, A M; Al-Refaee, F A; Mohammad, Y A; Al Dhafiri, S; Gabr, S; Al-Qattan, S)\n\nAccession Number: 103970725. Language: English. Entry Date: 20140714. Revision Date: 20150710. Publication Type: Journal Article; research; tables/charts. Journal Subset: Biomedical; Double Blind Peer Reviewed; Editorial Board Reviewed; Expert Peer Reviewed; Middle East; Peer Reviewed; Public Health. Special Interest: Public Health; Women's Health. NLM UID: 9608387.","page":"409-415","publisher":"World Health Organization","publisher-place":"M. F. Nassar, Department of Paediatrics, Ain Shams University, Cairo, Egypt. E-mail: maie_nassar@yahoo.co.uk","title":"Breastfeeding practice in Kuwait: Determinants of success and reasons for failure","type":"article-journal","volume":"20"},"uris":["http://www.mendeley.com/documents/?uuid=20b796af-5999-40b9-9a25-d7c44e3aae0f"]}],"mendeley":{"formattedCitation":"(Dashti &lt;i&gt;et al.&lt;/i&gt;, 2010; Nassar &lt;i&gt;et al.&lt;/i&gt;, 2014; Carballo &lt;i&gt;et al.&lt;/i&gt;, 2017)","manualFormatting":"(Dashti et al., 2010; Nassar et al., 2014; Carballo et al., 2017)","plainTextFormattedCitation":"(Dashti et al., 2010; Nassar et al., 2014; Carballo et al., 2017)","previouslyFormattedCitation":"(Dashti &lt;i&gt;et al.&lt;/i&gt;, 2010; Nassar &lt;i&gt;et al.&lt;/i&gt;, 2014; Carballo &lt;i&gt;et al.&lt;/i&gt;, 2017)"},"properties":{"noteIndex":0},"schema":"https://github.com/citation-style-language/schema/raw/master/csl-citation.json"}</w:instrText>
      </w:r>
      <w:r w:rsidRPr="003731BE">
        <w:fldChar w:fldCharType="separate"/>
      </w:r>
      <w:r w:rsidRPr="003731BE">
        <w:rPr>
          <w:noProof/>
        </w:rPr>
        <w:t xml:space="preserve">(Dashti </w:t>
      </w:r>
      <w:r w:rsidR="00857E21" w:rsidRPr="003731BE">
        <w:rPr>
          <w:i/>
          <w:noProof/>
        </w:rPr>
        <w:t>et al.</w:t>
      </w:r>
      <w:r w:rsidRPr="003731BE">
        <w:rPr>
          <w:noProof/>
        </w:rPr>
        <w:t xml:space="preserve">, 2010; Nassar </w:t>
      </w:r>
      <w:r w:rsidR="00857E21" w:rsidRPr="003731BE">
        <w:rPr>
          <w:i/>
          <w:noProof/>
        </w:rPr>
        <w:t>et al.</w:t>
      </w:r>
      <w:r w:rsidRPr="003731BE">
        <w:rPr>
          <w:noProof/>
        </w:rPr>
        <w:t xml:space="preserve">, 2014; Carballo </w:t>
      </w:r>
      <w:r w:rsidR="00857E21" w:rsidRPr="003731BE">
        <w:rPr>
          <w:i/>
          <w:noProof/>
        </w:rPr>
        <w:t>et al.</w:t>
      </w:r>
      <w:r w:rsidRPr="003731BE">
        <w:rPr>
          <w:noProof/>
        </w:rPr>
        <w:t>, 2017)</w:t>
      </w:r>
      <w:r w:rsidRPr="003731BE">
        <w:fldChar w:fldCharType="end"/>
      </w:r>
      <w:r w:rsidRPr="003731BE">
        <w:t xml:space="preserve">. This is explored in more detail in </w:t>
      </w:r>
      <w:r w:rsidR="00532B35" w:rsidRPr="003731BE">
        <w:t xml:space="preserve">the systematic review </w:t>
      </w:r>
      <w:r w:rsidRPr="003731BE">
        <w:t>(Chapter</w:t>
      </w:r>
      <w:r w:rsidR="00532B35" w:rsidRPr="003731BE">
        <w:t xml:space="preserve"> 3</w:t>
      </w:r>
      <w:r w:rsidRPr="003731BE">
        <w:t xml:space="preserve">).  Studies from the UAE also indicate variations on early initiation, from 59.7% in Sharjah city </w:t>
      </w:r>
      <w:r w:rsidRPr="003731BE">
        <w:fldChar w:fldCharType="begin" w:fldLock="1"/>
      </w:r>
      <w:r w:rsidRPr="003731BE">
        <w:instrText>ADDIN CSL_CITATION {"citationItems":[{"id":"ITEM-1","itemData":{"DOI":"http://dx.doi.org/10.1177/0890334405283626","ISSN":"0890-3344","abstract":"A sample of 221 women who delivered at Al Qassimi Hospital, Sharjah, United Arab Emirates, were included in this prospective study to identify breastfeeding patterns at day 1, 1 month, and 6 months postpartum. The exclusive breastfeeding rate was 76.5% on day 1, 48.4% at 1 month, and 13.3% at 6 months. At 6 months, 16.1% had stopped breastfeeding. Simple and multivariable binary logistic regression analyses were used to identify factors associated with better breastfeeding outcomes. Nationality significantly affected exclusive breastfeeding at day 1 and 1 month. Pethidine use was associated with lower levels of exclusive breastfeeding at 1 month. Education was the most significant determinant of breastfeeding behavior at 6 months. Effects of the interrelationships between factors were examined and shown to influence breastfeeding outcomes in different population subgroups. The findings of this study suggest that strategies to improve breastfeeding should focus on risk factors specific to the population subgroup.","author":[{"dropping-particle":"","family":"Tajir","given":"Ghada K","non-dropping-particle":"Al","parse-names":false,"suffix":""},{"dropping-particle":"","family":"Sulieman","given":"Hana","non-dropping-particle":"","parse-names":false,"suffix":""},{"dropping-particle":"","family":"Badrinath","given":"Padmanabhan","non-dropping-particle":"","parse-names":false,"suffix":""}],"container-title":"Journal of Human Lactation","id":"ITEM-1","issue":"1","issued":{"date-parts":[["2006"]]},"note":"From Duplicate 4 (Intragroup differences in risk factors for breastfeeding outcomes in a multicultural community. - K, Al Tajir G; Sulieman, H; Badrinath, P)\nAnd Duplicate 5 (Intragroup differences in risk factors for breastfeeding outcomes in a multicultural community. - GK, Al Tajir; Sulieman, H; Badrinath, P)\n\nAccession Number: 106417544. Language: English. Entry Date: 20060331. Revision Date: 20150819. Publication Type: Journal Article; research; tables/charts. Journal Subset: Core Nursing; Double Blind Peer Reviewed; Editorial Board Reviewed; Expert Peer Reviewed; Nursing; Peer Reviewed; USA. NLM UID: 8709498.","page":"39-47","title":"Intragroup differences in risk factors for breastfeeding outcomes in a multicultural community.","type":"article-journal","volume":"22"},"uris":["http://www.mendeley.com/documents/?uuid=2f4cf1a9-697d-439a-a4b3-a5301bb6f84d"]}],"mendeley":{"formattedCitation":"(Al Tajir, Sulieman and Badrinath, 2006)","plainTextFormattedCitation":"(Al Tajir, Sulieman and Badrinath, 2006)","previouslyFormattedCitation":"(Al Tajir, Sulieman and Badrinath, 2006)"},"properties":{"noteIndex":0},"schema":"https://github.com/citation-style-language/schema/raw/master/csl-citation.json"}</w:instrText>
      </w:r>
      <w:r w:rsidRPr="003731BE">
        <w:fldChar w:fldCharType="separate"/>
      </w:r>
      <w:r w:rsidRPr="003731BE">
        <w:rPr>
          <w:noProof/>
        </w:rPr>
        <w:t>(Al Tajir, Sulieman and Badrinath, 2006)</w:t>
      </w:r>
      <w:r w:rsidRPr="003731BE">
        <w:fldChar w:fldCharType="end"/>
      </w:r>
      <w:r w:rsidRPr="003731BE">
        <w:t xml:space="preserve"> to 80.6% in Abu Dhabi, Dubai and Al Ain </w:t>
      </w:r>
      <w:r w:rsidRPr="003731BE">
        <w:fldChar w:fldCharType="begin" w:fldLock="1"/>
      </w:r>
      <w:r w:rsidRPr="003731BE">
        <w:instrText>ADDIN CSL_CITATION {"citationItems":[{"id":"ITEM-1","itemData":{"DOI":"http://dx.doi.org/10.1186/1471-2458-13-171","ISBN":"14712458 (ISSN)","ISSN":"1471-2458","PMID":"23442221","abstract":"Breastfeeding is the preferred method of feeding for the infant. The present study aimed at investigating the different infant feeding practices and the influencing factors in the United Arab Emirates (UAE). A convenient sample of 593 Emirati mothers who had infants up to 2 years of age was interviewed. The interviews included a detailed questionnaire and conducted in the Maternal and Child Health Centers (MCH) and Primary Health Centers (PHC) in three cities. Almost all the mothers in the study had initiated breastfeeding (98%). The mean duration of breastfeeding was 8.6 months. The initiation and duration of breastfeeding rates were influenced by mother's age (P&lt;0.034)and education(P&lt;0.01), parity(OR=2.13; P&lt;0.001), rooming in(OR=21.70; P&lt;0.001), nipple problem(P&lt;0.010) and use of contraception(P&lt;0.034). As for the feeding patterns, the results of the multiple logistic analyses revealed that rooming in (OR=4.48; P&lt;0.001), feeding on demand (OR=2.29; P&lt;0.005) and feeding more frequently at night (P&lt;0.001) emerged as significant factors associated with exclusive or predominantly breastfeeding practices. Among the 593 infants in the study, 24.1% had complementary feeding, 25% of the infants were exclusively breastfed, and 49.4% were predominantly breastfed since birth. About 30% of the infants were given nonmilk fluids such as: Anis seed drink (Yansun), grippe water and tea before 3 months of age. The majority of the infants (83.5%) in the three areas received solid food before the age of 6 months. A variety of reasons were reported as perceived by mothers for terminating breastfeeding. The most common reasons were: new pregnancy (32.5%), insufficient milk supply (24.4%) and infant weaned itself (24.4%). In conclusion, infant and young child feeding practices in this study were suboptimal. There is a need for a national community-based breastfeeding intervention programme and for the promotion of exclusive breastfeeding as part of a primary public health strategy to decrease health risks and problems in the UAE.","author":[{"dropping-particle":"","family":"Radwan","given":"Hadia","non-dropping-particle":"","parse-names":false,"suffix":""}],"container-title":"BMC public health","id":"ITEM-1","issued":{"date-parts":[["2013"]]},"page":"171","publisher-place":"H. Radwan, Sr. Nutritionist in Community Nutrition Department, Tawam Hospital, Abu Dhabi, Al Ain, United Arab Emirates.","title":"Patterns and determinants of breastfeeding and complementary feeding practices of Emirati Mothers in the United Arab Emirates","type":"article-journal","volume":"13"},"uris":["http://www.mendeley.com/documents/?uuid=2c74034c-5b6f-4b02-b0c9-7e18a20ec36f"]}],"mendeley":{"formattedCitation":"(Radwan, 2013)","plainTextFormattedCitation":"(Radwan, 2013)","previouslyFormattedCitation":"(Radwan, 2013)"},"properties":{"noteIndex":0},"schema":"https://github.com/citation-style-language/schema/raw/master/csl-citation.json"}</w:instrText>
      </w:r>
      <w:r w:rsidRPr="003731BE">
        <w:fldChar w:fldCharType="separate"/>
      </w:r>
      <w:r w:rsidRPr="003731BE">
        <w:rPr>
          <w:noProof/>
        </w:rPr>
        <w:t>(Radwan, 2013)</w:t>
      </w:r>
      <w:r w:rsidRPr="003731BE">
        <w:fldChar w:fldCharType="end"/>
      </w:r>
      <w:r w:rsidRPr="003731BE">
        <w:t xml:space="preserve">, EBF at 6 months from 13.3% in Sharjah city </w:t>
      </w:r>
      <w:r w:rsidRPr="003731BE">
        <w:fldChar w:fldCharType="begin" w:fldLock="1"/>
      </w:r>
      <w:r w:rsidRPr="003731BE">
        <w:instrText>ADDIN CSL_CITATION {"citationItems":[{"id":"ITEM-1","itemData":{"DOI":"http://dx.doi.org/10.1177/0890334405283626","ISSN":"0890-3344","abstract":"A sample of 221 women who delivered at Al Qassimi Hospital, Sharjah, United Arab Emirates, were included in this prospective study to identify breastfeeding patterns at day 1, 1 month, and 6 months postpartum. The exclusive breastfeeding rate was 76.5% on day 1, 48.4% at 1 month, and 13.3% at 6 months. At 6 months, 16.1% had stopped breastfeeding. Simple and multivariable binary logistic regression analyses were used to identify factors associated with better breastfeeding outcomes. Nationality significantly affected exclusive breastfeeding at day 1 and 1 month. Pethidine use was associated with lower levels of exclusive breastfeeding at 1 month. Education was the most significant determinant of breastfeeding behavior at 6 months. Effects of the interrelationships between factors were examined and shown to influence breastfeeding outcomes in different population subgroups. The findings of this study suggest that strategies to improve breastfeeding should focus on risk factors specific to the population subgroup.","author":[{"dropping-particle":"","family":"Tajir","given":"Ghada K","non-dropping-particle":"Al","parse-names":false,"suffix":""},{"dropping-particle":"","family":"Sulieman","given":"Hana","non-dropping-particle":"","parse-names":false,"suffix":""},{"dropping-particle":"","family":"Badrinath","given":"Padmanabhan","non-dropping-particle":"","parse-names":false,"suffix":""}],"container-title":"Journal of Human Lactation","id":"ITEM-1","issue":"1","issued":{"date-parts":[["2006"]]},"note":"From Duplicate 4 (Intragroup differences in risk factors for breastfeeding outcomes in a multicultural community. - K, Al Tajir G; Sulieman, H; Badrinath, P)\nAnd Duplicate 5 (Intragroup differences in risk factors for breastfeeding outcomes in a multicultural community. - GK, Al Tajir; Sulieman, H; Badrinath, P)\n\nAccession Number: 106417544. Language: English. Entry Date: 20060331. Revision Date: 20150819. Publication Type: Journal Article; research; tables/charts. Journal Subset: Core Nursing; Double Blind Peer Reviewed; Editorial Board Reviewed; Expert Peer Reviewed; Nursing; Peer Reviewed; USA. NLM UID: 8709498.","page":"39-47","title":"Intragroup differences in risk factors for breastfeeding outcomes in a multicultural community.","type":"article-journal","volume":"22"},"uris":["http://www.mendeley.com/documents/?uuid=2f4cf1a9-697d-439a-a4b3-a5301bb6f84d"]}],"mendeley":{"formattedCitation":"(Al Tajir, Sulieman and Badrinath, 2006)","plainTextFormattedCitation":"(Al Tajir, Sulieman and Badrinath, 2006)","previouslyFormattedCitation":"(Al Tajir, Sulieman and Badrinath, 2006)"},"properties":{"noteIndex":0},"schema":"https://github.com/citation-style-language/schema/raw/master/csl-citation.json"}</w:instrText>
      </w:r>
      <w:r w:rsidRPr="003731BE">
        <w:fldChar w:fldCharType="separate"/>
      </w:r>
      <w:r w:rsidRPr="003731BE">
        <w:rPr>
          <w:noProof/>
        </w:rPr>
        <w:t>(Al Tajir, Sulieman and Badrinath, 2006)</w:t>
      </w:r>
      <w:r w:rsidRPr="003731BE">
        <w:fldChar w:fldCharType="end"/>
      </w:r>
      <w:r w:rsidRPr="003731BE">
        <w:t xml:space="preserve"> to 28% in Al Ain </w:t>
      </w:r>
      <w:r w:rsidRPr="003731BE">
        <w:fldChar w:fldCharType="begin" w:fldLock="1"/>
      </w:r>
      <w:r w:rsidRPr="003731BE">
        <w:instrText>ADDIN CSL_CITATION {"citationItems":[{"id":"ITEM-1","itemData":{"ISSN":"1020-3397","abstract":"A survey was conducted to study the practices of infant-feeding and the influencing factors in Al-Ain, United Arab Emirates. It involved 375 mothers of different nationalities and backgrounds and 300 healthy infants. The mothers were interviewed at four primary health care clinics in Al-Ain. Results showed that 46% of infants were breastfed for 4-6 months. The mother's nationality and her educational status were significant influences on the mother's decision to exclusively breast-feed the infant, for how long and when to introduce supplementary food. Fresh cow and goat milk were the most common supplements. Inclusion of baby formula as a supplement generally occurred early, perhaps because of advertising and the affluence in Al-Ain.","author":[{"dropping-particle":"","family":"Osman","given":"N A","non-dropping-particle":"","parse-names":false,"suffix":""},{"dropping-particle":"","family":"El-Sabban","given":"F F","non-dropping-particle":"","parse-names":false,"suffix":""}],"container-title":"Eastern Mediterranean Health Journal","id":"ITEM-1","issue":"1","issued":{"date-parts":[["1999","1"]]},"note":"From Duplicate 1 (Infant-feeding practices in Al-Ain, United Arab Emirates. - Osman, N A; El-Sabban, F F)\nAnd Duplicate 3 (Infant-feeding practices in Al-Ain, United Arab Emirates. - NA, Osman; FF, El-Sabban)\n\nAccession Number: 107222852. Language: English. Entry Date: 19991101. Revision Date: 20150711. Publication Type: Journal Article; consumer/patient teaching materials; research; tables/charts. Journal Subset: Biomedical; Double Blind Peer Reviewed; Editorial Board Reviewed; Expert Peer Reviewed; Middle East; Peer Reviewed; Public Health. NLM UID: 9608387.","page":"103-110","publisher":"World Health Organization","publisher-place":"Faculty of Medicine and Health Sciences, United Arab Emirates University, Al-Ain, United Arab Emirates","title":"Infant-feeding practices in Al-Ain, United Arab Emirates.","type":"article-journal","volume":"5"},"uris":["http://www.mendeley.com/documents/?uuid=a66db422-a564-4adb-8b48-23e8c73a0bea"]}],"mendeley":{"formattedCitation":"(Osman and El-Sabban, 1999)","plainTextFormattedCitation":"(Osman and El-Sabban, 1999)","previouslyFormattedCitation":"(Osman and El-Sabban, 1999)"},"properties":{"noteIndex":0},"schema":"https://github.com/citation-style-language/schema/raw/master/csl-citation.json"}</w:instrText>
      </w:r>
      <w:r w:rsidRPr="003731BE">
        <w:fldChar w:fldCharType="separate"/>
      </w:r>
      <w:r w:rsidRPr="003731BE">
        <w:rPr>
          <w:noProof/>
        </w:rPr>
        <w:t>(Osman and El-Sabban, 1999)</w:t>
      </w:r>
      <w:r w:rsidRPr="003731BE">
        <w:fldChar w:fldCharType="end"/>
      </w:r>
      <w:r w:rsidRPr="003731BE">
        <w:t>. The World Breastfeeding Trends initiative (WBTi) reported in 2015 that the low number of baby friendly designated hospitals, short maternity leave, and marketing of infant formula among mothers might contribute to this. In addition, i</w:t>
      </w:r>
      <w:r w:rsidRPr="003731BE">
        <w:rPr>
          <w:shd w:val="clear" w:color="auto" w:fill="FFFFFF"/>
        </w:rPr>
        <w:t xml:space="preserve">t was stated that parents in the GCC were puzzled by the wide variety of commercially available formulas, leading to frequent changes in the formula being used </w:t>
      </w:r>
      <w:r w:rsidRPr="003731BE">
        <w:rPr>
          <w:shd w:val="clear" w:color="auto" w:fill="FFFFFF"/>
        </w:rPr>
        <w:fldChar w:fldCharType="begin" w:fldLock="1"/>
      </w:r>
      <w:r w:rsidRPr="003731BE">
        <w:rPr>
          <w:shd w:val="clear" w:color="auto" w:fill="FFFFFF"/>
        </w:rPr>
        <w:instrText>ADDIN CSL_CITATION {"citationItems":[{"id":"ITEM-1","itemData":{"ISSN":"0023-5776","abstract":"Objectives: To measure formula milk utilization and practices among mothers in Saudi Arabia including reasons for formula or mixed milk feeding, reasons for choosing a specific brand and number of formula brand changes and reasons for change Design: Cross sectional survey Setting: Shopping centers in Riyadh Subjects: Women with children below three years of age Main Outcome Measures: Rate and reason for mixed feeding, type of formula brand chosen, number and reasons for formula brand change, maternal attitude toward open market and maternal belief of pediatrician's knowledge of formula brands Results: Majority (80%) of mothers interviewed utilized either a mixed or exclusive formula feeding. Thirty-one percent attributed formula milk feeding due to lactation insufficiency. The most common factor behind choosing specific formula milk was doctor's advice (40.7%). Forty percent had at least tried two different formula brands in the first year of life. The major reasons for changing a specific brand of formula were colic and gas (32%), constipation (23.6%) and gastroesophageal reflux (20.4%). Conclusion: A huge diversity of formula brand utilization, change and confusion among Saudi mothers was observed. Major efforts are urgently required to rectify a national crisis in Saudi markets.","author":[{"dropping-particle":"","family":"Khalid","given":"Al Faleh","non-dropping-particle":"","parse-names":false,"suffix":""},{"dropping-particle":"","family":"Eman","given":"Al luwaimi","non-dropping-particle":"","parse-names":false,"suffix":""},{"dropping-particle":"","family":"Sarah","given":"Aljefri","non-dropping-particle":"","parse-names":false,"suffix":""},{"dropping-particle":"","family":"Ahlam","given":"AlOsaimi","non-dropping-particle":"","parse-names":false,"suffix":""},{"dropping-particle":"","family":"Marwa","given":"Behaisi","non-dropping-particle":"","parse-names":false,"suffix":""},{"dropping-particle":"","family":"K.","given":"Alfaleh","non-dropping-particle":"","parse-names":false,"suffix":""},{"dropping-particle":"","family":"E.","given":"Alluwaimi","non-dropping-particle":"","parse-names":false,"suffix":""},{"dropping-particle":"","family":"S.","given":"Aljefri","non-dropping-particle":"","parse-names":false,"suffix":""},{"dropping-particle":"","family":"A.","given":"Alosaimi","non-dropping-particle":"","parse-names":false,"suffix":""}],"container-title":"Kuwait Medical Journal","id":"ITEM-1","issue":"4","issued":{"date-parts":[["2014"]]},"page":"328-332","publisher":"Kuwait Medical Association","publisher-place":"K. Alfaleh, Department of Pediatrics (Division of Neonatology), College of Medicine and King Khalid University Hospital, King Saud University, P.O. Box 2925, Riyadh 11461, Saudi Arabia","title":"Infant formula in Saudi Arabia: A cross sectional survey","type":"article-journal","volume":"46"},"uris":["http://www.mendeley.com/documents/?uuid=647e0364-8a81-4b2e-8ec1-bca7b9c04e0b"]}],"mendeley":{"formattedCitation":"(Khalid &lt;i&gt;et al.&lt;/i&gt;, 2014)","plainTextFormattedCitation":"(Khalid et al., 2014)","previouslyFormattedCitation":"(Khalid &lt;i&gt;et al.&lt;/i&gt;, 2014)"},"properties":{"noteIndex":0},"schema":"https://github.com/citation-style-language/schema/raw/master/csl-citation.json"}</w:instrText>
      </w:r>
      <w:r w:rsidRPr="003731BE">
        <w:rPr>
          <w:shd w:val="clear" w:color="auto" w:fill="FFFFFF"/>
        </w:rPr>
        <w:fldChar w:fldCharType="separate"/>
      </w:r>
      <w:r w:rsidRPr="003731BE">
        <w:rPr>
          <w:noProof/>
          <w:shd w:val="clear" w:color="auto" w:fill="FFFFFF"/>
        </w:rPr>
        <w:t xml:space="preserve">(Khalid </w:t>
      </w:r>
      <w:r w:rsidR="00857E21" w:rsidRPr="003731BE">
        <w:rPr>
          <w:i/>
          <w:noProof/>
          <w:shd w:val="clear" w:color="auto" w:fill="FFFFFF"/>
        </w:rPr>
        <w:t>et al.</w:t>
      </w:r>
      <w:r w:rsidRPr="003731BE">
        <w:rPr>
          <w:noProof/>
          <w:shd w:val="clear" w:color="auto" w:fill="FFFFFF"/>
        </w:rPr>
        <w:t>, 2014)</w:t>
      </w:r>
      <w:r w:rsidRPr="003731BE">
        <w:rPr>
          <w:shd w:val="clear" w:color="auto" w:fill="FFFFFF"/>
        </w:rPr>
        <w:fldChar w:fldCharType="end"/>
      </w:r>
      <w:r w:rsidRPr="003731BE">
        <w:rPr>
          <w:shd w:val="clear" w:color="auto" w:fill="FFFFFF"/>
        </w:rPr>
        <w:t xml:space="preserve">. To the best of our knowledge, there is a lack of information about formula milk marketing in GCC countries. </w:t>
      </w:r>
      <w:r w:rsidRPr="003731BE">
        <w:t>In general, the lower-than-average BF practices in the GCC, and the variability in reported rates from within the region indicate that specific regional factors might be responsible.</w:t>
      </w:r>
    </w:p>
    <w:p w14:paraId="77E2DD19" w14:textId="3C5211BB" w:rsidR="00BD3F4B" w:rsidRPr="003731BE" w:rsidRDefault="00BD3F4B" w:rsidP="00512034">
      <w:pPr>
        <w:pStyle w:val="Heading3"/>
        <w:numPr>
          <w:ilvl w:val="2"/>
          <w:numId w:val="167"/>
        </w:numPr>
      </w:pPr>
      <w:bookmarkStart w:id="56" w:name="_Ref134357898"/>
      <w:bookmarkStart w:id="57" w:name="_Toc152032251"/>
      <w:r w:rsidRPr="003731BE">
        <w:t>KSA Trends and Prevalence of BF</w:t>
      </w:r>
      <w:bookmarkEnd w:id="56"/>
      <w:bookmarkEnd w:id="57"/>
    </w:p>
    <w:p w14:paraId="55490A3B" w14:textId="59679161" w:rsidR="00BD3F4B" w:rsidRPr="003731BE" w:rsidRDefault="00256E64" w:rsidP="00BD3F4B">
      <w:pPr>
        <w:jc w:val="both"/>
      </w:pPr>
      <w:r w:rsidRPr="003731BE">
        <w:t xml:space="preserve">Similar to the trends in the wider region described above, </w:t>
      </w:r>
      <w:r w:rsidR="00BD3F4B" w:rsidRPr="003731BE">
        <w:t xml:space="preserve">BF rates in the KSA have fallen dramatically in recent years, continuing a downward trend that dates back many decades. The decline is evinced by a comparison between two national surveys conducted in 1987 and 2004-2005, respectively. The earlier study, which was conducted by the MOH working with UNICEF, revealed that approximately 92% of newborns were breastfed after birth (with no time specified) and 62% breastfed at two years of age. In contrast, the 2004-2005 study found that only 1.8% of infants were BF at 12 months of age (Sawaya </w:t>
      </w:r>
      <w:r w:rsidR="00857E21" w:rsidRPr="003731BE">
        <w:rPr>
          <w:i/>
          <w:iCs/>
        </w:rPr>
        <w:t>et al.</w:t>
      </w:r>
      <w:r w:rsidR="00BD3F4B" w:rsidRPr="003731BE">
        <w:t xml:space="preserve">, 1987; Al Juaid </w:t>
      </w:r>
      <w:r w:rsidR="00857E21" w:rsidRPr="003731BE">
        <w:rPr>
          <w:i/>
          <w:iCs/>
        </w:rPr>
        <w:t>et al.</w:t>
      </w:r>
      <w:r w:rsidR="00BD3F4B" w:rsidRPr="003731BE">
        <w:t xml:space="preserve">, 2014). From different cross-sectional studies, EBF ranged from 38% in the national survey (Al-Shehri </w:t>
      </w:r>
      <w:r w:rsidR="00857E21" w:rsidRPr="003731BE">
        <w:rPr>
          <w:i/>
          <w:iCs/>
        </w:rPr>
        <w:t>et al.</w:t>
      </w:r>
      <w:r w:rsidR="00BD3F4B" w:rsidRPr="003731BE">
        <w:t xml:space="preserve">, 1995) to 1% in a cross-sectional study (Al-Jassir </w:t>
      </w:r>
      <w:r w:rsidR="00857E21" w:rsidRPr="003731BE">
        <w:rPr>
          <w:i/>
          <w:iCs/>
        </w:rPr>
        <w:t>et al.</w:t>
      </w:r>
      <w:r w:rsidR="00BD3F4B" w:rsidRPr="003731BE">
        <w:t xml:space="preserve">, 2004). Comparatively, BF for the period of the first year of life ranged from 17.3% (Al- Ayed and Qureshi, 1998) to 30% (Al-Jassir </w:t>
      </w:r>
      <w:r w:rsidR="00857E21" w:rsidRPr="003731BE">
        <w:rPr>
          <w:i/>
          <w:iCs/>
        </w:rPr>
        <w:t>et al.</w:t>
      </w:r>
      <w:r w:rsidR="00BD3F4B" w:rsidRPr="003731BE">
        <w:t xml:space="preserve">, 2004). The reasons behind this precipitous drop in the rate of BF practices within a span of seventeen years is still not clear and it is a concern. </w:t>
      </w:r>
    </w:p>
    <w:p w14:paraId="6E1A66E7" w14:textId="43AE5D01" w:rsidR="00BD3F4B" w:rsidRPr="003731BE" w:rsidRDefault="00BD3F4B" w:rsidP="00BD3F4B">
      <w:pPr>
        <w:jc w:val="both"/>
      </w:pPr>
      <w:r w:rsidRPr="003731BE">
        <w:t xml:space="preserve">Another three recent surveys shed light on the prevalence of BF among Saudi women. The first survey, conducted by Ahmed and Salih (2019), sampled 1700 mothers across the </w:t>
      </w:r>
      <w:r w:rsidRPr="003731BE">
        <w:lastRenderedPageBreak/>
        <w:t>country, revealing a high BF initiation rate of 91.7%, while the WHO recommendation of initiation within 1 h of birth was observed in 43.6% of all mothers surveyed, with rates of initiation between 1-24 h and after 24 h at 27% and 21%, respectively. Moreover, only 8.3% of mothers never breastfed their children. It is important to note that regional variations were observed, with the Eastern, Western, and Southern regions reporting the highest initiation rates of 96.7%, 95%, and 94%, respectively, while the Northern region reported the lowest initiation rate of 83%.</w:t>
      </w:r>
    </w:p>
    <w:p w14:paraId="314855FF" w14:textId="5D09D5D0" w:rsidR="00715980" w:rsidRPr="003731BE" w:rsidRDefault="00BD3F4B" w:rsidP="00BD3F4B">
      <w:pPr>
        <w:jc w:val="both"/>
      </w:pPr>
      <w:r w:rsidRPr="003731BE">
        <w:t xml:space="preserve">The second survey, conducted by Albar (2022), sampled 156 women in the Riyadh region. Interestingly, 44.9% of mothers breastfed their newborn within an hour of birth, whereas only 5.3% of mothers breastfed </w:t>
      </w:r>
      <w:r w:rsidR="0016606E" w:rsidRPr="003731BE">
        <w:t>until</w:t>
      </w:r>
      <w:r w:rsidRPr="003731BE">
        <w:t xml:space="preserve"> six months. However, 92.7% of infants had ever been breastfed. The average intent to continue breastfeeding was found to be 4.9 (±3.1) months. Finally, the third survey, conducted by Dabelah </w:t>
      </w:r>
      <w:r w:rsidR="00857E21" w:rsidRPr="003731BE">
        <w:rPr>
          <w:i/>
          <w:iCs/>
        </w:rPr>
        <w:t>et al.</w:t>
      </w:r>
      <w:r w:rsidRPr="003731BE">
        <w:t xml:space="preserve"> (2023) in the Eastern Region of the KSA, reported that 57.7% of mothers initiated breastfeeding immediately following birth. However, this figure decreased significantly to 21.7% after a period of six months. The three surveys highlight the high prevalence of breastfeeding initiation among Saudi women, although differences were observed across regions and over time. Notably, the prevalence of EBF was lower in the Albar (2022) survey compared to the other two surveys. The available data suggest that BF was widely practised among Saudi women but is decreasing over time. However, these reported trends and prevalence should be interpreted with caution; the researcher found a lack of standardization of definitions, and methods utilised to monitor and report BF trends in the KSA, making it challenging to report and compare these trends. Also, these trends have been reported from single studies rather than national population-based reports.</w:t>
      </w:r>
      <w:r w:rsidR="005E0744" w:rsidRPr="003731BE">
        <w:t xml:space="preserve"> Furthermore, it is worth noting that the factors contributing to BF practices in the KSA remain underexplored.</w:t>
      </w:r>
    </w:p>
    <w:p w14:paraId="05EA9439" w14:textId="0CEFCC88" w:rsidR="00BD3F4B" w:rsidRPr="003731BE" w:rsidRDefault="00715980" w:rsidP="00BD3F4B">
      <w:pPr>
        <w:jc w:val="both"/>
      </w:pPr>
      <w:r w:rsidRPr="003731BE">
        <w:t xml:space="preserve">Models and frameworks can be used to help </w:t>
      </w:r>
      <w:r w:rsidR="00F72DED" w:rsidRPr="003731BE">
        <w:t>explain and</w:t>
      </w:r>
      <w:r w:rsidRPr="003731BE">
        <w:t xml:space="preserve"> understand </w:t>
      </w:r>
      <w:r w:rsidR="00665A3B" w:rsidRPr="003731BE">
        <w:t xml:space="preserve">what might be influencing changes in breastfeeding practices, and </w:t>
      </w:r>
      <w:r w:rsidR="007002AD" w:rsidRPr="003731BE">
        <w:t>hence</w:t>
      </w:r>
      <w:r w:rsidR="00665A3B" w:rsidRPr="003731BE">
        <w:t xml:space="preserve"> the BF rates that have been discussed above.</w:t>
      </w:r>
      <w:r w:rsidR="009522D9" w:rsidRPr="003731BE">
        <w:t xml:space="preserve"> </w:t>
      </w:r>
      <w:r w:rsidR="00F91D95" w:rsidRPr="003731BE">
        <w:t xml:space="preserve">The </w:t>
      </w:r>
      <w:r w:rsidR="009522D9" w:rsidRPr="003731BE">
        <w:t xml:space="preserve">models </w:t>
      </w:r>
      <w:r w:rsidR="00F91D95" w:rsidRPr="003731BE">
        <w:t xml:space="preserve">and frameworks considered for the present study are discussed </w:t>
      </w:r>
      <w:r w:rsidR="00665A3B" w:rsidRPr="003731BE">
        <w:t xml:space="preserve">in the following sections </w:t>
      </w:r>
      <w:r w:rsidR="00F91D95" w:rsidRPr="003731BE">
        <w:t>before the selected model is used to present factors contributing to BF practices in the KSA.</w:t>
      </w:r>
    </w:p>
    <w:p w14:paraId="2B986459" w14:textId="5A5C05CC" w:rsidR="00402078" w:rsidRPr="003731BE" w:rsidRDefault="00402078" w:rsidP="00512034">
      <w:pPr>
        <w:pStyle w:val="Heading2"/>
        <w:numPr>
          <w:ilvl w:val="1"/>
          <w:numId w:val="167"/>
        </w:numPr>
        <w:ind w:left="578" w:hanging="578"/>
        <w:rPr>
          <w:sz w:val="28"/>
          <w:szCs w:val="28"/>
          <w:shd w:val="clear" w:color="auto" w:fill="FEFEFE"/>
        </w:rPr>
      </w:pPr>
      <w:bookmarkStart w:id="58" w:name="_Toc152032252"/>
      <w:bookmarkStart w:id="59" w:name="_Hlk139290989"/>
      <w:bookmarkStart w:id="60" w:name="_Toc100179863"/>
      <w:r w:rsidRPr="003731BE">
        <w:rPr>
          <w:sz w:val="28"/>
          <w:szCs w:val="28"/>
          <w:shd w:val="clear" w:color="auto" w:fill="FEFEFE"/>
        </w:rPr>
        <w:t>Social Science Models and Theories of Health Behaviours</w:t>
      </w:r>
      <w:bookmarkEnd w:id="58"/>
    </w:p>
    <w:p w14:paraId="232E6487" w14:textId="2E72D4C3" w:rsidR="00A2226F" w:rsidRPr="003731BE" w:rsidRDefault="00402078" w:rsidP="007E3DC4">
      <w:pPr>
        <w:spacing w:before="240"/>
        <w:jc w:val="both"/>
        <w:rPr>
          <w:rFonts w:ascii="Times" w:hAnsi="Times"/>
          <w:shd w:val="clear" w:color="auto" w:fill="FEFEFE"/>
        </w:rPr>
      </w:pPr>
      <w:r w:rsidRPr="003731BE">
        <w:rPr>
          <w:rFonts w:ascii="Times" w:hAnsi="Times"/>
          <w:shd w:val="clear" w:color="auto" w:fill="FEFEFE"/>
        </w:rPr>
        <w:t>The wealth of existing theories and models made choosing the most appropriate one challenging, due to the overlapping constructs. Furthermore, t</w:t>
      </w:r>
      <w:r w:rsidRPr="003731BE">
        <w:rPr>
          <w:rFonts w:ascii="Times" w:hAnsi="Times"/>
        </w:rPr>
        <w:t xml:space="preserve">o understand how BF is influenced by different factors it was important to examine social science models and theories </w:t>
      </w:r>
      <w:r w:rsidR="00CD7CB4" w:rsidRPr="003731BE">
        <w:rPr>
          <w:rFonts w:ascii="Times" w:hAnsi="Times"/>
        </w:rPr>
        <w:lastRenderedPageBreak/>
        <w:t xml:space="preserve">of </w:t>
      </w:r>
      <w:r w:rsidRPr="003731BE">
        <w:rPr>
          <w:rFonts w:ascii="Times" w:hAnsi="Times"/>
        </w:rPr>
        <w:t xml:space="preserve">health behaviour and to consider them in relation to BF. This enabled the researcher to choose the most relevant one to provide a framework for the current research. Selecting the most appropriate framework for a study is often challenging, especially when attempting to better understand a public-health related phenomenon such as BF, where the various models and theories include similar and comparative forms (Michie </w:t>
      </w:r>
      <w:r w:rsidR="00857E21" w:rsidRPr="003731BE">
        <w:rPr>
          <w:rFonts w:ascii="Times" w:hAnsi="Times"/>
          <w:i/>
          <w:iCs/>
        </w:rPr>
        <w:t>et al.</w:t>
      </w:r>
      <w:r w:rsidRPr="003731BE">
        <w:rPr>
          <w:rFonts w:ascii="Times" w:hAnsi="Times"/>
        </w:rPr>
        <w:t xml:space="preserve">, 2005). This section examines the models and theories considered for the present study </w:t>
      </w:r>
      <w:r w:rsidRPr="003731BE">
        <w:rPr>
          <w:rFonts w:ascii="Times" w:hAnsi="Times"/>
          <w:shd w:val="clear" w:color="auto" w:fill="FEFEFE"/>
        </w:rPr>
        <w:t>in the early stages of this research</w:t>
      </w:r>
      <w:r w:rsidRPr="003731BE">
        <w:rPr>
          <w:rFonts w:ascii="Times" w:hAnsi="Times"/>
        </w:rPr>
        <w:t xml:space="preserve">, namely: </w:t>
      </w:r>
      <w:r w:rsidRPr="003731BE">
        <w:rPr>
          <w:rFonts w:ascii="Times" w:hAnsi="Times"/>
          <w:shd w:val="clear" w:color="auto" w:fill="FEFEFE"/>
        </w:rPr>
        <w:t>The Health Belief Model (HBM), The Theory of Reasoned Action (TRA) and The Theory of Planned Behaviour (TPB), and The Ecological Model.</w:t>
      </w:r>
    </w:p>
    <w:p w14:paraId="45D35001" w14:textId="49E835D8" w:rsidR="00A2226F" w:rsidRPr="003731BE" w:rsidRDefault="007E3DC4" w:rsidP="00A2226F">
      <w:pPr>
        <w:pStyle w:val="Heading3"/>
        <w:numPr>
          <w:ilvl w:val="2"/>
          <w:numId w:val="167"/>
        </w:numPr>
      </w:pPr>
      <w:bookmarkStart w:id="61" w:name="_Toc152032253"/>
      <w:r w:rsidRPr="003731BE">
        <w:t>The Health Belief Model</w:t>
      </w:r>
      <w:bookmarkEnd w:id="61"/>
    </w:p>
    <w:p w14:paraId="2C9C3B67" w14:textId="43AFF39E" w:rsidR="00402078" w:rsidRPr="003731BE" w:rsidRDefault="00402078" w:rsidP="00402078">
      <w:pPr>
        <w:spacing w:before="240"/>
        <w:ind w:firstLine="675"/>
        <w:jc w:val="both"/>
        <w:rPr>
          <w:rFonts w:ascii="Times" w:hAnsi="Times"/>
          <w:shd w:val="clear" w:color="auto" w:fill="FEFEFE"/>
        </w:rPr>
      </w:pPr>
      <w:r w:rsidRPr="003731BE">
        <w:rPr>
          <w:rFonts w:ascii="Times" w:hAnsi="Times"/>
          <w:shd w:val="clear" w:color="auto" w:fill="FEFEFE"/>
        </w:rPr>
        <w:t xml:space="preserve">The Health Belief Model (HBM) aims to understand personal motivations and health behaviours. It has been used in BF research as the theoretical basis to inform the design of interventions involved with changing BF behaviour. Research using the HBM has found that when mothers understood the benefits of BF (knowledge) and had a present sense of support, regardless of barriers they would continue to BF. HBM explicitly links the design of interventions, meaning the support and education given, to the success of BF due to individuals’ knowledge and self-efficacy </w:t>
      </w:r>
      <w:r w:rsidRPr="003731BE">
        <w:rPr>
          <w:rFonts w:ascii="Times" w:hAnsi="Times"/>
          <w:shd w:val="clear" w:color="auto" w:fill="FEFEFE"/>
        </w:rPr>
        <w:fldChar w:fldCharType="begin" w:fldLock="1"/>
      </w:r>
      <w:r w:rsidRPr="003731BE">
        <w:rPr>
          <w:rFonts w:ascii="Times" w:hAnsi="Times"/>
          <w:shd w:val="clear" w:color="auto" w:fill="FEFEFE"/>
        </w:rPr>
        <w:instrText>ADDIN CSL_CITATION {"citationItems":[{"id":"ITEM-1","itemData":{"DOI":"10.1038/sj.jp.7210948","ISSN":"1476-5543","PMID":"12847539","abstract":"OBJECTIVE: To describe breastfeeding initiation among 210 urban African-American mothers with inadequate prenatal care. METHODS:This study is a case–control study of postpartum mothers recruited from four large urban hospitals. RESULTS: Mothers who chose to breastfeed were more educated, employed before birth, married, and using contraception postnatally. Regression model analysis controlling for demographic differences revealed that breastfeeding was significantly associated with a higher perception of severity of illness and higher confidence in the ability of health care to prevent illness. Breastfeeding mothers were less likely to reverse parent–child roles and had a lower perception of hassle from their infant's behavior. When comparing mothers who breastfed longer than 8 weeks to those who did not breastfeed, breastfeeding mothers had high scores related to empathy toward infants on the Adult–Adolescent Parenting Inventory as well as a low perception of hassle on the Parenting Daily Hassle. The perception of existing formal or informal social support did not influence breastfeeding behavior. Personal attributes of low-income urban mothers such as health beliefs and parental attitudes may play a role in the initiation and duration of breastfeeding. Low-income African-American mothers may be influenced in their choice to breastfeed by supportive messages from physicians and nurses delivering care to mothers and their newborns. Emphasis should be placed on the role breastfeeding can play in preventing childhood illnesses.","author":[{"dropping-particle":"","family":"Sharps","given":"Phyllis W.","non-dropping-particle":"","parse-names":false,"suffix":""},{"dropping-particle":"","family":"El-Mohandes","given":"Ayman A.E.","non-dropping-particle":"","parse-names":false,"suffix":""},{"dropping-particle":"","family":"El-Khorazaty","given":"M. Nabil","non-dropping-particle":"","parse-names":false,"suffix":""},{"dropping-particle":"","family":"Kiely","given":"Michele","non-dropping-particle":"","parse-names":false,"suffix":""},{"dropping-particle":"","family":"Walker","given":"Tessa","non-dropping-particle":"","parse-names":false,"suffix":""}],"container-title":"Journal of Perinatology 2003 23:5","id":"ITEM-1","issue":"5","issued":{"date-parts":[["2003","7","8"]]},"page":"414-419","publisher":"Nature Publishing Group","title":"Health Beliefs and Parenting Attitudes Influence Breastfeeding Patterns Among Low-income African-American women","type":"article-journal","volume":"23"},"uris":["http://www.mendeley.com/documents/?uuid=da085b53-e616-3039-a546-638532956570"]},{"id":"ITEM-2","itemData":{"DOI":"10.1089/BFM.2014.0123","ISSN":"15568342","PMID":"25375024","abstract":"Abstract Objective: This study examined the association between breastfeeding initiation and maternal sensitivity, efficacy, and cognitive stimulation among young, low-income, African American moth...","author":[{"dropping-particle":"","family":"Edwards","given":"Renee C.","non-dropping-particle":"","parse-names":false,"suffix":""},{"dropping-particle":"","family":"Thullen","given":"Matthew J.","non-dropping-particle":"","parse-names":false,"suffix":""},{"dropping-particle":"","family":"Henson","given":"Linda G.","non-dropping-particle":"","parse-names":false,"suffix":""},{"dropping-particle":"","family":"Lee","given":"Helen","non-dropping-particle":"","parse-names":false,"suffix":""},{"dropping-particle":"","family":"Hans","given":"Sydney L.","non-dropping-particle":"","parse-names":false,"suffix":""}],"container-title":"https://home.liebertpub.com/bfm","id":"ITEM-2","issue":"1","issued":{"date-parts":[["2015","1","26"]]},"page":"13-19","publisher":" Mary Ann Liebert, Inc.  140 Huguenot Street, 3rd Floor New Rochelle, NY 10801 USA  ","title":"The Association of Breastfeeding Initiation with Sensitivity, Cognitive Stimulation, and Efficacy Among Young Mothers: A Propensity Score Matching Approach","type":"article-journal","volume":"10"},"uris":["http://www.mendeley.com/documents/?uuid=cd06aca9-64d5-3f91-9fcc-eb4717eb8242"]},{"id":"ITEM-3","itemData":{"ISSN":"00257079","abstract":"[Noncompliance with recommended preventive pediatric care continues to be a major problem, especially in inner-city pediatric clinics. There has been little evaluation of the maternal beliefs that are associated with such noncompliance, perhaps because there are no instruments which have been assessed for reliability and validity. To evaluate the internal consistency and construct validity of a maternal health belief instrument, we interviewed 500 mothers of healthy full-term newborns postpartum. Forty-eight items measured the maternal health beliefs, according to Health Belief Model constructs (perceived susceptibility, perceived severity, perceived benefits of medical care, perceived barriers, and health motivation). Construct validity was assessed by principal components factor analysis. Eight internally consistent indices emerged, including illnesses having high and low perceived susceptibility, and low and moderate perceived benefit. Logistical access barriers and economic access barriers were also distinct. Perceived severity and health motivation formed single indices. This maternal health belief instrument was internally consistent in the study sample and showed evidence of construct validity. These indices may make important independent contributions to understanding variation in preventive well-child care utilization.]","author":[{"dropping-particle":"","family":"Bates","given":"Ann S","non-dropping-particle":"","parse-names":false,"suffix":""},{"dropping-particle":"","family":"Fitzgerald","given":"John F","non-dropping-particle":"","parse-names":false,"suffix":""},{"dropping-particle":"","family":"Wolinsky","given":"Fredric D","non-dropping-particle":"","parse-names":false,"suffix":""}],"container-title":"Medical Care","id":"ITEM-3","issue":"8","issued":{"date-parts":[["1994","3","25"]]},"page":"832-846","publisher":"Lippincott Williams &amp; Wilkins","title":"Reliability and Validity of an Instrument to Measure Maternal Health Beliefs","type":"article-journal","volume":"32"},"uris":["http://www.mendeley.com/documents/?uuid=8e34694a-efa3-4203-a5e7-3c2e2178a898"]}],"mendeley":{"formattedCitation":"(Bates, Fitzgerald and Wolinsky, 1994; Sharps &lt;i&gt;et al.&lt;/i&gt;, 2003; Edwards &lt;i&gt;et al.&lt;/i&gt;, 2015)","plainTextFormattedCitation":"(Bates, Fitzgerald and Wolinsky, 1994; Sharps et al., 2003; Edwards et al., 2015)","previouslyFormattedCitation":"(Bates, Fitzgerald and Wolinsky, 1994; Sharps &lt;i&gt;et al.&lt;/i&gt;, 2003; Edwards &lt;i&gt;et al.&lt;/i&gt;, 2015)"},"properties":{"noteIndex":0},"schema":"https://github.com/citation-style-language/schema/raw/master/csl-citation.json"}</w:instrText>
      </w:r>
      <w:r w:rsidRPr="003731BE">
        <w:rPr>
          <w:rFonts w:ascii="Times" w:hAnsi="Times"/>
          <w:shd w:val="clear" w:color="auto" w:fill="FEFEFE"/>
        </w:rPr>
        <w:fldChar w:fldCharType="separate"/>
      </w:r>
      <w:r w:rsidRPr="003731BE">
        <w:rPr>
          <w:rFonts w:ascii="Times" w:hAnsi="Times"/>
          <w:noProof/>
          <w:shd w:val="clear" w:color="auto" w:fill="FEFEFE"/>
        </w:rPr>
        <w:t xml:space="preserve">(Bates, Fitzgerald and Wolinsky, 1994; Sharps </w:t>
      </w:r>
      <w:r w:rsidR="00857E21" w:rsidRPr="003731BE">
        <w:rPr>
          <w:rFonts w:ascii="Times" w:hAnsi="Times"/>
          <w:i/>
          <w:noProof/>
          <w:shd w:val="clear" w:color="auto" w:fill="FEFEFE"/>
        </w:rPr>
        <w:t>et al.</w:t>
      </w:r>
      <w:r w:rsidRPr="003731BE">
        <w:rPr>
          <w:rFonts w:ascii="Times" w:hAnsi="Times"/>
          <w:noProof/>
          <w:shd w:val="clear" w:color="auto" w:fill="FEFEFE"/>
        </w:rPr>
        <w:t xml:space="preserve">, 2003; Edwards </w:t>
      </w:r>
      <w:r w:rsidR="00857E21" w:rsidRPr="003731BE">
        <w:rPr>
          <w:rFonts w:ascii="Times" w:hAnsi="Times"/>
          <w:i/>
          <w:noProof/>
          <w:shd w:val="clear" w:color="auto" w:fill="FEFEFE"/>
        </w:rPr>
        <w:t>et al.</w:t>
      </w:r>
      <w:r w:rsidRPr="003731BE">
        <w:rPr>
          <w:rFonts w:ascii="Times" w:hAnsi="Times"/>
          <w:noProof/>
          <w:shd w:val="clear" w:color="auto" w:fill="FEFEFE"/>
        </w:rPr>
        <w:t>, 2015)</w:t>
      </w:r>
      <w:r w:rsidRPr="003731BE">
        <w:rPr>
          <w:rFonts w:ascii="Times" w:hAnsi="Times"/>
          <w:shd w:val="clear" w:color="auto" w:fill="FEFEFE"/>
        </w:rPr>
        <w:fldChar w:fldCharType="end"/>
      </w:r>
      <w:r w:rsidRPr="003731BE">
        <w:rPr>
          <w:rFonts w:ascii="Times" w:hAnsi="Times"/>
          <w:shd w:val="clear" w:color="auto" w:fill="FEFEFE"/>
        </w:rPr>
        <w:t xml:space="preserve">. </w:t>
      </w:r>
    </w:p>
    <w:p w14:paraId="009FAC93" w14:textId="39B5D108" w:rsidR="00402078" w:rsidRPr="003731BE" w:rsidRDefault="00402078" w:rsidP="00402078">
      <w:pPr>
        <w:spacing w:before="240"/>
        <w:jc w:val="both"/>
        <w:rPr>
          <w:rFonts w:ascii="Times" w:hAnsi="Times"/>
          <w:shd w:val="clear" w:color="auto" w:fill="FEFEFE"/>
        </w:rPr>
      </w:pPr>
      <w:r w:rsidRPr="003731BE">
        <w:rPr>
          <w:rFonts w:ascii="Times" w:hAnsi="Times"/>
          <w:shd w:val="clear" w:color="auto" w:fill="FEFEFE"/>
        </w:rPr>
        <w:t xml:space="preserve">For example, a HBM based intervention was conducted amongst Chinese caesarean mothers to explore the effect of HBM on BF knowledge, behaviours, and satisfaction. It revealed that the approach was effective in increasing BF knowledge and satisfaction four months after delivery </w:t>
      </w:r>
      <w:r w:rsidRPr="003731BE">
        <w:rPr>
          <w:rFonts w:ascii="Times" w:hAnsi="Times"/>
          <w:shd w:val="clear" w:color="auto" w:fill="FEFEFE"/>
        </w:rPr>
        <w:fldChar w:fldCharType="begin" w:fldLock="1"/>
      </w:r>
      <w:r w:rsidRPr="003731BE">
        <w:rPr>
          <w:rFonts w:ascii="Times" w:hAnsi="Times"/>
          <w:shd w:val="clear" w:color="auto" w:fill="FEFEFE"/>
        </w:rPr>
        <w:instrText>ADDIN CSL_CITATION {"citationItems":[{"id":"ITEM-1","itemData":{"DOI":"10.1097/MD.0000000000020815","ISSN":"15365964","PMID":"32664074","abstract":"BACKGROUND: The high rate of cesarean section is an important factor affecting breastfeeding in China. To improve the nation's current situation of breastfeeding, promoting breastfeeding in women undergoing cesarean section is essential. OBJECTIVE: To explore the effects of health belief model-based interventions on breastfeeding knowledge, breastfeeding behaviors, and breastfeeding satisfaction of Chinese cesarean women. METHODS: A total of 346 cesarean section women were enrolled in the randomized controlled trial conducted at a center in Chengdu, China, between July 1, 2018 and August 31, 2018. While the control group (n</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173) received conventional breastfeeding guidance only, the intervention group (n</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173) received additional interventions based on the health belief model. Questionnaires were distributed to assess breastfeeding knowledge, breastfeeding behavior, and breastfeeding satisfaction at discharge, 42 days postpartum, and 4 months postpartum, respectively. RESULTS: At discharge from hospital, the breastfeeding knowledge score of the intervention group was higher than that of the control group (Z</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-11.753, P</w:instrText>
      </w:r>
      <w:r w:rsidRPr="003731BE">
        <w:rPr>
          <w:shd w:val="clear" w:color="auto" w:fill="FEFEFE"/>
        </w:rPr>
        <w:instrText> </w:instrText>
      </w:r>
      <w:r w:rsidRPr="003731BE">
        <w:rPr>
          <w:rFonts w:ascii="Times" w:hAnsi="Times"/>
          <w:shd w:val="clear" w:color="auto" w:fill="FEFEFE"/>
        </w:rPr>
        <w:instrText>&lt;</w:instrText>
      </w:r>
      <w:r w:rsidRPr="003731BE">
        <w:rPr>
          <w:shd w:val="clear" w:color="auto" w:fill="FEFEFE"/>
        </w:rPr>
        <w:instrText> </w:instrText>
      </w:r>
      <w:r w:rsidRPr="003731BE">
        <w:rPr>
          <w:rFonts w:ascii="Times" w:hAnsi="Times"/>
          <w:shd w:val="clear" w:color="auto" w:fill="FEFEFE"/>
        </w:rPr>
        <w:instrText>.001). The exclusive breastfeeding rates in the intervention group at the time of discharge, 42 days postpartum, and 4 months postpartum were 67.3%, 60.7%, and 52.9%, respectively, while those of the control group were 41.2%, 41.6%, and 40.4%, respectively. The differences were statistically significant (χ</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23.353, P</w:instrText>
      </w:r>
      <w:r w:rsidRPr="003731BE">
        <w:rPr>
          <w:shd w:val="clear" w:color="auto" w:fill="FEFEFE"/>
        </w:rPr>
        <w:instrText> </w:instrText>
      </w:r>
      <w:r w:rsidRPr="003731BE">
        <w:rPr>
          <w:rFonts w:ascii="Times" w:hAnsi="Times"/>
          <w:shd w:val="clear" w:color="auto" w:fill="FEFEFE"/>
        </w:rPr>
        <w:instrText>&lt;</w:instrText>
      </w:r>
      <w:r w:rsidRPr="003731BE">
        <w:rPr>
          <w:shd w:val="clear" w:color="auto" w:fill="FEFEFE"/>
        </w:rPr>
        <w:instrText> </w:instrText>
      </w:r>
      <w:r w:rsidRPr="003731BE">
        <w:rPr>
          <w:rFonts w:ascii="Times" w:hAnsi="Times"/>
          <w:shd w:val="clear" w:color="auto" w:fill="FEFEFE"/>
        </w:rPr>
        <w:instrText>.001; χ</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11.853, P</w:instrText>
      </w:r>
      <w:r w:rsidRPr="003731BE">
        <w:rPr>
          <w:shd w:val="clear" w:color="auto" w:fill="FEFEFE"/>
        </w:rPr>
        <w:instrText> </w:instrText>
      </w:r>
      <w:r w:rsidRPr="003731BE">
        <w:rPr>
          <w:rFonts w:ascii="Times" w:hAnsi="Times"/>
          <w:shd w:val="clear" w:color="auto" w:fill="FEFEFE"/>
        </w:rPr>
        <w:instrText>&lt;</w:instrText>
      </w:r>
      <w:r w:rsidRPr="003731BE">
        <w:rPr>
          <w:shd w:val="clear" w:color="auto" w:fill="FEFEFE"/>
        </w:rPr>
        <w:instrText> </w:instrText>
      </w:r>
      <w:r w:rsidRPr="003731BE">
        <w:rPr>
          <w:rFonts w:ascii="Times" w:hAnsi="Times"/>
          <w:shd w:val="clear" w:color="auto" w:fill="FEFEFE"/>
        </w:rPr>
        <w:instrText>.001; χ</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4.805, P</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.03). The breastfeeding satisfaction of the intervention group was also higher than the control group at the time of discharge, 42 days postpartum and 4 months postpartum (t</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4.955, P</w:instrText>
      </w:r>
      <w:r w:rsidRPr="003731BE">
        <w:rPr>
          <w:shd w:val="clear" w:color="auto" w:fill="FEFEFE"/>
        </w:rPr>
        <w:instrText> </w:instrText>
      </w:r>
      <w:r w:rsidRPr="003731BE">
        <w:rPr>
          <w:rFonts w:ascii="Times" w:hAnsi="Times"/>
          <w:shd w:val="clear" w:color="auto" w:fill="FEFEFE"/>
        </w:rPr>
        <w:instrText>&lt;</w:instrText>
      </w:r>
      <w:r w:rsidRPr="003731BE">
        <w:rPr>
          <w:shd w:val="clear" w:color="auto" w:fill="FEFEFE"/>
        </w:rPr>
        <w:instrText> </w:instrText>
      </w:r>
      <w:r w:rsidRPr="003731BE">
        <w:rPr>
          <w:rFonts w:ascii="Times" w:hAnsi="Times"/>
          <w:shd w:val="clear" w:color="auto" w:fill="FEFEFE"/>
        </w:rPr>
        <w:instrText>.001; t</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3.051, P</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.002; Z</w:instrText>
      </w:r>
      <w:r w:rsidRPr="003731BE">
        <w:rPr>
          <w:shd w:val="clear" w:color="auto" w:fill="FEFEFE"/>
        </w:rPr>
        <w:instrText> </w:instrText>
      </w:r>
      <w:r w:rsidRPr="003731BE">
        <w:rPr>
          <w:rFonts w:ascii="Times" w:hAnsi="Times"/>
          <w:shd w:val="clear" w:color="auto" w:fill="FEFEFE"/>
        </w:rPr>
        <w:instrText>=</w:instrText>
      </w:r>
      <w:r w:rsidRPr="003731BE">
        <w:rPr>
          <w:shd w:val="clear" w:color="auto" w:fill="FEFEFE"/>
        </w:rPr>
        <w:instrText> </w:instrText>
      </w:r>
      <w:r w:rsidRPr="003731BE">
        <w:rPr>
          <w:rFonts w:ascii="Times" w:hAnsi="Times"/>
          <w:shd w:val="clear" w:color="auto" w:fill="FEFEFE"/>
        </w:rPr>
        <w:instrText>-3.801, P</w:instrText>
      </w:r>
      <w:r w:rsidRPr="003731BE">
        <w:rPr>
          <w:shd w:val="clear" w:color="auto" w:fill="FEFEFE"/>
        </w:rPr>
        <w:instrText> </w:instrText>
      </w:r>
      <w:r w:rsidRPr="003731BE">
        <w:rPr>
          <w:rFonts w:ascii="Times" w:hAnsi="Times"/>
          <w:shd w:val="clear" w:color="auto" w:fill="FEFEFE"/>
        </w:rPr>
        <w:instrText>&lt;</w:instrText>
      </w:r>
      <w:r w:rsidRPr="003731BE">
        <w:rPr>
          <w:shd w:val="clear" w:color="auto" w:fill="FEFEFE"/>
        </w:rPr>
        <w:instrText> </w:instrText>
      </w:r>
      <w:r w:rsidRPr="003731BE">
        <w:rPr>
          <w:rFonts w:ascii="Times" w:hAnsi="Times"/>
          <w:shd w:val="clear" w:color="auto" w:fill="FEFEFE"/>
        </w:rPr>
        <w:instrText>.001). CONCLUSION: The health belief model-based interventions can effectively increase breastfeeding knowledge for Chinese cesarean women and improve their breastfeeding behaviors and breastfeeding satisfaction within 4 months after delivery. CLINICAL TRIAL REGISTRATION: ChiCTR1900026006 &lt;http://www.chictr.org.cn/usercenter.aspx&gt;.","author":[{"dropping-particle":"","family":"Hu","given":"Lei","non-dropping-particle":"","parse-names":false,"suffix":""},{"dropping-particle":"","family":"Ding","given":"Tingting","non-dropping-particle":"","parse-names":false,"suffix":""},{"dropping-particle":"","family":"Hu","given":"Juan","non-dropping-particle":"","parse-names":false,"suffix":""},{"dropping-particle":"","family":"Luo","given":"Biru","non-dropping-particle":"","parse-names":false,"suffix":""}],"container-title":"Medicine","id":"ITEM-1","issue":"28","issued":{"date-parts":[["2020","7","7"]]},"page":"e20815","publisher":"Wolters Kluwer Health","title":"Promoting breastfeeding in Chinese women undergoing cesarean section based on the health belief model: A randomized controlled trial","type":"article-journal","volume":"99"},"uris":["http://www.mendeley.com/documents/?uuid=5c314362-f72a-3e80-8960-a23fb84bdd87"]}],"mendeley":{"formattedCitation":"(Hu &lt;i&gt;et al.&lt;/i&gt;, 2020)","plainTextFormattedCitation":"(Hu et al., 2020)","previouslyFormattedCitation":"(Hu &lt;i&gt;et al.&lt;/i&gt;, 2020)"},"properties":{"noteIndex":0},"schema":"https://github.com/citation-style-language/schema/raw/master/csl-citation.json"}</w:instrText>
      </w:r>
      <w:r w:rsidRPr="003731BE">
        <w:rPr>
          <w:rFonts w:ascii="Times" w:hAnsi="Times"/>
          <w:shd w:val="clear" w:color="auto" w:fill="FEFEFE"/>
        </w:rPr>
        <w:fldChar w:fldCharType="separate"/>
      </w:r>
      <w:r w:rsidRPr="003731BE">
        <w:rPr>
          <w:rFonts w:ascii="Times" w:hAnsi="Times"/>
          <w:noProof/>
          <w:shd w:val="clear" w:color="auto" w:fill="FEFEFE"/>
        </w:rPr>
        <w:t xml:space="preserve">(Hu </w:t>
      </w:r>
      <w:r w:rsidR="00857E21" w:rsidRPr="003731BE">
        <w:rPr>
          <w:rFonts w:ascii="Times" w:hAnsi="Times"/>
          <w:i/>
          <w:noProof/>
          <w:shd w:val="clear" w:color="auto" w:fill="FEFEFE"/>
        </w:rPr>
        <w:t>et al.</w:t>
      </w:r>
      <w:r w:rsidRPr="003731BE">
        <w:rPr>
          <w:rFonts w:ascii="Times" w:hAnsi="Times"/>
          <w:noProof/>
          <w:shd w:val="clear" w:color="auto" w:fill="FEFEFE"/>
        </w:rPr>
        <w:t>, 2020)</w:t>
      </w:r>
      <w:r w:rsidRPr="003731BE">
        <w:rPr>
          <w:rFonts w:ascii="Times" w:hAnsi="Times"/>
          <w:shd w:val="clear" w:color="auto" w:fill="FEFEFE"/>
        </w:rPr>
        <w:fldChar w:fldCharType="end"/>
      </w:r>
      <w:r w:rsidRPr="003731BE">
        <w:rPr>
          <w:rFonts w:ascii="Times" w:hAnsi="Times"/>
          <w:shd w:val="clear" w:color="auto" w:fill="FEFEFE"/>
        </w:rPr>
        <w:t>. However, it must be noted that HBM has been criticised for concentration on negative determinants and neglecting constructive ambition that provokes healthy habits (Roden, 2004). HBM focuses on how individuals are ready to act, and it analyses beliefs and opinions of individuals in relation to health problems and risks that could affect their decisions. This seems to assume a direct relationship between new knowledge and a change in behaviour without taking into account the specific situation. The present research focuses on bridging the gap between individual mothers and institutional policies, not simply on the mother and associated directly relevant factors and because of this, HBM was not considered the most appropriate approach for this study.</w:t>
      </w:r>
    </w:p>
    <w:p w14:paraId="3AD2F13A" w14:textId="2E2792D3" w:rsidR="007E3DC4" w:rsidRPr="003731BE" w:rsidRDefault="007E3DC4" w:rsidP="007E3DC4">
      <w:pPr>
        <w:spacing w:before="240"/>
        <w:jc w:val="both"/>
        <w:rPr>
          <w:rFonts w:ascii="Times" w:hAnsi="Times"/>
          <w:shd w:val="clear" w:color="auto" w:fill="FEFEFE"/>
        </w:rPr>
      </w:pPr>
    </w:p>
    <w:p w14:paraId="497D1536" w14:textId="6022B285" w:rsidR="007E3DC4" w:rsidRPr="003731BE" w:rsidRDefault="007E3DC4" w:rsidP="007E3DC4">
      <w:pPr>
        <w:pStyle w:val="Heading3"/>
        <w:numPr>
          <w:ilvl w:val="2"/>
          <w:numId w:val="167"/>
        </w:numPr>
      </w:pPr>
      <w:bookmarkStart w:id="62" w:name="_Toc152032254"/>
      <w:r w:rsidRPr="003731BE">
        <w:lastRenderedPageBreak/>
        <w:t>The Theory of Reasoned Action Model</w:t>
      </w:r>
      <w:bookmarkEnd w:id="62"/>
    </w:p>
    <w:p w14:paraId="08AC21D4" w14:textId="36BD7C4B" w:rsidR="00402078" w:rsidRPr="003731BE" w:rsidRDefault="00EF0E8B" w:rsidP="00143413">
      <w:pPr>
        <w:jc w:val="both"/>
        <w:rPr>
          <w:rFonts w:ascii="Times" w:hAnsi="Times"/>
          <w:shd w:val="clear" w:color="auto" w:fill="FEFEFE"/>
        </w:rPr>
      </w:pPr>
      <w:r w:rsidRPr="003731BE">
        <w:t xml:space="preserve">The Theory of Reasoned Action </w:t>
      </w:r>
      <w:r w:rsidR="006F5718" w:rsidRPr="003731BE">
        <w:t xml:space="preserve">(TRA) </w:t>
      </w:r>
      <w:r w:rsidRPr="003731BE">
        <w:t xml:space="preserve">model added to the HBM by including the concept </w:t>
      </w:r>
      <w:r w:rsidR="006F5718" w:rsidRPr="003731BE">
        <w:t xml:space="preserve">of behavioural intention which emphasized that </w:t>
      </w:r>
      <w:r w:rsidRPr="003731BE">
        <w:t xml:space="preserve">individuals’ behaviours </w:t>
      </w:r>
      <w:r w:rsidR="006F5718" w:rsidRPr="003731BE">
        <w:t xml:space="preserve">were not simply determined by their own response to perceived benefits and threats, but </w:t>
      </w:r>
      <w:r w:rsidRPr="003731BE">
        <w:t xml:space="preserve">were influenced by how far they wished to comply with the expectations of others (Taylor </w:t>
      </w:r>
      <w:r w:rsidR="00857E21" w:rsidRPr="003731BE">
        <w:rPr>
          <w:i/>
          <w:iCs/>
        </w:rPr>
        <w:t>et al.</w:t>
      </w:r>
      <w:r w:rsidRPr="003731BE">
        <w:t>, 2006).</w:t>
      </w:r>
      <w:r w:rsidR="006F5718" w:rsidRPr="003731BE">
        <w:t xml:space="preserve"> </w:t>
      </w:r>
      <w:r w:rsidR="007F4EEE" w:rsidRPr="003731BE">
        <w:t xml:space="preserve">The combination of individual attitude and response to social norms resulted in behavioural intention to adopt or reject a particular health behaviour. </w:t>
      </w:r>
      <w:r w:rsidR="006F5718" w:rsidRPr="003731BE">
        <w:t xml:space="preserve">Research </w:t>
      </w:r>
      <w:r w:rsidR="00402078" w:rsidRPr="003731BE">
        <w:rPr>
          <w:rFonts w:ascii="Times" w:hAnsi="Times"/>
          <w:shd w:val="clear" w:color="auto" w:fill="FEFEFE"/>
        </w:rPr>
        <w:t xml:space="preserve">utilising a TRA model by Ajzen (1985) has shown that when mothers have prior intention to breastfeed during pregnancy, they are more likely to do so. For example, one study found that mothers who intended to BF exclusively were approximately twice as likely to achieve that goal when compared with women who did not intend to exclusively BF </w:t>
      </w:r>
      <w:r w:rsidR="00402078" w:rsidRPr="003731BE">
        <w:rPr>
          <w:rFonts w:ascii="Times" w:hAnsi="Times"/>
          <w:shd w:val="clear" w:color="auto" w:fill="FEFEFE"/>
        </w:rPr>
        <w:fldChar w:fldCharType="begin" w:fldLock="1"/>
      </w:r>
      <w:r w:rsidR="00402078" w:rsidRPr="003731BE">
        <w:rPr>
          <w:rFonts w:ascii="Times" w:hAnsi="Times"/>
          <w:shd w:val="clear" w:color="auto" w:fill="FEFEFE"/>
        </w:rPr>
        <w:instrText>ADDIN CSL_CITATION {"citationItems":[{"id":"ITEM-1","itemData":{"DOI":"10.1177/0884217502239799","ISSN":"1552-6909","PMID":"12570180","abstract":"OBJECTIVE: To explore relationships among breastfeeding knowledge, breastfeeding confidence, and infant feeding plans and their effects on feeding practices in first-time breastfeeding mothers. DESIGN: Prospective descriptive design. SETTING: Telephone interviews were conducted prenatally and at 6 weeks, 3 months, and 6 months postpartum. PARTICIPANTS: Seventy-four of 83 first-time mothers with prenatal intentions to breastfeed completed all study requirements. The majority were White (95%), between the ages of 21 and 30 years (73%), with a post-high school education (85%), and household incomes of more than 200% of the federal poverty guideline (88%). MAIN OUTCOME MEASURES: Breastfeeding knowledge, breastfeeding confidence, planned infant feeding method, planned breastfeeding duration, weeks of daily human milk substitute feeding, breastfeeding duration, achievement of breastfeeding goals. RESULTS: Breastfeeding knowledge was strongly correlated with breastfeeding confidence (r = .262; p = .025) and actual lactation duration (r = .455; p = .0001). Compared with women planning to exclusively breastfeed their infants, those planning to combination feed planned shorter breastfeeding duration (p = .022), reported shorter actual duration (p = .004), and were less likely to meet their breastfeeding goal (p = .034). The variables maternal education, breastfeeding knowledge, and weeks of daily human milk substitute feeding were used to develop a prediction equation that correctly categorized 93% of participants who met their breastfeeding goal and 90% of those who did not. CONCLUSIONS: Expectations and the actual breastfeeding experience differed among women planning to combination feed and those planning to exclusively breastfeed. Whether a cause or consequence, daily human milk substitute feeding was associated with negative breastfeeding outcomes.","author":[{"dropping-particle":"","family":"Chezem","given":"Jo Carol","non-dropping-particle":"","parse-names":false,"suffix":""},{"dropping-particle":"","family":"Friesen","given":"Carol","non-dropping-particle":"","parse-names":false,"suffix":""},{"dropping-particle":"","family":"Boettcher","given":"Joan","non-dropping-particle":"","parse-names":false,"suffix":""}],"container-title":"Journal of Obstetric, Gynecologic, &amp; Neonatal Nursing","id":"ITEM-1","issue":"1","issued":{"date-parts":[["2003","1","1"]]},"page":"40-47","publisher":"John Wiley &amp; Sons, Ltd","title":"Breastfeeding Knowledge, Breastfeeding Confidence, and Infant Feeding Plans: Effects on Actual Feeding Practices","type":"article-journal","volume":"32"},"uris":["http://www.mendeley.com/documents/?uuid=56e84cc5-f356-3db8-8da1-aa1d06d401fe"]},{"id":"ITEM-2","itemData":{"DOI":"10.1111/J.1552-6909.2008.00277.X","ISSN":"0884-2175","PMID":"18811774","abstract":"Objective: To examine the relationship between maternal perceptions of insufficient milk and breastfeeding confidence using the Breastfeeding Self-Efficacy Scale. Design: Cross-sectional study. Participants: Two hundred and sixty-two in-hospital breastfeeding mothers in Japan. Main Outcome Measure: Breastfeeding self-efficacy was measured in-hospital and perception of insufficient milk was measured at 4 weeks postpartum. Results: Although most mothers intended to exclusively breastfeed, less than 40% were doing so at 4 weeks postpartum. Among the mothers using formula, 73% cited perceived insufficient milk as the primary reason for supplementation or completely discontinuing breastfeeding. Mothers' perception of insufficient milk at 4 weeks postpartum were significantly related to breastfeeding self-efficacy in hospital in the immediate postpartum period (r = .45, p&lt;.001). Hierarchical multiple regression revealed that breastfeeding self-efficacy explained 21% of the variance in maternal perceptions of insufficient milk, and the contribution was independent of sociodemographic variables. Conclusions: Enhancing breastfeeding self-efficacy in the immediate postpartum period may reduce maternal perceptions of insufficient milk and the premature discontinuation or supplementation of breastfeeding. Additional research is warranted. © 2008 AWHONN.","author":[{"dropping-particle":"","family":"Otsuka","given":"Keiko","non-dropping-particle":"","parse-names":false,"suffix":""},{"dropping-particle":"","family":"Dennis","given":"Cindy Lee","non-dropping-particle":"","parse-names":false,"suffix":""},{"dropping-particle":"","family":"Tatsuoka","given":"Hisae","non-dropping-particle":"","parse-names":false,"suffix":""},{"dropping-particle":"","family":"Jimba","given":"Masamine","non-dropping-particle":"","parse-names":false,"suffix":""}],"container-title":"Journal of Obstetric, Gynecologic &amp; Neonatal Nursing","id":"ITEM-2","issue":"5","issued":{"date-parts":[["2008","9","1"]]},"page":"546-555","publisher":"Elsevier","title":"The Relationship Between Breastfeeding Self-Efficacy and Perceived Insufficient Milk Among Japanese Mothers","type":"article-journal","volume":"37"},"uris":["http://www.mendeley.com/documents/?uuid=826de432-bff3-34b1-b049-ed8ca85f2a31"]}],"mendeley":{"formattedCitation":"(Chezem, Friesen and Boettcher, 2003; Otsuka &lt;i&gt;et al.&lt;/i&gt;, 2008)","plainTextFormattedCitation":"(Chezem, Friesen and Boettcher, 2003; Otsuka et al., 2008)","previouslyFormattedCitation":"(Chezem, Friesen and Boettcher, 2003; Otsuka &lt;i&gt;et al.&lt;/i&gt;, 2008)"},"properties":{"noteIndex":0},"schema":"https://github.com/citation-style-language/schema/raw/master/csl-citation.json"}</w:instrText>
      </w:r>
      <w:r w:rsidR="00402078" w:rsidRPr="003731BE">
        <w:rPr>
          <w:rFonts w:ascii="Times" w:hAnsi="Times"/>
          <w:shd w:val="clear" w:color="auto" w:fill="FEFEFE"/>
        </w:rPr>
        <w:fldChar w:fldCharType="separate"/>
      </w:r>
      <w:r w:rsidR="00402078" w:rsidRPr="003731BE">
        <w:rPr>
          <w:rFonts w:ascii="Times" w:hAnsi="Times"/>
          <w:noProof/>
          <w:shd w:val="clear" w:color="auto" w:fill="FEFEFE"/>
        </w:rPr>
        <w:t xml:space="preserve">(Chezem, Friesen and Boettcher, 2003; Otsuka </w:t>
      </w:r>
      <w:r w:rsidR="00857E21" w:rsidRPr="003731BE">
        <w:rPr>
          <w:rFonts w:ascii="Times" w:hAnsi="Times"/>
          <w:i/>
          <w:noProof/>
          <w:shd w:val="clear" w:color="auto" w:fill="FEFEFE"/>
        </w:rPr>
        <w:t>et al.</w:t>
      </w:r>
      <w:r w:rsidR="00402078" w:rsidRPr="003731BE">
        <w:rPr>
          <w:rFonts w:ascii="Times" w:hAnsi="Times"/>
          <w:noProof/>
          <w:shd w:val="clear" w:color="auto" w:fill="FEFEFE"/>
        </w:rPr>
        <w:t>, 2008)</w:t>
      </w:r>
      <w:r w:rsidR="00402078" w:rsidRPr="003731BE">
        <w:rPr>
          <w:rFonts w:ascii="Times" w:hAnsi="Times"/>
          <w:shd w:val="clear" w:color="auto" w:fill="FEFEFE"/>
        </w:rPr>
        <w:fldChar w:fldCharType="end"/>
      </w:r>
      <w:r w:rsidR="00402078" w:rsidRPr="003731BE">
        <w:rPr>
          <w:rFonts w:ascii="Times" w:hAnsi="Times"/>
          <w:shd w:val="clear" w:color="auto" w:fill="FEFEFE"/>
        </w:rPr>
        <w:t xml:space="preserve">. Others reported that earlier intention was associated with BF for longer duration </w:t>
      </w:r>
      <w:r w:rsidR="00402078" w:rsidRPr="003731BE">
        <w:rPr>
          <w:rFonts w:ascii="Times" w:hAnsi="Times"/>
          <w:shd w:val="clear" w:color="auto" w:fill="FEFEFE"/>
        </w:rPr>
        <w:fldChar w:fldCharType="begin" w:fldLock="1"/>
      </w:r>
      <w:r w:rsidR="00402078" w:rsidRPr="003731BE">
        <w:rPr>
          <w:rFonts w:ascii="Times" w:hAnsi="Times"/>
          <w:shd w:val="clear" w:color="auto" w:fill="FEFEFE"/>
        </w:rPr>
        <w:instrText>ADDIN CSL_CITATION {"citationItems":[{"id":"ITEM-1","itemData":{"DOI":"10.1136/BMJOPEN-2013-003274","ISSN":"2044-6055","PMID":"23906958","abstract":"Objective To derive prediction models for both initiation and cessation of breastfeeding using demographic, psychological and obstetric variables.\n\nDesign A prospective cohort study.\n\nSetting Women delivering at Ninewells Hospital, Dundee, UK.\n\nData sources Demographic data and psychological measures were obtained during pregnancy by questionnaire. Birth details, feeding method at birth and at hospital discharge were obtained from the Ninewells hospital database, Dundee, UK. Breastfeeding women were followed up by text messages every 2 weeks until 16</w:instrText>
      </w:r>
      <w:r w:rsidR="00402078" w:rsidRPr="003731BE">
        <w:rPr>
          <w:shd w:val="clear" w:color="auto" w:fill="FEFEFE"/>
        </w:rPr>
        <w:instrText> </w:instrText>
      </w:r>
      <w:r w:rsidR="00402078" w:rsidRPr="003731BE">
        <w:rPr>
          <w:rFonts w:ascii="Times" w:hAnsi="Times"/>
          <w:shd w:val="clear" w:color="auto" w:fill="FEFEFE"/>
        </w:rPr>
        <w:instrText>weeks or until breastfeeding was discontinued to ascertain feeding method and feeding intentions.\n\nParticipants Pregnant women over 30</w:instrText>
      </w:r>
      <w:r w:rsidR="00402078" w:rsidRPr="003731BE">
        <w:rPr>
          <w:shd w:val="clear" w:color="auto" w:fill="FEFEFE"/>
        </w:rPr>
        <w:instrText> </w:instrText>
      </w:r>
      <w:r w:rsidR="00402078" w:rsidRPr="003731BE">
        <w:rPr>
          <w:rFonts w:ascii="Times" w:hAnsi="Times"/>
          <w:shd w:val="clear" w:color="auto" w:fill="FEFEFE"/>
        </w:rPr>
        <w:instrText>weeks gestation aged 16</w:instrText>
      </w:r>
      <w:r w:rsidR="00402078" w:rsidRPr="003731BE">
        <w:rPr>
          <w:shd w:val="clear" w:color="auto" w:fill="FEFEFE"/>
        </w:rPr>
        <w:instrText> </w:instrText>
      </w:r>
      <w:r w:rsidR="00402078" w:rsidRPr="003731BE">
        <w:rPr>
          <w:rFonts w:ascii="Times" w:hAnsi="Times"/>
          <w:shd w:val="clear" w:color="auto" w:fill="FEFEFE"/>
        </w:rPr>
        <w:instrText>years and above, living in Dundee, booked to deliver at Ninewells Hospital, Dundee, and able to speak English.\n\nMain outcome measure Initiation and cessation of breastfeeding.\n\nResults From the total cohort of women at delivery (n=344) 68% (95% CI 63% to 73%) of women had started breastfeeding at discharge. Significant predictors of initiating breastfeeding were older age, parity, greater intention to breastfeed from a Theory of Planned Behaviour (TPB)-based questionnaire, higher Iowa Infant Feeding Assessment Scale (IIFAS) score as well as living with a husband or partner. For the final model, the AUROC was 0.967. For those who initiated breastfeeding (n=233), the strongest predictors of stopping were low intention to breastfeed from TPB, low IIFAS score and non-managerial/professional occupations.\n\nConclusions The findings from this study will be used to inform the protocol for an intervention study to encourage and support prolonged breastfeeding as intentions appear to be a key intervention focus for initiation. The predictive models could be used to identify women at high risk of not initiating and also women at high risk of stopping for interventions to improve the longevity of breastfeeding.","author":[{"dropping-particle":"","family":"Donnan","given":"Peter T.","non-dropping-particle":"","parse-names":false,"suffix":""},{"dropping-particle":"","family":"Dalzell","given":"Janet","non-dropping-particle":"","parse-names":false,"suffix":""},{"dropping-particle":"","family":"Symon","given":"Andrew","non-dropping-particle":"","parse-names":false,"suffix":""},{"dropping-particle":"","family":"Rauchhaus","given":"Petra","non-dropping-particle":"","parse-names":false,"suffix":""},{"dropping-particle":"","family":"Monteith-Hodge","given":"Ewa","non-dropping-particle":"","parse-names":false,"suffix":""},{"dropping-particle":"","family":"Kellett","given":"Gillian","non-dropping-particle":"","parse-names":false,"suffix":""},{"dropping-particle":"","family":"Wyatt","given":"Jeremy C.","non-dropping-particle":"","parse-names":false,"suffix":""},{"dropping-particle":"","family":"Whitford","given":"Heather M.","non-dropping-particle":"","parse-names":false,"suffix":""}],"container-title":"BMJ Open","id":"ITEM-1","issue":"8","issued":{"date-parts":[["2013","7","1"]]},"page":"e003274","publisher":"British Medical Journal Publishing Group","title":"Prediction of initiation and cessation of breastfeeding from late pregnancy to 16</w:instrText>
      </w:r>
      <w:r w:rsidR="00402078" w:rsidRPr="003731BE">
        <w:rPr>
          <w:shd w:val="clear" w:color="auto" w:fill="FEFEFE"/>
        </w:rPr>
        <w:instrText> </w:instrText>
      </w:r>
      <w:r w:rsidR="00402078" w:rsidRPr="003731BE">
        <w:rPr>
          <w:rFonts w:ascii="Times" w:hAnsi="Times"/>
          <w:shd w:val="clear" w:color="auto" w:fill="FEFEFE"/>
        </w:rPr>
        <w:instrText>weeks: the Feeding Your Baby (FYB) cohort study","type":"article-journal","volume":"3"},"uris":["http://www.mendeley.com/documents/?uuid=da0c119a-0e17-3f02-b42b-883032eda550"]}],"mendeley":{"formattedCitation":"(Donnan &lt;i&gt;et al.&lt;/i&gt;, 2013)","plainTextFormattedCitation":"(Donnan et al., 2013)","previouslyFormattedCitation":"(Donnan &lt;i&gt;et al.&lt;/i&gt;, 2013)"},"properties":{"noteIndex":0},"schema":"https://github.com/citation-style-language/schema/raw/master/csl-citation.json"}</w:instrText>
      </w:r>
      <w:r w:rsidR="00402078" w:rsidRPr="003731BE">
        <w:rPr>
          <w:rFonts w:ascii="Times" w:hAnsi="Times"/>
          <w:shd w:val="clear" w:color="auto" w:fill="FEFEFE"/>
        </w:rPr>
        <w:fldChar w:fldCharType="separate"/>
      </w:r>
      <w:r w:rsidR="00402078" w:rsidRPr="003731BE">
        <w:rPr>
          <w:rFonts w:ascii="Times" w:hAnsi="Times"/>
          <w:noProof/>
          <w:shd w:val="clear" w:color="auto" w:fill="FEFEFE"/>
        </w:rPr>
        <w:t xml:space="preserve">(Donnan </w:t>
      </w:r>
      <w:r w:rsidR="00857E21" w:rsidRPr="003731BE">
        <w:rPr>
          <w:rFonts w:ascii="Times" w:hAnsi="Times"/>
          <w:i/>
          <w:noProof/>
          <w:shd w:val="clear" w:color="auto" w:fill="FEFEFE"/>
        </w:rPr>
        <w:t>et al.</w:t>
      </w:r>
      <w:r w:rsidR="00402078" w:rsidRPr="003731BE">
        <w:rPr>
          <w:rFonts w:ascii="Times" w:hAnsi="Times"/>
          <w:noProof/>
          <w:shd w:val="clear" w:color="auto" w:fill="FEFEFE"/>
        </w:rPr>
        <w:t>, 2013)</w:t>
      </w:r>
      <w:r w:rsidR="00402078" w:rsidRPr="003731BE">
        <w:rPr>
          <w:rFonts w:ascii="Times" w:hAnsi="Times"/>
          <w:shd w:val="clear" w:color="auto" w:fill="FEFEFE"/>
        </w:rPr>
        <w:fldChar w:fldCharType="end"/>
      </w:r>
      <w:r w:rsidR="00402078" w:rsidRPr="003731BE">
        <w:rPr>
          <w:rFonts w:ascii="Times" w:hAnsi="Times"/>
          <w:shd w:val="clear" w:color="auto" w:fill="FEFEFE"/>
        </w:rPr>
        <w:t xml:space="preserve">. Another study revealed that mothers who had strong BF intentions were significantly more likely to initiate breastfeeding but were not more likely to be BF at 6 months postpartum (OR 1.41, 95% CI 0.58–3.40) </w:t>
      </w:r>
      <w:r w:rsidR="00402078" w:rsidRPr="003731BE">
        <w:rPr>
          <w:rFonts w:ascii="Times" w:hAnsi="Times"/>
          <w:shd w:val="clear" w:color="auto" w:fill="FEFEFE"/>
        </w:rPr>
        <w:fldChar w:fldCharType="begin" w:fldLock="1"/>
      </w:r>
      <w:r w:rsidR="00402078" w:rsidRPr="003731BE">
        <w:rPr>
          <w:rFonts w:ascii="Times" w:hAnsi="Times"/>
          <w:shd w:val="clear" w:color="auto" w:fill="FEFEFE"/>
        </w:rPr>
        <w:instrText>ADDIN CSL_CITATION {"citationItems":[{"id":"ITEM-1","itemData":{"DOI":"10.1111/J.2044-8287.2012.02083.X","ISSN":"2044-8287","PMID":"22950369","abstract":"Background. Despite reported differences in breastfeeding rates amongst women of different ethnic groups, little research has investigated whether the thoughts and feelings (social cognitions) of women from these different groups during pregnancy influence their later breastfeeding behaviour. Objective. This study investigates the extent to which social cognitions (based on the Theory of Planned Behaviour; TPB) predict differences in breastfeeding intentions, initiation, and maintenance between White British (WB) and South Asian (SA) women. Design and methods. Two hundred and fifty women (predominantly WB or SA) in the last trimester of pregnancy completed a questionnaire based on the TPB. The women were followed up 6 months later and their breastfeeding during the previous 6 months was recorded. Results. The TPB predicted significant variance in breastfeeding across the sample and was able to account for differences between SA and WB women. Affective attitudes (emotional reactions to breastfeeding) and moral norms (reactions about whether breastfeeding is right or wrong) were the strongest predictors of intentions. Intentions and affective attitudes were predictive of breastfeeding initiation, whilst only affective attitudes were predictive of breastfeeding maintenance. Conclusion. Stronger intentions to breastfeed led to higher rates of breastfeeding amongst SA women. In turn, intentions were predicted by emotional and moral beliefs about breastfeeding, beliefs that were less positive amongst a WB sample. This suggests that those tasked with encouraging breastfeeding may need to have a different conversation with women about breastfeeding that goes beyond a focus on costs and benefits. Statement of contribution What is already known on this subject South Asian women living in Britain are more likely to breastfeed their infants than White British women. The constructs of the Theory of Planned Behaviour have been shown to predict breastfeeding initiation and maintenance. However, few studies measure longer term breastfeeding or test whether TPB constructs from the extended TPB measured before the delivery of the baby predict breastfeeding initiation or maintenance. No studies have explored this amongst a British South Asian population. What this study adds This study demonstrates that intentions and affective attitudes are strong predictors of initiation of breastfeeding, but that only affective attitude predicted maintenance of breastfeeding for 6 mont…","author":[{"dropping-particle":"","family":"Lawton","given":"Rebecca","non-dropping-particle":"","parse-names":false,"suffix":""},{"dropping-particle":"","family":"Ashley","given":"Laura","non-dropping-particle":"","parse-names":false,"suffix":""},{"dropping-particle":"","family":"Dawson","given":"Shoba","non-dropping-particle":"","parse-names":false,"suffix":""},{"dropping-particle":"","family":"Waiblinger","given":"Dagmar","non-dropping-particle":"","parse-names":false,"suffix":""},{"dropping-particle":"","family":"Conner","given":"Mark","non-dropping-particle":"","parse-names":false,"suffix":""}],"container-title":"British Journal of Health Psychology","id":"ITEM-1","issue":"4","issued":{"date-parts":[["2012","11","1"]]},"page":"854-871","publisher":"John Wiley &amp; Sons, Ltd","title":"Employing an extended Theory of Planned Behaviour to predict breastfeeding intention, initiation, and maintenance in White British and South-Asian mothers living in Bradford","type":"article-journal","volume":"17"},"uris":["http://www.mendeley.com/documents/?uuid=02ab1bde-7709-36f2-94a0-23d61facfa53"]}],"mendeley":{"formattedCitation":"(Lawton &lt;i&gt;et al.&lt;/i&gt;, 2012)","plainTextFormattedCitation":"(Lawton et al., 2012)","previouslyFormattedCitation":"(Lawton &lt;i&gt;et al.&lt;/i&gt;, 2012)"},"properties":{"noteIndex":0},"schema":"https://github.com/citation-style-language/schema/raw/master/csl-citation.json"}</w:instrText>
      </w:r>
      <w:r w:rsidR="00402078" w:rsidRPr="003731BE">
        <w:rPr>
          <w:rFonts w:ascii="Times" w:hAnsi="Times"/>
          <w:shd w:val="clear" w:color="auto" w:fill="FEFEFE"/>
        </w:rPr>
        <w:fldChar w:fldCharType="separate"/>
      </w:r>
      <w:r w:rsidR="00402078" w:rsidRPr="003731BE">
        <w:rPr>
          <w:rFonts w:ascii="Times" w:hAnsi="Times"/>
          <w:noProof/>
          <w:shd w:val="clear" w:color="auto" w:fill="FEFEFE"/>
        </w:rPr>
        <w:t xml:space="preserve">(Lawton </w:t>
      </w:r>
      <w:r w:rsidR="00857E21" w:rsidRPr="003731BE">
        <w:rPr>
          <w:rFonts w:ascii="Times" w:hAnsi="Times"/>
          <w:i/>
          <w:noProof/>
          <w:shd w:val="clear" w:color="auto" w:fill="FEFEFE"/>
        </w:rPr>
        <w:t>et al.</w:t>
      </w:r>
      <w:r w:rsidR="00402078" w:rsidRPr="003731BE">
        <w:rPr>
          <w:rFonts w:ascii="Times" w:hAnsi="Times"/>
          <w:noProof/>
          <w:shd w:val="clear" w:color="auto" w:fill="FEFEFE"/>
        </w:rPr>
        <w:t>, 2012)</w:t>
      </w:r>
      <w:r w:rsidR="00402078" w:rsidRPr="003731BE">
        <w:rPr>
          <w:rFonts w:ascii="Times" w:hAnsi="Times"/>
          <w:shd w:val="clear" w:color="auto" w:fill="FEFEFE"/>
        </w:rPr>
        <w:fldChar w:fldCharType="end"/>
      </w:r>
      <w:r w:rsidR="00402078" w:rsidRPr="003731BE">
        <w:rPr>
          <w:rFonts w:ascii="Times" w:hAnsi="Times"/>
          <w:shd w:val="clear" w:color="auto" w:fill="FEFEFE"/>
        </w:rPr>
        <w:t>.</w:t>
      </w:r>
    </w:p>
    <w:p w14:paraId="0F418936" w14:textId="3A082CA4" w:rsidR="00FF554C" w:rsidRPr="003731BE" w:rsidRDefault="00402078" w:rsidP="00402078">
      <w:pPr>
        <w:spacing w:before="240"/>
        <w:jc w:val="both"/>
        <w:rPr>
          <w:rFonts w:ascii="Times" w:hAnsi="Times"/>
          <w:shd w:val="clear" w:color="auto" w:fill="FEFEFE"/>
        </w:rPr>
      </w:pPr>
      <w:r w:rsidRPr="003731BE">
        <w:rPr>
          <w:rFonts w:ascii="Times" w:hAnsi="Times"/>
          <w:shd w:val="clear" w:color="auto" w:fill="FEFEFE"/>
        </w:rPr>
        <w:t xml:space="preserve">One of the main limitations with TRA is that it does not allow for individuals to be influenced by their environment or by psychological resources. The TRA approach assumes that most behaviours of social relevance are under personal control, and that a person’s intention to perform a behaviour is both the immediate determinant and the single best predictor of that behaviour. Intention is held to be a function of two basic determinants: attitude toward the behaviour and the subjective norm. However, TRA does not account for environmental constraints or personal control factors that could affect pregnant women’s decisions about breastfeeding. Recognizing that not all behaviours are controlled by the individual, the </w:t>
      </w:r>
      <w:r w:rsidR="007F4EEE" w:rsidRPr="003731BE">
        <w:rPr>
          <w:rFonts w:ascii="Times" w:hAnsi="Times"/>
          <w:shd w:val="clear" w:color="auto" w:fill="FEFEFE"/>
        </w:rPr>
        <w:t>Theory of Planned Behaviour (</w:t>
      </w:r>
      <w:r w:rsidRPr="003731BE">
        <w:rPr>
          <w:rFonts w:ascii="Times" w:hAnsi="Times"/>
          <w:shd w:val="clear" w:color="auto" w:fill="FEFEFE"/>
        </w:rPr>
        <w:t>TPB</w:t>
      </w:r>
      <w:r w:rsidR="007F4EEE" w:rsidRPr="003731BE">
        <w:rPr>
          <w:rFonts w:ascii="Times" w:hAnsi="Times"/>
          <w:shd w:val="clear" w:color="auto" w:fill="FEFEFE"/>
        </w:rPr>
        <w:t>)</w:t>
      </w:r>
      <w:r w:rsidRPr="003731BE">
        <w:rPr>
          <w:rFonts w:ascii="Times" w:hAnsi="Times"/>
          <w:shd w:val="clear" w:color="auto" w:fill="FEFEFE"/>
        </w:rPr>
        <w:t xml:space="preserve"> was developed as an extension to the TRA by Ajzen (1991).</w:t>
      </w:r>
    </w:p>
    <w:p w14:paraId="1BBF2640" w14:textId="67ECD81E" w:rsidR="007E3DC4" w:rsidRPr="003731BE" w:rsidRDefault="007E3DC4" w:rsidP="007E3DC4">
      <w:pPr>
        <w:pStyle w:val="Heading3"/>
        <w:numPr>
          <w:ilvl w:val="2"/>
          <w:numId w:val="167"/>
        </w:numPr>
      </w:pPr>
      <w:bookmarkStart w:id="63" w:name="_Toc152032255"/>
      <w:r w:rsidRPr="003731BE">
        <w:t>The Theory of Planned Behaviour</w:t>
      </w:r>
      <w:bookmarkEnd w:id="63"/>
    </w:p>
    <w:p w14:paraId="4E9A6BC0" w14:textId="66BB551F" w:rsidR="00402078" w:rsidRPr="003731BE" w:rsidRDefault="00B40F8E" w:rsidP="00402078">
      <w:pPr>
        <w:spacing w:before="240"/>
        <w:jc w:val="both"/>
        <w:rPr>
          <w:rFonts w:ascii="Times" w:hAnsi="Times" w:cstheme="majorBidi"/>
        </w:rPr>
      </w:pPr>
      <w:r w:rsidRPr="003731BE">
        <w:rPr>
          <w:rFonts w:ascii="Times" w:hAnsi="Times"/>
          <w:shd w:val="clear" w:color="auto" w:fill="FEFEFE"/>
        </w:rPr>
        <w:t xml:space="preserve">The TPB contains an additional element, namely the individual’s perception of their ability to carry out the intended action, based on their perception of whether external factors help or hinder the action and whether they have the confidence to proceed with the action (Taylor </w:t>
      </w:r>
      <w:r w:rsidR="00857E21" w:rsidRPr="003731BE">
        <w:rPr>
          <w:rFonts w:ascii="Times" w:hAnsi="Times"/>
          <w:i/>
          <w:iCs/>
          <w:shd w:val="clear" w:color="auto" w:fill="FEFEFE"/>
        </w:rPr>
        <w:t>et al.</w:t>
      </w:r>
      <w:r w:rsidRPr="003731BE">
        <w:rPr>
          <w:rFonts w:ascii="Times" w:hAnsi="Times"/>
          <w:shd w:val="clear" w:color="auto" w:fill="FEFEFE"/>
        </w:rPr>
        <w:t xml:space="preserve">, 2006). </w:t>
      </w:r>
      <w:r w:rsidR="00402078" w:rsidRPr="003731BE">
        <w:rPr>
          <w:rFonts w:ascii="Times" w:hAnsi="Times"/>
          <w:shd w:val="clear" w:color="auto" w:fill="FEFEFE"/>
        </w:rPr>
        <w:t xml:space="preserve">In relation to EBF, </w:t>
      </w:r>
      <w:r w:rsidR="00436583" w:rsidRPr="003731BE">
        <w:rPr>
          <w:rFonts w:ascii="Times" w:hAnsi="Times"/>
          <w:shd w:val="clear" w:color="auto" w:fill="FEFEFE"/>
        </w:rPr>
        <w:t>one</w:t>
      </w:r>
      <w:r w:rsidR="00402078" w:rsidRPr="003731BE">
        <w:rPr>
          <w:rFonts w:ascii="Times" w:hAnsi="Times"/>
          <w:shd w:val="clear" w:color="auto" w:fill="FEFEFE"/>
        </w:rPr>
        <w:t xml:space="preserve"> study </w:t>
      </w:r>
      <w:r w:rsidR="00436583" w:rsidRPr="003731BE">
        <w:rPr>
          <w:rFonts w:ascii="Times" w:hAnsi="Times"/>
          <w:shd w:val="clear" w:color="auto" w:fill="FEFEFE"/>
        </w:rPr>
        <w:t xml:space="preserve">that used TPB was </w:t>
      </w:r>
      <w:r w:rsidR="00402078" w:rsidRPr="003731BE">
        <w:rPr>
          <w:rFonts w:ascii="Times" w:hAnsi="Times"/>
          <w:shd w:val="clear" w:color="auto" w:fill="FEFEFE"/>
        </w:rPr>
        <w:t>conducted among Malaysian mothers who had low EBF intention during pregnancy</w:t>
      </w:r>
      <w:r w:rsidR="00341D21" w:rsidRPr="003731BE">
        <w:rPr>
          <w:rFonts w:ascii="Times" w:hAnsi="Times"/>
          <w:shd w:val="clear" w:color="auto" w:fill="FEFEFE"/>
        </w:rPr>
        <w:t>; this study</w:t>
      </w:r>
      <w:r w:rsidR="00402078" w:rsidRPr="003731BE">
        <w:rPr>
          <w:rFonts w:ascii="Times" w:hAnsi="Times"/>
          <w:shd w:val="clear" w:color="auto" w:fill="FEFEFE"/>
        </w:rPr>
        <w:t xml:space="preserve"> found that additional support such as educational support after delivery improved women’s perceived behaviour control and improved their EBF behaviour </w:t>
      </w:r>
      <w:r w:rsidR="00402078" w:rsidRPr="003731BE">
        <w:rPr>
          <w:rFonts w:ascii="Times" w:hAnsi="Times" w:cstheme="majorBidi"/>
        </w:rPr>
        <w:fldChar w:fldCharType="begin" w:fldLock="1"/>
      </w:r>
      <w:r w:rsidR="00402078" w:rsidRPr="003731BE">
        <w:rPr>
          <w:rFonts w:ascii="Times" w:hAnsi="Times" w:cstheme="majorBidi"/>
        </w:rPr>
        <w:instrText>ADDIN CSL_CITATION {"citationItems":[{"id":"ITEM-1","itemData":{"DOI":"10.4162/NRP.2016.10.1.49","ISSN":"20056168","PMID":"26865916","abstract":"BACKGROUND/OBJECTIVES: The purpose of this study is to utilize an extended Theory of Planned Behavior in identifying predictors of exclusive breastfeeding intention and behavior among women in Kelantan, Malaysia. SUBJECTS/METHODS: A prospective cohort study was conducted, recruiting pregnant womenthrough two-stage cluster sampling. Their exclusive breastfeeding intention, attitude, perceived norm, perceived behavioral control and past behavior were obtained at baseline through interviewer-guided questionnaire. At one month after delivery, another interview was conducted to determine the two additional variables in the extended theory, which were their postpartum support and breastfeeding difficulty. The behavior, which was the actual duration of exclusive breastfeeding, was obtained from the second follow-up at six months. Pearson correlation and two hierarchical regression analyses were conducted. RESULTS: A total of 200 women completed the study follow-up. Their median intended exclusive breastfeeding duration was 4.0 (IQR 5) months, and the median actual duration was 1.0 (IQR 4) month. The Theory of Planned Behavior explained 51.0% of the variance in intention, with perceived behavioral control and attitude were the significant predictors. It also explained 10.0% of the variance in behavior, but the addition of postpartum support and breastfeeding difficulty increased the amount of explained variance in behavior by 6.0%. The significant predictors of exclusive breastfeeding behavior were intention, postpartum support and breastfeeding difficulty. CONCLUSION: The extended Theory of Planned Behaviorhad a good predictive ability in explaining exclusive breastfeedingintention and behavior. The women’s intention to practice exclusive breastfeeding may be improved by improving their perceived behavioral control and attitude. Providing correct postpartum support and skills to handle breastfeeding difficulties after delivery will improve their exclusive breastfeeding behavior.","author":[{"dropping-particle":"","family":"Ismail","given":"Tengku Alina Tengku","non-dropping-particle":"","parse-names":false,"suffix":""},{"dropping-particle":"","family":"Muda","given":"Wan Abdul Manan Wan","non-dropping-particle":"","parse-names":false,"suffix":""},{"dropping-particle":"","family":"Bakar","given":"Mohd Isa","non-dropping-particle":"","parse-names":false,"suffix":""}],"container-title":"Nutrition Research and Practice","id":"ITEM-1","issue":"1","issued":{"date-parts":[["2016","2","1"]]},"page":"49","publisher":"Korean Society of Community Nutrition and the Korean Nutrition Society","title":"The extended Theory of Planned Behavior in explaining exclusive breastfeeding intention and behavior among women in Kelantan, Malaysia","type":"article-journal","volume":"10"},"uris":["http://www.mendeley.com/documents/?uuid=1632ed1a-7b87-3729-bb63-102b7c6e3767"]}],"mendeley":{"formattedCitation":"(Ismail, Muda and Bakar, 2016)","plainTextFormattedCitation":"(Ismail, Muda and Bakar, 2016)","previouslyFormattedCitation":"(Ismail, Muda and Bakar, 2016)"},"properties":{"noteIndex":0},"schema":"https://github.com/citation-style-language/schema/raw/master/csl-citation.json"}</w:instrText>
      </w:r>
      <w:r w:rsidR="00402078" w:rsidRPr="003731BE">
        <w:rPr>
          <w:rFonts w:ascii="Times" w:hAnsi="Times" w:cstheme="majorBidi"/>
        </w:rPr>
        <w:fldChar w:fldCharType="separate"/>
      </w:r>
      <w:r w:rsidR="00402078" w:rsidRPr="003731BE">
        <w:rPr>
          <w:rFonts w:ascii="Times" w:hAnsi="Times" w:cstheme="majorBidi"/>
          <w:noProof/>
        </w:rPr>
        <w:t>(Ismail, Muda and Bakar, 2016)</w:t>
      </w:r>
      <w:r w:rsidR="00402078" w:rsidRPr="003731BE">
        <w:rPr>
          <w:rFonts w:ascii="Times" w:hAnsi="Times" w:cstheme="majorBidi"/>
        </w:rPr>
        <w:fldChar w:fldCharType="end"/>
      </w:r>
      <w:r w:rsidR="00402078" w:rsidRPr="003731BE">
        <w:rPr>
          <w:rFonts w:ascii="Times" w:hAnsi="Times" w:cstheme="majorBidi"/>
        </w:rPr>
        <w:t xml:space="preserve">. For </w:t>
      </w:r>
      <w:r w:rsidR="00402078" w:rsidRPr="003731BE">
        <w:rPr>
          <w:rFonts w:ascii="Times" w:hAnsi="Times" w:cstheme="majorBidi"/>
        </w:rPr>
        <w:lastRenderedPageBreak/>
        <w:t xml:space="preserve">women who </w:t>
      </w:r>
      <w:r w:rsidR="00402078" w:rsidRPr="003731BE">
        <w:rPr>
          <w:rFonts w:ascii="Times" w:hAnsi="Times" w:cs="Helvetica Neue"/>
          <w:color w:val="191919"/>
        </w:rPr>
        <w:t xml:space="preserve">had poor EBF intention while pregnant, this was translated into their actual behaviour after delivery. </w:t>
      </w:r>
      <w:r w:rsidR="00436583" w:rsidRPr="003731BE">
        <w:rPr>
          <w:rFonts w:ascii="Times" w:hAnsi="Times" w:cs="Helvetica Neue"/>
          <w:color w:val="191919"/>
        </w:rPr>
        <w:t>Another</w:t>
      </w:r>
      <w:r w:rsidR="00402078" w:rsidRPr="003731BE">
        <w:rPr>
          <w:rFonts w:ascii="Times" w:hAnsi="Times" w:cs="Helvetica Neue"/>
          <w:color w:val="191919"/>
        </w:rPr>
        <w:t xml:space="preserve"> study using TPB found that the addition of postpartum support and help with BF difficulty had a better predictive ability for exclusive breastfeeding behaviours </w:t>
      </w:r>
      <w:r w:rsidR="00402078" w:rsidRPr="003731BE">
        <w:rPr>
          <w:rFonts w:ascii="Times" w:hAnsi="Times" w:cs="Helvetica Neue"/>
          <w:color w:val="191919"/>
        </w:rPr>
        <w:fldChar w:fldCharType="begin" w:fldLock="1"/>
      </w:r>
      <w:r w:rsidR="00402078" w:rsidRPr="003731BE">
        <w:rPr>
          <w:rFonts w:ascii="Times" w:hAnsi="Times" w:cs="Helvetica Neue"/>
          <w:color w:val="191919"/>
        </w:rPr>
        <w:instrText>ADDIN CSL_CITATION {"citationItems":[{"id":"ITEM-1","itemData":{"abstract":"Introduction Numerous studies have shown that the constructs of the Theory of Reasoned Action (TRA), Theory of Planned Behavior (TPB) and Breastfeeding Self-Efficacy (BSE) Framework can effectively identify relationships between maternal psychosocial factors and breastfeeding initiation. However, the ability of these theories to predict breastfeeding duration has not been adequately analyzed. The aim of the review was to examine the utility of the constructs of TRA/TPB and BSE to predict breastfeeding duration. Methods We conducted a literature search using Pubmed (1980-May 2015), Medline (1966-May 2015), CINAHL (1980-May 2015), EMBASE (1980-May 2015) and PsycINFO (1980-May 2015). We selected studies that were observational studies without randomization or blinding, using TRA, TPB or BSE as the framework for analysis. Only studies reporting on breastfeeding duration were included. Results Thirty studies were selected, which include four using TRA, 10 using TPB, 15 using BSE and one using a combination of TPB and BSE. Maternal intention and breastfeeding self-efficacy were found to be important predictors of breastfeeding duration. Inconsistent findings were found in assessing the relationship between maternal attitudes, subjective norms, perceived behavior control and breastfeeding duration. Discussion The inadequacy of these constructs in explaining breastfeeding duration indicates a need to further explore the role of maternal self-determination in breastfeeding behavior.","author":[{"dropping-particle":"","family":"Lau","given":"C Y K","non-dropping-particle":"","parse-names":false,"suffix":""},{"dropping-particle":"","family":"Lok","given":"K Y W","non-dropping-particle":"","parse-names":false,"suffix":""},{"dropping-particle":"","family":"Tarrant","given":"M","non-dropping-particle":"","parse-names":false,"suffix":""}],"container-title":"Maternal &amp; Child Health Journal","id":"ITEM-1","issue":"3","issued":{"date-parts":[["2018"]]},"note":"Lau, Christine Y K\nLok, Kris Y W\nTarrant, Marie","page":"327-342","publisher-place":"Lau, Christine Y K. School of Nursing, Li Ka Shing Faculty of Medicine, University of Hong Kong, 4/F William MW Mong Block, 21 Sassoon Road, Pokfulam, Hong Kong. cyklau@hku.hk. Lok, Kris Y W. School of Nursing, Li Ka Shing Faculty of Medicine, University ","title":"Breastfeeding Duration and the Theory of Planned Behavior and Breastfeeding Self-Efficacy Framework: A Systematic Review of Observational Studies","type":"article-journal","volume":"22"},"uris":["http://www.mendeley.com/documents/?uuid=cbde6ed4-4d3d-4d6d-af4c-5b2994d1d7dd"]}],"mendeley":{"formattedCitation":"(Lau, Lok and Tarrant, 2018)","plainTextFormattedCitation":"(Lau, Lok and Tarrant, 2018)","previouslyFormattedCitation":"(Lau, Lok and Tarrant, 2018)"},"properties":{"noteIndex":0},"schema":"https://github.com/citation-style-language/schema/raw/master/csl-citation.json"}</w:instrText>
      </w:r>
      <w:r w:rsidR="00402078" w:rsidRPr="003731BE">
        <w:rPr>
          <w:rFonts w:ascii="Times" w:hAnsi="Times" w:cs="Helvetica Neue"/>
          <w:color w:val="191919"/>
        </w:rPr>
        <w:fldChar w:fldCharType="separate"/>
      </w:r>
      <w:r w:rsidR="00402078" w:rsidRPr="003731BE">
        <w:rPr>
          <w:rFonts w:ascii="Times" w:hAnsi="Times" w:cs="Helvetica Neue"/>
          <w:noProof/>
          <w:color w:val="191919"/>
        </w:rPr>
        <w:t>(Lau, Lok and Tarrant, 2018)</w:t>
      </w:r>
      <w:r w:rsidR="00402078" w:rsidRPr="003731BE">
        <w:rPr>
          <w:rFonts w:ascii="Times" w:hAnsi="Times" w:cs="Helvetica Neue"/>
          <w:color w:val="191919"/>
        </w:rPr>
        <w:fldChar w:fldCharType="end"/>
      </w:r>
      <w:r w:rsidR="00402078" w:rsidRPr="003731BE">
        <w:rPr>
          <w:rFonts w:ascii="Times" w:hAnsi="Times" w:cstheme="majorBidi"/>
        </w:rPr>
        <w:t xml:space="preserve">. </w:t>
      </w:r>
    </w:p>
    <w:p w14:paraId="152490C3" w14:textId="77777777" w:rsidR="00402078" w:rsidRPr="003731BE" w:rsidRDefault="00402078" w:rsidP="00402078">
      <w:pPr>
        <w:spacing w:before="240"/>
        <w:jc w:val="both"/>
        <w:rPr>
          <w:rFonts w:ascii="Times" w:hAnsi="Times" w:cstheme="majorBidi"/>
        </w:rPr>
      </w:pPr>
      <w:r w:rsidRPr="003731BE">
        <w:rPr>
          <w:rFonts w:ascii="Times" w:hAnsi="Times" w:cstheme="majorBidi"/>
        </w:rPr>
        <w:t xml:space="preserve">However, like the HBM and TRA, the </w:t>
      </w:r>
      <w:r w:rsidRPr="003731BE">
        <w:rPr>
          <w:rFonts w:ascii="Times" w:hAnsi="Times" w:cs="Helvetica Neue"/>
          <w:color w:val="191919"/>
        </w:rPr>
        <w:t xml:space="preserve">extended TPB was largely based on Western concepts of </w:t>
      </w:r>
      <w:r w:rsidRPr="003731BE">
        <w:rPr>
          <w:rFonts w:ascii="Times" w:hAnsi="Times" w:cstheme="majorBidi"/>
        </w:rPr>
        <w:t xml:space="preserve">psychosocial factors which assume that the individual is the central point of decision and action. In contrast, some societies are built around larger units such as the family or the clan and individuals are expected to do what is good for the wider unit. In the KSA the society is one of these, a shift towards smaller families still keeping links with the wider family, being prepared to make personal sacrifices for the family, retaining strong bonds with wider networks and contributing to the social well-being of the community </w:t>
      </w:r>
      <w:r w:rsidRPr="003731BE">
        <w:rPr>
          <w:rFonts w:ascii="Times" w:hAnsi="Times" w:cstheme="majorBidi"/>
        </w:rPr>
        <w:fldChar w:fldCharType="begin" w:fldLock="1"/>
      </w:r>
      <w:r w:rsidRPr="003731BE">
        <w:rPr>
          <w:rFonts w:ascii="Times" w:hAnsi="Times" w:cstheme="majorBidi"/>
        </w:rPr>
        <w:instrText>ADDIN CSL_CITATION {"citationItems":[{"id":"ITEM-1","itemData":{"DOI":"10.1007/978-3-319-77589-0_24","ISBN":"9783319775890","abstract":"In this chapter, we address the practices of family life education in the context of Saudi Arabia. We start by providing an overview of the Saudi social context, including the important historical and economic events that shaped the country and the influence of sociohistorical events on family dynamics. Then, we consider current Saudi family demographics, and utilizing Geert Hofstede’s cultural dimensions theoretical model, we examine important cultural characteristics of Saudi families and their needs. Next, we describe the development of Saudi family life education, providers, implementation, and the available evaluation research. By showing the practice of family life education in the Saudi context, this chapter highlights the importance of evidence-based FLE practices that seem to be missing. Finally, we provide recommendations for future practice.","author":[{"dropping-particle":"","family":"Almalki","given":"Sarah","non-dropping-particle":"","parse-names":false,"suffix":""},{"dropping-particle":"","family":"Ganong","given":"Lawrence","non-dropping-particle":"","parse-names":false,"suffix":""}],"container-title":"Global Perspectives on Family Life Education","id":"ITEM-1","issued":{"date-parts":[["2018","1","1"]]},"page":"381-396","publisher":"Springer International Publishing","title":"Family life education in Saudi Arabia","type":"article-journal"},"uris":["http://www.mendeley.com/documents/?uuid=a84c8899-26e5-3be3-9fa2-46ffb6f01330"]}],"mendeley":{"formattedCitation":"(Almalki and Ganong, 2018)","plainTextFormattedCitation":"(Almalki and Ganong, 2018)","previouslyFormattedCitation":"(Almalki and Ganong, 2018)"},"properties":{"noteIndex":0},"schema":"https://github.com/citation-style-language/schema/raw/master/csl-citation.json"}</w:instrText>
      </w:r>
      <w:r w:rsidRPr="003731BE">
        <w:rPr>
          <w:rFonts w:ascii="Times" w:hAnsi="Times" w:cstheme="majorBidi"/>
        </w:rPr>
        <w:fldChar w:fldCharType="separate"/>
      </w:r>
      <w:r w:rsidRPr="003731BE">
        <w:rPr>
          <w:rFonts w:ascii="Times" w:hAnsi="Times" w:cstheme="majorBidi"/>
          <w:noProof/>
        </w:rPr>
        <w:t>(Almalki and Ganong, 2018)</w:t>
      </w:r>
      <w:r w:rsidRPr="003731BE">
        <w:rPr>
          <w:rFonts w:ascii="Times" w:hAnsi="Times" w:cstheme="majorBidi"/>
        </w:rPr>
        <w:fldChar w:fldCharType="end"/>
      </w:r>
      <w:r w:rsidRPr="003731BE">
        <w:rPr>
          <w:rFonts w:ascii="Times" w:hAnsi="Times" w:cstheme="majorBidi"/>
        </w:rPr>
        <w:t>.</w:t>
      </w:r>
    </w:p>
    <w:p w14:paraId="36D24921" w14:textId="278EFEDB" w:rsidR="00402078" w:rsidRPr="003731BE" w:rsidRDefault="00402078" w:rsidP="00402078">
      <w:pPr>
        <w:spacing w:before="240"/>
        <w:jc w:val="both"/>
        <w:rPr>
          <w:rFonts w:asciiTheme="majorBidi" w:hAnsiTheme="majorBidi" w:cstheme="majorBidi"/>
        </w:rPr>
      </w:pPr>
      <w:r w:rsidRPr="003731BE">
        <w:rPr>
          <w:rFonts w:ascii="Times" w:hAnsi="Times" w:cstheme="majorBidi"/>
        </w:rPr>
        <w:t xml:space="preserve">The TPB and the TRA are recognised as being some of the most widely used theories in BF research, investigating psychosocial factors that influence BF behaviours (Lau, Lok and Tarrant, 2018). Although they may be useful theoretical frameworks when guiding intervention programmes, it is reported that there is limited data on the effectiveness of TRA- and TPB-based intervention programmes that encourage BF </w:t>
      </w:r>
      <w:r w:rsidRPr="003731BE">
        <w:rPr>
          <w:rFonts w:ascii="Times" w:hAnsi="Times" w:cstheme="majorBidi"/>
        </w:rPr>
        <w:fldChar w:fldCharType="begin" w:fldLock="1"/>
      </w:r>
      <w:r w:rsidRPr="003731BE">
        <w:rPr>
          <w:rFonts w:ascii="Times" w:hAnsi="Times" w:cstheme="majorBidi"/>
        </w:rPr>
        <w:instrText>ADDIN CSL_CITATION {"citationItems":[{"id":"ITEM-1","itemData":{"DOI":"10.1111/MCN.12079","ISSN":"1740-8709","PMID":"24028173","abstract":"The objective of this study was to design, implement and evaluate an intervention based on the theory of planned behaviour (TPB) to enhance young peoples' motivations to breastfeed/support a partner to breastfeed. Six semi-structured focus groups were first conducted with 48 13-14-year-olds from two schools in Northern Ireland. The salient beliefs elicited were subsequently used to design a TPB-based questionnaire that was then administered to 2021 13-14-year-old pupils (852 males; 1169 females) from 36 post-primary schools to identify the most important determinants of breastfeeding. The results were used to inform the design and implementation of an intervention package that was subsequently evaluated using a cluster randomised controlled trial involving 44 randomly selected schools across Northern Ireland. Questionnaires were administered to 18 intervention and 26 control schools at baseline and again at 1 and 6 months post-intervention to evaluate its effectiveness. Multi-level modelling was employed to analyse the data. The results revealed significant effects on women's intention to breastfeed, β=0.208, t(1275)=2.715, P=0.007; attitudes, β=0.223, t(1275)=4.655, P&lt;0.001; moral attitudes, β=0.231, t(1275)=4.211, P&lt;0.001; subjective norm, β=0.118, t(1275)=2.521, P=0.012; and knowledge, β=0.109, d.f. (1275)=7.843, P&lt;0.001. However, for men, the results revealed significant effects on only the construct of knowledge, β=0.104, t(541)=4.345, P&lt;0.001.The research has provided evidence to support the need for breastfeeding education in schools and has shown how a theoretical framework may be used to inform the design and evaluation of a health behaviour intervention.","author":[{"dropping-particle":"","family":"Giles","given":"Melanie","non-dropping-particle":"","parse-names":false,"suffix":""},{"dropping-particle":"","family":"Millar","given":"Samantha","non-dropping-particle":"","parse-names":false,"suffix":""},{"dropping-particle":"","family":"Armour","given":"Cherie","non-dropping-particle":"","parse-names":false,"suffix":""},{"dropping-particle":"","family":"Mcclenahan","given":"Carol","non-dropping-particle":"","parse-names":false,"suffix":""},{"dropping-particle":"","family":"Mallett","given":"John","non-dropping-particle":"","parse-names":false,"suffix":""},{"dropping-particle":"","family":"Stewart-Knox","given":"Barbara","non-dropping-particle":"","parse-names":false,"suffix":""}],"container-title":"Maternal &amp; Child Nutrition","id":"ITEM-1","issue":"4","issued":{"date-parts":[["2015","10","1"]]},"page":"656-672","publisher":"John Wiley &amp; Sons, Ltd","title":"Promoting positive attitudes to breastfeeding: the development and evaluation of a theory-based intervention with school children involving a cluster randomised controlled trial","type":"article-journal","volume":"11"},"uris":["http://www.mendeley.com/documents/?uuid=dcbe6df4-1a0b-3143-a3ac-c832b589d230"]},{"id":"ITEM-2","itemData":{"abstract":"BACKGROUND: Enhancing breastfeeding self-efficacy and intention is crucial for successful breastfeeding. Educational interventions highlighting breastfeeding self-efficacy and breastfeeding plans have been developed to help mothers initiate and sustain breastfeeding practices. RESEARCH AIM: This study aimed to determine whether the use of theory-based educational interventions, i.e., the theory of breastfeeding self-efficacy or theory of planned behavior, is associated with improved breastfeeding outcomes and to identify key factors of effective breastfeeding educational programs. METHODS: We used electronic databases and reference lists of articles to identify published randomized controlled trials of educational programs that adopted the breastfeeding self-efficacy theory or theory of planned behavior. RESULTS: In total, 24 randomized controlled trials were identified, and 5678 mothers were included in those studies, with 4178 mothers in the breastfeeding self-efficacy group and 1500 mothers in the theory of planned behavior group. Mothers who received theory-based interventions had better breastfeeding outcomes for up to 6 months postpartum (standardized mean difference =0.63, 95% confidence interval: 0.34~0.92 for self-efficacy scores at 1~2 months; odds ratio =1.82, 95% confidence interval: 1.27~2.61 for the exclusive breastfeeding rate at 1~2 months; and odds ratio =2.19, 95% confidence interval: 1.24~3.89 for the exclusive breastfeeding rate at 3~6 months). Mothers who were from non-Organization for Economic Co-operation and Development countries, were of older age, had participated in an educational program in a hospital setting, or had used an integrative class format had higher levels of self-efficacy and longer breastfeeding durations to 6 months. CONCLUSIONS: Theory-based educational interventions are effective in improving breastfeeding self-efficacy and exclusive breastfeeding rates at 6 months. Future breastfeeding educational programs incorporating the theories of breastfeeding self-efficacy and planned behavior would be helpful in promoting sustained breastfeeding practices among mothers.","author":[{"dropping-particle":"","family":"Chipojola","given":"R","non-dropping-particle":"","parse-names":false,"suffix":""},{"dropping-particle":"","family":"Chiu","given":"H Y","non-dropping-particle":"","parse-names":false,"suffix":""},{"dropping-particle":"","family":"Huda","given":"M H","non-dropping-particle":"","parse-names":false,"suffix":""},{"dropping-particle":"","family":"Lin","given":"Y M","non-dropping-particle":"","parse-names":false,"suffix":""},{"dropping-particle":"","family":"Kuo","given":"S Y","non-dropping-particle":"","parse-names":false,"suffix":""}],"container-title":"International Journal of Nursing Studies","id":"ITEM-2","issued":{"date-parts":[["2020"]]},"note":"Chipojola, Roselyn\nChiu, Hsiao-Yean\nHuda, Mega Hasanul\nLin, Yen-Miao\nKuo, Shu-Yu","page":"103675","publisher-place":"Chipojola, Roselyn. School of Nursing, College of Nursing, Taipei Medical University, 250 Wuxing Street, Taipei, 11031, Taiwan; Kamuzu College of Nursing, Lilongwe, Malawi. Chiu, Hsiao-Yean. School of Nursing, College of Nursing, Taipei Medical University","title":"Effectiveness of theory-based educational interventions on breastfeeding self-efficacy and exclusive breastfeeding: A systematic review and meta-analysis","type":"article-journal","volume":"109"},"uris":["http://www.mendeley.com/documents/?uuid=85ace848-d32a-4623-9dbd-f417d551c227"]},{"id":"ITEM-3","itemData":{"abstract":"In the United States, breastfeeding duration and exclusivity rates are not at ideal levels. The purpose of this systematic review was to examine the effects of education and support interventions during the third trimester, immediate postpartum, and the first six months of life on breastfeeding duration and exclusivity from six weeks to six months. Inclusion criteria were (a) randomized controlled trials or controlled clinical trials, (b) pregnant and/or postpartum women, (c) lactation education and support interventions, (d) measurement of breastfeeding outcomes during the first six months, and (e) published between 2008 and 2020. Twenty articles (21 studies) were reviewed. Fourteen studies employed interventions that resulted in significant differences in breastfeeding outcomes between groups. Common study weaknesses included limited use of a theoretical model, incomplete description of the intervention, and inconsistent outcome definitions and measurements. Based on these results recommendations for future breastfeeding interventions were derived.","author":[{"dropping-particle":"","family":"Cordell","given":"A","non-dropping-particle":"","parse-names":false,"suffix":""},{"dropping-particle":"","family":"Elverson","given":"C","non-dropping-particle":"","parse-names":false,"suffix":""}],"container-title":"Western Journal of Nursing Research","id":"ITEM-3","issued":{"date-parts":[["2020"]]},"note":"Cordell, Alexandra\nElverson, Cynthia","page":"193945920962118","publisher-place":"Cordell, Alexandra. South Dakota State University, Brookings, SD, USA. Elverson, Cynthia. South Dakota State University, Brookings, SD, USA.","title":"Interventions to Improve Breastfeeding Outcomes from Six Weeks to Six Months: A Systematic Review","type":"article-journal"},"uris":["http://www.mendeley.com/documents/?uuid=ba073d9a-ef59-434c-b90f-4264e3d18e54"]}],"mendeley":{"formattedCitation":"(Giles &lt;i&gt;et al.&lt;/i&gt;, 2015; Chipojola &lt;i&gt;et al.&lt;/i&gt;, 2020; Cordell and Elverson, 2020)","plainTextFormattedCitation":"(Giles et al., 2015; Chipojola et al., 2020; Cordell and Elverson, 2020)","previouslyFormattedCitation":"(Giles &lt;i&gt;et al.&lt;/i&gt;, 2015; Chipojola &lt;i&gt;et al.&lt;/i&gt;, 2020; Cordell and Elverson, 2020)"},"properties":{"noteIndex":0},"schema":"https://github.com/citation-style-language/schema/raw/master/csl-citation.json"}</w:instrText>
      </w:r>
      <w:r w:rsidRPr="003731BE">
        <w:rPr>
          <w:rFonts w:ascii="Times" w:hAnsi="Times" w:cstheme="majorBidi"/>
        </w:rPr>
        <w:fldChar w:fldCharType="separate"/>
      </w:r>
      <w:r w:rsidRPr="003731BE">
        <w:rPr>
          <w:rFonts w:ascii="Times" w:hAnsi="Times" w:cstheme="majorBidi"/>
          <w:noProof/>
        </w:rPr>
        <w:t xml:space="preserve">(Giles </w:t>
      </w:r>
      <w:r w:rsidR="00857E21" w:rsidRPr="003731BE">
        <w:rPr>
          <w:rFonts w:ascii="Times" w:hAnsi="Times" w:cstheme="majorBidi"/>
          <w:i/>
          <w:noProof/>
        </w:rPr>
        <w:t>et al.</w:t>
      </w:r>
      <w:r w:rsidRPr="003731BE">
        <w:rPr>
          <w:rFonts w:ascii="Times" w:hAnsi="Times" w:cstheme="majorBidi"/>
          <w:noProof/>
        </w:rPr>
        <w:t xml:space="preserve">, 2015; Chipojola </w:t>
      </w:r>
      <w:r w:rsidR="00857E21" w:rsidRPr="003731BE">
        <w:rPr>
          <w:rFonts w:ascii="Times" w:hAnsi="Times" w:cstheme="majorBidi"/>
          <w:i/>
          <w:noProof/>
        </w:rPr>
        <w:t>et al.</w:t>
      </w:r>
      <w:r w:rsidRPr="003731BE">
        <w:rPr>
          <w:rFonts w:ascii="Times" w:hAnsi="Times" w:cstheme="majorBidi"/>
          <w:noProof/>
        </w:rPr>
        <w:t>, 2020; Cordell and Elverson, 2020)</w:t>
      </w:r>
      <w:r w:rsidRPr="003731BE">
        <w:rPr>
          <w:rFonts w:ascii="Times" w:hAnsi="Times" w:cstheme="majorBidi"/>
        </w:rPr>
        <w:fldChar w:fldCharType="end"/>
      </w:r>
      <w:r w:rsidRPr="003731BE">
        <w:rPr>
          <w:rFonts w:ascii="Times" w:hAnsi="Times" w:cstheme="majorBidi"/>
        </w:rPr>
        <w:t xml:space="preserve">. Moreover, although these models recognise to a certain extent the influence of social factors on behaviour </w:t>
      </w:r>
      <w:r w:rsidRPr="003731BE">
        <w:rPr>
          <w:rFonts w:ascii="Times" w:hAnsi="Times" w:cstheme="majorBidi"/>
        </w:rPr>
        <w:fldChar w:fldCharType="begin" w:fldLock="1"/>
      </w:r>
      <w:r w:rsidRPr="003731BE">
        <w:rPr>
          <w:rFonts w:ascii="Times" w:hAnsi="Times" w:cstheme="majorBidi"/>
        </w:rPr>
        <w:instrText>ADDIN CSL_CITATION {"citationItems":[{"id":"ITEM-1","itemData":{"ISBN":"0470432489","ISSN":"0787996149","author":[{"dropping-particle":"","family":"Glanz","given":"Karen","non-dropping-particle":"","parse-names":false,"suffix":""},{"dropping-particle":"","family":"Rimer","given":"Barbara K","non-dropping-particle":"","parse-names":false,"suffix":""},{"dropping-particle":"","family":"Viswanath","given":"Kasisomayajula","non-dropping-particle":"","parse-names":false,"suffix":""}],"id":"ITEM-1","issued":{"date-parts":[["2008"]]},"publisher":"John Wiley &amp; Sons","title":"Theory, research, and practice in health behavior and health education.","type":"article-journal"},"uris":["http://www.mendeley.com/documents/?uuid=014dd00f-ebbb-479b-9d9a-bd45e9ab459c"]}],"mendeley":{"formattedCitation":"(Glanz, Rimer and Viswanath, 2008)","plainTextFormattedCitation":"(Glanz, Rimer and Viswanath, 2008)","previouslyFormattedCitation":"(Glanz, Rimer and Viswanath, 2008)"},"properties":{"noteIndex":0},"schema":"https://github.com/citation-style-language/schema/raw/master/csl-citation.json"}</w:instrText>
      </w:r>
      <w:r w:rsidRPr="003731BE">
        <w:rPr>
          <w:rFonts w:ascii="Times" w:hAnsi="Times" w:cstheme="majorBidi"/>
        </w:rPr>
        <w:fldChar w:fldCharType="separate"/>
      </w:r>
      <w:r w:rsidRPr="003731BE">
        <w:rPr>
          <w:rFonts w:ascii="Times" w:hAnsi="Times" w:cstheme="majorBidi"/>
          <w:noProof/>
        </w:rPr>
        <w:t>(Glanz, Rimer and Viswanath, 2008)</w:t>
      </w:r>
      <w:r w:rsidRPr="003731BE">
        <w:rPr>
          <w:rFonts w:ascii="Times" w:hAnsi="Times" w:cstheme="majorBidi"/>
        </w:rPr>
        <w:fldChar w:fldCharType="end"/>
      </w:r>
      <w:r w:rsidRPr="003731BE">
        <w:rPr>
          <w:rFonts w:ascii="Times" w:hAnsi="Times" w:cstheme="majorBidi"/>
        </w:rPr>
        <w:t xml:space="preserve">, they do not take account sufficiently of the values that hold families and societies together where religious and cultural requirements form very strong connections, a strong social glue, as in the KSA. </w:t>
      </w:r>
      <w:r w:rsidRPr="003731BE">
        <w:rPr>
          <w:shd w:val="clear" w:color="auto" w:fill="FEFEFE"/>
        </w:rPr>
        <w:t xml:space="preserve">Another notable criticism is that they also neglect the role of the physical environment and community-level factors in shaping behaviours </w:t>
      </w:r>
      <w:r w:rsidRPr="003731BE">
        <w:rPr>
          <w:shd w:val="clear" w:color="auto" w:fill="FEFEFE"/>
        </w:rPr>
        <w:fldChar w:fldCharType="begin" w:fldLock="1"/>
      </w:r>
      <w:r w:rsidRPr="003731BE">
        <w:rPr>
          <w:shd w:val="clear" w:color="auto" w:fill="FEFEFE"/>
        </w:rPr>
        <w:instrText>ADDIN CSL_CITATION {"citationItems":[{"id":"ITEM-1","itemData":{"ISBN":"0470432489","ISSN":"0787996149","author":[{"dropping-particle":"","family":"Glanz","given":"Karen","non-dropping-particle":"","parse-names":false,"suffix":""},{"dropping-particle":"","family":"Rimer","given":"Barbara K","non-dropping-particle":"","parse-names":false,"suffix":""},{"dropping-particle":"","family":"Viswanath","given":"Kasisomayajula","non-dropping-particle":"","parse-names":false,"suffix":""}],"id":"ITEM-1","issued":{"date-parts":[["2008"]]},"publisher":"John Wiley &amp; Sons","title":"Theory, research, and practice in health behavior and health education.","type":"article-journal"},"uris":["http://www.mendeley.com/documents/?uuid=014dd00f-ebbb-479b-9d9a-bd45e9ab459c"]}],"mendeley":{"formattedCitation":"(Glanz, Rimer and Viswanath, 2008)","plainTextFormattedCitation":"(Glanz, Rimer and Viswanath, 2008)","previouslyFormattedCitation":"(Glanz, Rimer and Viswanath, 2008)"},"properties":{"noteIndex":0},"schema":"https://github.com/citation-style-language/schema/raw/master/csl-citation.json"}</w:instrText>
      </w:r>
      <w:r w:rsidRPr="003731BE">
        <w:rPr>
          <w:shd w:val="clear" w:color="auto" w:fill="FEFEFE"/>
        </w:rPr>
        <w:fldChar w:fldCharType="separate"/>
      </w:r>
      <w:r w:rsidRPr="003731BE">
        <w:rPr>
          <w:noProof/>
          <w:shd w:val="clear" w:color="auto" w:fill="FEFEFE"/>
        </w:rPr>
        <w:t>(Glanz, Rimer and Viswanath, 2008)</w:t>
      </w:r>
      <w:r w:rsidRPr="003731BE">
        <w:rPr>
          <w:shd w:val="clear" w:color="auto" w:fill="FEFEFE"/>
        </w:rPr>
        <w:fldChar w:fldCharType="end"/>
      </w:r>
      <w:r w:rsidRPr="003731BE">
        <w:rPr>
          <w:shd w:val="clear" w:color="auto" w:fill="FEFEFE"/>
        </w:rPr>
        <w:t xml:space="preserve">. </w:t>
      </w:r>
    </w:p>
    <w:p w14:paraId="3C4C4AFC" w14:textId="2FC0672A" w:rsidR="00402078" w:rsidRPr="003731BE" w:rsidRDefault="00402078" w:rsidP="00402078">
      <w:pPr>
        <w:spacing w:before="240"/>
        <w:jc w:val="both"/>
        <w:rPr>
          <w:shd w:val="clear" w:color="auto" w:fill="FEFEFE"/>
        </w:rPr>
      </w:pPr>
      <w:r w:rsidRPr="003731BE">
        <w:rPr>
          <w:shd w:val="clear" w:color="auto" w:fill="FEFEFE"/>
        </w:rPr>
        <w:t xml:space="preserve">Finally, exploring the above theories and how they have been applied in or relate to BF research enabled the researcher to select the most appropriate one for the present study; focusing on the individual or specific level influences as reported by the HBM, TRA and TPB was not enough to understand BF practices in a Saudi context. In fact, a multi-layered approach was needed to explore the complexity of factors associated with BF in a Saudi context, which could help to design effective interventions to combat existing BF challenges. The multi-level approach in the Social Ecological Model offered better understanding of the </w:t>
      </w:r>
      <w:r w:rsidR="00445733" w:rsidRPr="003731BE">
        <w:rPr>
          <w:shd w:val="clear" w:color="auto" w:fill="FEFEFE"/>
        </w:rPr>
        <w:t xml:space="preserve">likely effect of </w:t>
      </w:r>
      <w:r w:rsidRPr="003731BE">
        <w:rPr>
          <w:shd w:val="clear" w:color="auto" w:fill="FEFEFE"/>
        </w:rPr>
        <w:t>interaction</w:t>
      </w:r>
      <w:r w:rsidR="00445733" w:rsidRPr="003731BE">
        <w:rPr>
          <w:shd w:val="clear" w:color="auto" w:fill="FEFEFE"/>
        </w:rPr>
        <w:t>s</w:t>
      </w:r>
      <w:r w:rsidRPr="003731BE">
        <w:rPr>
          <w:shd w:val="clear" w:color="auto" w:fill="FEFEFE"/>
        </w:rPr>
        <w:t xml:space="preserve"> between different factors in different levels or layers, such as personal and institutional factors which shape behaviours (like BF in this study), which can lead in turn to </w:t>
      </w:r>
      <w:r w:rsidRPr="003731BE">
        <w:rPr>
          <w:shd w:val="clear" w:color="auto" w:fill="FEFEFE"/>
        </w:rPr>
        <w:lastRenderedPageBreak/>
        <w:t>recognition and identification of the leverage points for health promotion endeavours (Rayner and Lang, 2012).</w:t>
      </w:r>
    </w:p>
    <w:p w14:paraId="55E570C6" w14:textId="17299376" w:rsidR="00402078" w:rsidRPr="003731BE" w:rsidRDefault="00402078" w:rsidP="00402078">
      <w:pPr>
        <w:spacing w:before="240"/>
        <w:jc w:val="both"/>
        <w:rPr>
          <w:shd w:val="clear" w:color="auto" w:fill="FEFEFE"/>
        </w:rPr>
      </w:pPr>
      <w:r w:rsidRPr="003731BE">
        <w:rPr>
          <w:shd w:val="clear" w:color="auto" w:fill="FEFEFE"/>
        </w:rPr>
        <w:t>Additionally, adopting a variant of the ecological model within this study widened the scope of BF research beyond Saudi mothers (intrapersonal related factors such knowledge and attitudes) to investigate other factors, such as the socio-cultural, hospital practices, and workplaces. This is the first time a socio-ecological framework has been applied in BF research in the KSA, enabling a better understanding of how factors in different layers of the framework can be conflicting or mutually reinforcing in their effects on BF rates.</w:t>
      </w:r>
    </w:p>
    <w:p w14:paraId="21FD0E20" w14:textId="25CAC28E" w:rsidR="007E3DC4" w:rsidRPr="003731BE" w:rsidRDefault="007E3DC4" w:rsidP="007E3DC4">
      <w:pPr>
        <w:pStyle w:val="Heading3"/>
        <w:numPr>
          <w:ilvl w:val="2"/>
          <w:numId w:val="167"/>
        </w:numPr>
      </w:pPr>
      <w:bookmarkStart w:id="64" w:name="_Toc152032256"/>
      <w:r w:rsidRPr="003731BE">
        <w:t xml:space="preserve">The </w:t>
      </w:r>
      <w:r w:rsidR="002C48A1" w:rsidRPr="003731BE">
        <w:t>Ecological Model</w:t>
      </w:r>
      <w:bookmarkEnd w:id="64"/>
    </w:p>
    <w:p w14:paraId="5E2443DB" w14:textId="27AAE543" w:rsidR="00402078" w:rsidRPr="003731BE" w:rsidRDefault="00402078" w:rsidP="00402078">
      <w:pPr>
        <w:spacing w:before="240"/>
        <w:jc w:val="both"/>
        <w:rPr>
          <w:shd w:val="clear" w:color="auto" w:fill="FEFEFE"/>
        </w:rPr>
      </w:pPr>
      <w:r w:rsidRPr="003731BE">
        <w:rPr>
          <w:shd w:val="clear" w:color="auto" w:fill="FEFEFE"/>
        </w:rPr>
        <w:t xml:space="preserve">The Ecological Model was first introduced by Bronfenbrenner (1974) in order to provide a more contextual approach, and was later developed for use in health promotion by McLeroy </w:t>
      </w:r>
      <w:r w:rsidR="00857E21" w:rsidRPr="003731BE">
        <w:rPr>
          <w:i/>
          <w:shd w:val="clear" w:color="auto" w:fill="FEFEFE"/>
        </w:rPr>
        <w:t>et al.</w:t>
      </w:r>
      <w:r w:rsidRPr="003731BE">
        <w:rPr>
          <w:shd w:val="clear" w:color="auto" w:fill="FEFEFE"/>
        </w:rPr>
        <w:t xml:space="preserve"> (1988), since when it has continued to be adapted for use in health-related research in various forms of Social Ecological Models (SEM). The ecological model aims to improve the overall understanding of human experiences that interact within an individual-environment framework and the complexities of engaging in a behaviour such as BF (Glanz and Bishop, 2010). It has been applied in a variety of fields in public health over time and typically tailored to suit the socio-cultural context of a particular piece of research. For instance, it has been utilised to analyse physical activity in the elderly population in Kuwait (Alkhezi, 2019), to focus on smoking in a study conducted by (King </w:t>
      </w:r>
      <w:r w:rsidR="00857E21" w:rsidRPr="003731BE">
        <w:rPr>
          <w:i/>
          <w:iCs/>
          <w:shd w:val="clear" w:color="auto" w:fill="FEFEFE"/>
        </w:rPr>
        <w:t>et al.</w:t>
      </w:r>
      <w:r w:rsidRPr="003731BE">
        <w:rPr>
          <w:shd w:val="clear" w:color="auto" w:fill="FEFEFE"/>
        </w:rPr>
        <w:t xml:space="preserve">, 2018), to better comprehend dietary behaviours (Robinson, 2008) and to develop the promotion of healthy eating in school (Townsend and Foster, 2013: Sogari </w:t>
      </w:r>
      <w:r w:rsidRPr="003731BE">
        <w:rPr>
          <w:i/>
          <w:iCs/>
          <w:shd w:val="clear" w:color="auto" w:fill="FEFEFE"/>
        </w:rPr>
        <w:t>et al</w:t>
      </w:r>
      <w:r w:rsidRPr="003731BE">
        <w:rPr>
          <w:shd w:val="clear" w:color="auto" w:fill="FEFEFE"/>
        </w:rPr>
        <w:t xml:space="preserve">, 2018). In BF research there are number of studies </w:t>
      </w:r>
      <w:r w:rsidRPr="003731BE">
        <w:rPr>
          <w:shd w:val="clear" w:color="auto" w:fill="FEFEFE"/>
        </w:rPr>
        <w:fldChar w:fldCharType="begin" w:fldLock="1"/>
      </w:r>
      <w:r w:rsidRPr="003731BE">
        <w:rPr>
          <w:shd w:val="clear" w:color="auto" w:fill="FEFEFE"/>
        </w:rPr>
        <w:instrText>ADDIN CSL_CITATION {"citationItems":[{"id":"ITEM-1","itemData":{"DOI":"10.1097/00005721-200205000-00005","ISSN":"0361-929X","PMID":"12015443","abstract":"Purpose: Current numbers of breast-feeding mothers are well below Healthy People 2010 goals of 75% in the early postpartum period, 50% at 6 months, and 25% at 1 year. A promising line of research is the use of an ecological model for breastfeeding that includes factors traditionally examined in breastfeeding (mother/infant and family) as well as mesosystem and exosystem source of influence on families (healthcare delivery system, community, and societal/cultural). Study Design and Methods: A telephone survey was conducted with 95 primiparous, postpartum women using closed and open-ended items. Content analysis was used with the transcribed comments from these telephone interviews, to test the fit of a preexisting ecological model for breastfeeding. Results: The comments of postpartum women provided a rich source of information about the many mother-infant, family, healthcare delivery system, community, and societal/cultural factors that influence breastfeeding. These all fit the ecological breast-feeding model proposed. Clinical Implications: Efforts to improve rates of breastfeeding in this country to meet year 2010 goals must consider the many contextual factors that influence feeding. Interventions to promote breastfeeding should exceed the individual level, and occur at many layers simultaneously. The ecological model provides direction for the multiple interventions needed to increase rates and duration of breastfeeding.","author":[{"dropping-particle":"","family":"Tiedje","given":"Linda Beth","non-dropping-particle":"","parse-names":false,"suffix":""},{"dropping-particle":"","family":"Schiffman","given":"Rachel","non-dropping-particle":"","parse-names":false,"suffix":""},{"dropping-particle":"","family":"Omar","given":"Mildred","non-dropping-particle":"","parse-names":false,"suffix":""},{"dropping-particle":"","family":"Wright","given":"Jackie","non-dropping-particle":"","parse-names":false,"suffix":""},{"dropping-particle":"","family":"Buzzitta","given":"Carol","non-dropping-particle":"","parse-names":false,"suffix":""},{"dropping-particle":"","family":"McCann","given":"Alyne","non-dropping-particle":"","parse-names":false,"suffix":""},{"dropping-particle":"","family":"Metzger","given":"Sandra","non-dropping-particle":"","parse-names":false,"suffix":""}],"container-title":"MCN. The American journal of maternal child nursing","id":"ITEM-1","issue":"3","issued":{"date-parts":[["2002"]]},"page":"154-161","publisher":"MCN Am J Matern Child Nurs","title":"An ecological approach to breastfeeding","type":"article-journal","volume":"27"},"uris":["http://www.mendeley.com/documents/?uuid=ebe84c3c-f2ab-32d7-8ae0-89eaf5f527a3"]},{"id":"ITEM-2","itemData":{"DOI":"10.1016/J.JAND.2021.02.005","ISSN":"22122672","PMID":"33715976","abstract":"Background: Factors that influence breastfeeding initiation and duration have been well established; however, there is limited understanding of in-hospital exclusive breastfeeding (EBF), which is critical for establishing breastfeeding. Grady Memorial Hospital, which serves a high proportion of participants receiving Special Supplemental Nutrition Program for Women, Infants, and Children (WIC) and racial/ethnic minorities, had an in-hospital EBF rate in 2018 by the Joint Commission's definition of 29% and sought contextualized evidence on how to best support breastfeeding mothers. Objective: The objectives were to (1) identify facilitators and barriers to in-hospital EBF and (2) explore breastfeeding support available from key stakeholders across the social-ecological model. Design: In-depth, semistructured interviews were conducted and analyzed using thematic analysis. Participants: The sample included a total of 38 purposively sampled participants from Grady Memorial Hospital (10 EBF mothers, 10 non-EBF, and 18 key stakeholders such as clinicians, community organizations’ staff, and administrators). Results: Key themes included that maternal perception of inadequate milk supply was a barrier to in-hospital EBF at the intrapersonal level. At the interpersonal level, a personable and individualized approach to breastfeeding counseling may be most effective in supporting EBF. At the institutional level, key determinants of EBF were gaps in prenatal breastfeeding education, limited time to provide comprehensive prenatal education to high-risk patients, and practical help with latching and positioning. Community-level WIC services were perceived as a facilitator due to the additional benefits provided for EBF mothers; however, the distribution of WIC vouchers for formula to mothers while they are in the hospital undermines the promotion of EBF. Cultural norms and a diverse patient population were reported as barriers to providing support at the macrosystem level. Conclusion: Multipronged approaches that span the social-ecological model may be required to support early EBF in hospital settings.","author":[{"dropping-particle":"","family":"Bookhart","given":"Larelle H.","non-dropping-particle":"","parse-names":false,"suffix":""},{"dropping-particle":"","family":"Joyner","given":"Andrea B.","non-dropping-particle":"","parse-names":false,"suffix":""},{"dropping-particle":"","family":"Lee","given":"Kelly","non-dropping-particle":"","parse-names":false,"suffix":""},{"dropping-particle":"","family":"Worrell","given":"Nikkia","non-dropping-particle":"","parse-names":false,"suffix":""},{"dropping-particle":"","family":"Jamieson","given":"Denise J.","non-dropping-particle":"","parse-names":false,"suffix":""},{"dropping-particle":"","family":"Young","given":"Melissa F.","non-dropping-particle":"","parse-names":false,"suffix":""}],"container-title":"Journal of the Academy of Nutrition and Dietetics","id":"ITEM-2","issue":"9","issued":{"date-parts":[["2021","9","1"]]},"page":"1704-1720","publisher":"Elsevier B.V.","title":"Moving Beyond Breastfeeding Initiation: A Qualitative Study Unpacking Factors That Influence Infant Feeding at Hospital Discharge Among Urban, Socioeconomically Disadvantaged Women","type":"article-journal","volume":"121"},"uris":["http://www.mendeley.com/documents/?uuid=6d63f96a-2c65-3776-adb5-2be6e9c5589b"]},{"id":"ITEM-3","itemData":{"DOI":"10.1017/S1368980015000452","abstract":"Objective: Breast-feeding rates reflect sociodemographic discrepancies. In Mexico, exclusive breast-feeding under 6 months of age has deteriorated among the poor, rural and indigenous populations from 1999 to 2012. Our objective of the present study was to identify the main social obstacles to breast-feeding in a low-income population in Tijuana, Mexico. Design: Qualitative study using a socio-ecological framework for data collection. Setting: Low-income communities in Tijuana, Mexico. Subjects: Mothers (n 66), fathers (n 11), grandparents (n 27) and key informants (n 25). Results: One hundred and twenty-nine individuals participated in the study: six focus groups (n 53) and fifty-one interviews among mothers, fathers and grandparents; and twenty-five interviews among key informants. Seven social themes were identified: (i) embarrassment to breast-feed in public; (ii) migrant experience; (iii) women's role in society; (iv) association of formula with higher social status; (v) marketing by the infant food industry; (vi) perception of a non-breast-feeding culture; and (vii) lack of breast-feeding social programmes. Conclusions: Socio-structural factors influence infant feeding practices in low-income communities in Tijuana. We hypothesize that messages emphasizing Mexican traditions along with modern healthy practices could help to re-establish and normalize a breast-feeding culture in this population. The target audience for these messages should not be limited to mothers but also include family, health-care providers, the work environment and society as a whole. Keywords Breast-feeding Obstacles Low income Socio-ecological framework Breast-feeding practices have improved in the last decades in most of Latin America (1-3). Exclusive breast-feeding (EBF) under 6 months of age has increased greatly in Brazil, Colombia and Peru. However in other countries, such as Mexico and the Dominican Republic, prevalence of EBF under 6 months of age has decreased (3,4). Despite improvements, only in five of nineteen Latin American countries with nationally representative data on trends in EBF over a 10-20 year period do &gt;50 % of mothers exclusively breast-fed babies under 6 months of age (1). Table 1 depicts rates of EBF under 6 months from Latin America including Tijuana. In the last decades, changes in breast-feeding prevalence in Latin America have shown less improvement in population subgroups whose children are most at risk for mortality and increased morbidity fr…","author":[{"dropping-particle":"","family":"Bueno-Gutierrez","given":"Diana","non-dropping-particle":"","parse-names":false,"suffix":""},{"dropping-particle":"","family":"Chantry","given":"Caroline","non-dropping-particle":"","parse-names":false,"suffix":""}],"container-title":"Public Health Nutrition","id":"ITEM-3","issue":"18","issued":{"date-parts":[["2015"]]},"page":"3371-3385","title":"'Life does not make it easy to breast-feed': using the socio-ecological framework to determine social breast-feeding obstacles in a low-income population in Tijuana, Mexico","type":"article-journal","volume":"18"},"uris":["http://www.mendeley.com/documents/?uuid=1094e97d-a62c-3118-8879-7b6185a9a121"]},{"id":"ITEM-4","itemData":{"DOI":"10.1080/14635240.2022.2098162","ISSN":"21649545","abstract":"There is a large body of evidence which demonstrates that breastfeeding a child to the age of two years and beyond provides the optimal health benefits for both women and child. However, the wider perception of the ideal breastfeeding duration is often debated and there are stark differences in prevalence of breastfeeding beyond infancy globally. Therefore, this narrative synthesis was employed as a way of rapidly and efficiently gathering relevant information to provide context to understanding a woman’s ability to continue breastfeeding. Extracted emerging themes were categorised against the Bronfenbrenner’s Ecological Systems framework, a widely accepted theoretical model which offers explanation on how individual’s behaviour interplays with five layers of social environment ‘systems’. The themes include 1) Microsystems: Postnatal challenges, Parental style and preference, Age, First-time mothers and Adversity and trauma. 2) Mesosytems: Fathers/domestic relationships, Grandparents, Peer to peer. 3) Exosystems: Public perception and representations, Returning to work. 4) Macrosystems: ethnic group distinctions, religion, national systems. 5) Chronosytems: inequality groups, immigration, and historical context. The review has demonstrated that breastfeeding, and any interventions targeted to support the initiation or continuation of it, must be viewed with an intersectional lens.","author":[{"dropping-particle":"","family":"Jackson","given":"Jessica","non-dropping-particle":"","parse-names":false,"suffix":""},{"dropping-particle":"","family":"Safari","given":"R.","non-dropping-particle":"","parse-names":false,"suffix":""},{"dropping-particle":"","family":"Hallam","given":"J.","non-dropping-particle":"","parse-names":false,"suffix":""}],"container-title":"International Journal of Health Promotion and Education","id":"ITEM-4","issued":{"date-parts":[["2022"]]},"publisher":"Institute of Health Promotion and Education","title":"A narrative synthesis using the ecological systems theory for understanding a woman’s ability to continue breastfeeding","type":"article-journal"},"uris":["http://www.mendeley.com/documents/?uuid=8c1586c1-5107-3909-bc09-9f199c57a21c"]},{"id":"ITEM-5","itemData":{"DOI":"10.1186/S13006-021-00401-4/FIGURES/2","ISSN":"17464358","PMID":"34247633","abstract":"Background: Early breastfeeding cessation is a societal concern given its importance to the health of mother and child. More effective interventions are needed to increase breastfeeding duration. Prior to developing such interventions more research is needed to examine breastfeeding supports and barriers from the perspective of breastfeeding stakeholders. One such framework that can be utilized is the Socio-Ecological Model which stems from Urie Broffenbrenner’s early theoretical frameworks (1973–1979). The purpose of this study was to examine supports and barriers to breastfeeding across environmental systems. Methods: A total of 49 representatives participated in a telephone interview in Nebraska, USA in 2019. Interviewees represented various levels of the model, based on their current breastfeeding experience (i.e., mother or significant other) or occupation. A direct content analysis was performed as well as a constant comparative analysis to determine differences between level representatives. Results: At the Individual level, breastfeeding is a valued behavior, however, women are hindered by exhaustion, isolation, and the time commitment of breastfeeding. At the Interpersonal level, social media, peer-to-peer, and family were identified as supports for breastfeeding, however lack of familial support was also identified as a barrier. At the community level, participants were split between identifying cultural acceptance of breastfeeding as support or barrier. At the organizational level, hospitals had supportive breastfeeding friendly policies in place however lacked enough personnel with breastfeeding expertise. At the policy level, breastfeeding legislation is supportive, however, more specific breastfeeding legislation is needed to ensure workplace breastfeeding protections. Conclusion: Future efforts should target hospital-community partnerships, family-centered education, evidence-based social media strategies and improved breastfeeding legislation to ensure breastfeeding women receive effective support throughout their breastfeeding journey.","author":[{"dropping-particle":"","family":"Snyder","given":"Kailey","non-dropping-particle":"","parse-names":false,"suffix":""},{"dropping-particle":"","family":"Hulse","given":"Emily","non-dropping-particle":"","parse-names":false,"suffix":""},{"dropping-particle":"","family":"Dingman","given":"Holly","non-dropping-particle":"","parse-names":false,"suffix":""},{"dropping-particle":"","family":"Cantrell","given":"Angie","non-dropping-particle":"","parse-names":false,"suffix":""},{"dropping-particle":"","family":"Hanson","given":"Corrine","non-dropping-particle":"","parse-names":false,"suffix":""},{"dropping-particle":"","family":"Dinkel","given":"Danae","non-dropping-particle":"","parse-names":false,"suffix":""}],"container-title":"International Breastfeeding Journal","id":"ITEM-5","issue":"1","issued":{"date-parts":[["2021","12","1"]]},"page":"1-8","publisher":"BioMed Central Ltd","title":"Examining supports and barriers to breastfeeding through a socio-ecological lens: a qualitative study","type":"article-journal","volume":"16"},"uris":["http://www.mendeley.com/documents/?uuid=96b975b0-0567-3aa4-a08a-0f4a798774d5"]},{"id":"ITEM-6","itemData":{"DOI":"10.1016/S0140-6736(15)01044-2","abstract":"Despite its established benefits, breastfeeding is no longer a norm in many communities. Multifactorial determinants of breastfeeding need supportive measures at many levels, from legal and policy directives to social attitudes and values, women's work and employment conditions, and health-care services to enable women to breastfeed. When relevant interventions are delivered adequately, breastfeeding practices are responsive and can improve rapidly. The best outcomes are achieved when interventions are implemented concurrently through several channels. The marketing of breastmilk substitutes negatively affects breastfeeding: global sales in 2014 of US$44·8 billion show the industry's large, competitive claim on infant feeding. Not breastfeeding is associated with lower intelligence and economic losses of about $302 billion annually or 0·49% of world gross national income. Breastfeeding provides short-term and long-term health and economic and environmental advantages to children, women, and society. To realise these gains, political support and financial investment are needed to protect, promote, and support breastfeeding.","author":[{"dropping-particle":"","family":"Rollins","given":"Nigel C.","non-dropping-particle":"","parse-names":false,"suffix":""},{"dropping-particle":"","family":"Bhandari","given":"Nita","non-dropping-particle":"","parse-names":false,"suffix":""},{"dropping-particle":"","family":"Hajeebhoy","given":"Nemat","non-dropping-particle":"","parse-names":false,"suffix":""},{"dropping-particle":"","family":"Horton","given":"Susan","non-dropping-particle":"","parse-names":false,"suffix":""},{"dropping-particle":"","family":"Lutter","given":"Chessa K.","non-dropping-particle":"","parse-names":false,"suffix":""},{"dropping-particle":"","family":"Martines","given":"Jose C.","non-dropping-particle":"","parse-names":false,"suffix":""},{"dropping-particle":"","family":"Piwoz","given":"Ellen G.","non-dropping-particle":"","parse-names":false,"suffix":""},{"dropping-particle":"","family":"Richter","given":"Linda M.","non-dropping-particle":"","parse-names":false,"suffix":""},{"dropping-particle":"","family":"Victora","given":"Cesar G.","non-dropping-particle":"","parse-names":false,"suffix":""}],"container-title":"The Lancet","id":"ITEM-6","issued":{"date-parts":[["2016"]]},"page":"491-504","title":"Why invest, and what it will take to improve breastfeeding practices?","type":"article-journal","volume":"387"},"uris":["http://www.mendeley.com/documents/?uuid=dd581e83-e579-3afd-a6ee-d3a0271bbd6f"]},{"id":"ITEM-7","itemData":{"DOI":"10.1177/1043659614526244","ISSN":"15527832","PMID":"24810518","abstract":"Despite extensive evidence supporting the health benefits of breastfeeding, significant disparities exist between rates of breastfeeding among African American women and women of other races. Incre...","author":[{"dropping-particle":"","family":"Reeves","given":"Elizabeth A.","non-dropping-particle":"","parse-names":false,"suffix":""},{"dropping-particle":"","family":"Woods-Giscombé","given":"Cheryl L.","non-dropping-particle":"","parse-names":false,"suffix":""}],"container-title":"http://dx.doi.org/10.1177/1043659614526244","id":"ITEM-7","issue":"3","issued":{"date-parts":[["2014","5","8"]]},"page":"219-226","publisher":"SAGE PublicationsSage CA: Los Angeles, CA","title":"Infant-Feeding Practices Among African American Women","type":"article-journal","volume":"26"},"uris":["http://www.mendeley.com/documents/?uuid=495f28f5-d14a-3b84-aed5-3097f20c6db3"]}],"mendeley":{"formattedCitation":"(Tiedje &lt;i&gt;et al.&lt;/i&gt;, 2002; Reeves and Woods-Giscombé, 2014; Bueno-Gutierrez and Chantry, 2015; Nigel C. Rollins &lt;i&gt;et al.&lt;/i&gt;, 2016; Bookhart &lt;i&gt;et al.&lt;/i&gt;, 2021; Snyder &lt;i&gt;et al.&lt;/i&gt;, 2021; Jackson, Safari and Hallam, 2022)","plainTextFormattedCitation":"(Tiedje et al., 2002; Reeves and Woods-Giscombé, 2014; Bueno-Gutierrez and Chantry, 2015; Nigel C. Rollins et al., 2016; Bookhart et al., 2021; Snyder et al., 2021; Jackson, Safari and Hallam, 2022)","previouslyFormattedCitation":"(Tiedje &lt;i&gt;et al.&lt;/i&gt;, 2002; Reeves and Woods-Giscombé, 2014; Bueno-Gutierrez and Chantry, 2015; Nigel C. Rollins &lt;i&gt;et al.&lt;/i&gt;, 2016; Bookhart &lt;i&gt;et al.&lt;/i&gt;, 2021; Snyder &lt;i&gt;et al.&lt;/i&gt;, 2021; Jackson, Safari and Hallam, 2022)"},"properties":{"noteIndex":0},"schema":"https://github.com/citation-style-language/schema/raw/master/csl-citation.json"}</w:instrText>
      </w:r>
      <w:r w:rsidRPr="003731BE">
        <w:rPr>
          <w:shd w:val="clear" w:color="auto" w:fill="FEFEFE"/>
        </w:rPr>
        <w:fldChar w:fldCharType="separate"/>
      </w:r>
      <w:r w:rsidRPr="003731BE">
        <w:rPr>
          <w:noProof/>
          <w:shd w:val="clear" w:color="auto" w:fill="FEFEFE"/>
        </w:rPr>
        <w:t xml:space="preserve">(Tiedje </w:t>
      </w:r>
      <w:r w:rsidR="00857E21" w:rsidRPr="003731BE">
        <w:rPr>
          <w:i/>
          <w:noProof/>
          <w:shd w:val="clear" w:color="auto" w:fill="FEFEFE"/>
        </w:rPr>
        <w:t>et al.</w:t>
      </w:r>
      <w:r w:rsidRPr="003731BE">
        <w:rPr>
          <w:noProof/>
          <w:shd w:val="clear" w:color="auto" w:fill="FEFEFE"/>
        </w:rPr>
        <w:t xml:space="preserve">, 2002; Reeves and Woods-Giscombé, 2014; Bueno-Gutierrez and Chantry, 2015; Nigel C. Rollins </w:t>
      </w:r>
      <w:r w:rsidR="00857E21" w:rsidRPr="003731BE">
        <w:rPr>
          <w:i/>
          <w:noProof/>
          <w:shd w:val="clear" w:color="auto" w:fill="FEFEFE"/>
        </w:rPr>
        <w:t>et al.</w:t>
      </w:r>
      <w:r w:rsidRPr="003731BE">
        <w:rPr>
          <w:noProof/>
          <w:shd w:val="clear" w:color="auto" w:fill="FEFEFE"/>
        </w:rPr>
        <w:t xml:space="preserve">, 2016; Bookhart </w:t>
      </w:r>
      <w:r w:rsidR="00857E21" w:rsidRPr="003731BE">
        <w:rPr>
          <w:i/>
          <w:noProof/>
          <w:shd w:val="clear" w:color="auto" w:fill="FEFEFE"/>
        </w:rPr>
        <w:t>et al.</w:t>
      </w:r>
      <w:r w:rsidRPr="003731BE">
        <w:rPr>
          <w:noProof/>
          <w:shd w:val="clear" w:color="auto" w:fill="FEFEFE"/>
        </w:rPr>
        <w:t xml:space="preserve">, 2021; Snyder </w:t>
      </w:r>
      <w:r w:rsidR="00857E21" w:rsidRPr="003731BE">
        <w:rPr>
          <w:i/>
          <w:noProof/>
          <w:shd w:val="clear" w:color="auto" w:fill="FEFEFE"/>
        </w:rPr>
        <w:t>et al.</w:t>
      </w:r>
      <w:r w:rsidRPr="003731BE">
        <w:rPr>
          <w:noProof/>
          <w:shd w:val="clear" w:color="auto" w:fill="FEFEFE"/>
        </w:rPr>
        <w:t>, 2021; Jackson, Safari and Hallam, 2022)</w:t>
      </w:r>
      <w:r w:rsidRPr="003731BE">
        <w:rPr>
          <w:shd w:val="clear" w:color="auto" w:fill="FEFEFE"/>
        </w:rPr>
        <w:fldChar w:fldCharType="end"/>
      </w:r>
      <w:r w:rsidRPr="003731BE">
        <w:t xml:space="preserve"> </w:t>
      </w:r>
      <w:r w:rsidRPr="003731BE">
        <w:rPr>
          <w:shd w:val="clear" w:color="auto" w:fill="FEFEFE"/>
        </w:rPr>
        <w:t xml:space="preserve">and a few reviews </w:t>
      </w:r>
      <w:r w:rsidRPr="003731BE">
        <w:rPr>
          <w:shd w:val="clear" w:color="auto" w:fill="FEFEFE"/>
        </w:rPr>
        <w:fldChar w:fldCharType="begin" w:fldLock="1"/>
      </w:r>
      <w:r w:rsidRPr="003731BE">
        <w:rPr>
          <w:shd w:val="clear" w:color="auto" w:fill="FEFEFE"/>
        </w:rPr>
        <w:instrText>ADDIN CSL_CITATION {"citationItems":[{"id":"ITEM-1","itemData":{"DOI":"10.1080/14635240.2022.2098162","ISSN":"21649545","abstract":"There is a large body of evidence which demonstrates that breastfeeding a child to the age of two years and beyond provides the optimal health benefits for both women and child. However, the wider perception of the ideal breastfeeding duration is often debated and there are stark differences in prevalence of breastfeeding beyond infancy globally. Therefore, this narrative synthesis was employed as a way of rapidly and efficiently gathering relevant information to provide context to understanding a woman’s ability to continue breastfeeding. Extracted emerging themes were categorised against the Bronfenbrenner’s Ecological Systems framework, a widely accepted theoretical model which offers explanation on how individual’s behaviour interplays with five layers of social environment ‘systems’. The themes include 1) Microsystems: Postnatal challenges, Parental style and preference, Age, First-time mothers and Adversity and trauma. 2) Mesosytems: Fathers/domestic relationships, Grandparents, Peer to peer. 3) Exosystems: Public perception and representations, Returning to work. 4) Macrosystems: ethnic group distinctions, religion, national systems. 5) Chronosytems: inequality groups, immigration, and historical context. The review has demonstrated that breastfeeding, and any interventions targeted to support the initiation or continuation of it, must be viewed with an intersectional lens.","author":[{"dropping-particle":"","family":"Jackson","given":"Jessica","non-dropping-particle":"","parse-names":false,"suffix":""},{"dropping-particle":"","family":"Safari","given":"R.","non-dropping-particle":"","parse-names":false,"suffix":""},{"dropping-particle":"","family":"Hallam","given":"J.","non-dropping-particle":"","parse-names":false,"suffix":""}],"container-title":"International Journal of Health Promotion and Education","id":"ITEM-1","issued":{"date-parts":[["2022"]]},"publisher":"Institute of Health Promotion and Education","title":"A narrative synthesis using the ecological systems theory for understanding a woman’s ability to continue breastfeeding","type":"article-journal"},"uris":["http://www.mendeley.com/documents/?uuid=8c1586c1-5107-3909-bc09-9f199c57a21c"]},{"id":"ITEM-2","itemData":{"DOI":"10.1111/MCN.13344","ISSN":"17408709","PMID":"35315573","abstract":"Globally women continue to face substantial barriers to breastfeeding. The 2016 Lancet Breastfeeding Series identified key barriers and reviewed effective interventions that address them. The present study updates the evidence base since 2016 using a review of reviews approach. Searches were implemented using the Epistomenikos database. One hundred and fifteen reviews of interventions were identified and assessed for quality and risk of bias. Over half of reviews (53%) were high- or moderate quality, with the remaining low or critically low quality due to weaknesses in assessment of bias. A large portion of studies addressed high-income and upper-middle income settings, (41%), and a majority (63%) addressed health systems, followed by community and family settings (39%). Findings from reviews continue to strengthen the evidence base for effective interventions that improve breastfeeding outcomes across all levels of the social-ecological model, including supportive workplace policies; implementation of the Baby-Friendly Hospital Initiative, skin to skin care, kangaroo mother care, and cup feeding in health settings; and the importance of continuity of care and support in community and family settings, via home visits delivered by CHWs, supported by fathers', grandmothers' and community involvement. Studies disproportionately focus on health systems in high income and upper-middle income settings. There is insufficient attention to policy and structural interventions, the workplace and there is a need for rigorous assessment of multilevel interventions. Evidence from the past 5 years demonstrates the need to build on well-established knowledge to scale up breastfeeding protection, promotion and support programmes.","author":[{"dropping-particle":"","family":"Tomori","given":"Cecília","non-dropping-particle":"","parse-names":false,"suffix":""},{"dropping-particle":"","family":"Hernández-Cordero","given":"Sonia","non-dropping-particle":"","parse-names":false,"suffix":""},{"dropping-particle":"","family":"Busath","given":"Natalie","non-dropping-particle":"","parse-names":false,"suffix":""},{"dropping-particle":"","family":"Menon","given":"Purnima","non-dropping-particle":"","parse-names":false,"suffix":""},{"dropping-particle":"","family":"Pérez-Escamilla","given":"Rafael","non-dropping-particle":"","parse-names":false,"suffix":""}],"container-title":"Maternal and Child Nutrition","id":"ITEM-2","issue":"S3","issued":{"date-parts":[["2022","5","1"]]},"publisher":"John Wiley and Sons Inc","title":"What works to protect, promote and support breastfeeding on a large scale: A review of reviews","type":"article-journal","volume":"18"},"uris":["http://www.mendeley.com/documents/?uuid=d3735058-3c02-352f-83f6-d7a340cb4a5b"]}],"mendeley":{"formattedCitation":"(Jackson, Safari and Hallam, 2022; Tomori &lt;i&gt;et al.&lt;/i&gt;, 2022)","plainTextFormattedCitation":"(Jackson, Safari and Hallam, 2022; Tomori et al., 2022)","previouslyFormattedCitation":"(Jackson, Safari and Hallam, 2022; Tomori &lt;i&gt;et al.&lt;/i&gt;, 2022)"},"properties":{"noteIndex":0},"schema":"https://github.com/citation-style-language/schema/raw/master/csl-citation.json"}</w:instrText>
      </w:r>
      <w:r w:rsidRPr="003731BE">
        <w:rPr>
          <w:shd w:val="clear" w:color="auto" w:fill="FEFEFE"/>
        </w:rPr>
        <w:fldChar w:fldCharType="separate"/>
      </w:r>
      <w:r w:rsidRPr="003731BE">
        <w:rPr>
          <w:noProof/>
          <w:shd w:val="clear" w:color="auto" w:fill="FEFEFE"/>
        </w:rPr>
        <w:t xml:space="preserve">(Jackson, Safari and Hallam, 2022; Tomori </w:t>
      </w:r>
      <w:r w:rsidR="00857E21" w:rsidRPr="003731BE">
        <w:rPr>
          <w:i/>
          <w:noProof/>
          <w:shd w:val="clear" w:color="auto" w:fill="FEFEFE"/>
        </w:rPr>
        <w:t>et al.</w:t>
      </w:r>
      <w:r w:rsidRPr="003731BE">
        <w:rPr>
          <w:noProof/>
          <w:shd w:val="clear" w:color="auto" w:fill="FEFEFE"/>
        </w:rPr>
        <w:t>, 2022)</w:t>
      </w:r>
      <w:r w:rsidRPr="003731BE">
        <w:rPr>
          <w:shd w:val="clear" w:color="auto" w:fill="FEFEFE"/>
        </w:rPr>
        <w:fldChar w:fldCharType="end"/>
      </w:r>
      <w:r w:rsidRPr="003731BE">
        <w:rPr>
          <w:shd w:val="clear" w:color="auto" w:fill="FEFEFE"/>
        </w:rPr>
        <w:t xml:space="preserve"> conducted over time among different populations and in developed and developing countries, which argue that mother’s choice and decision for BF requires to be understood and perceived from a complex perspective at different levels of mother’s social and physical environments.</w:t>
      </w:r>
    </w:p>
    <w:p w14:paraId="70CE822D" w14:textId="52C28CB4" w:rsidR="002C48A1" w:rsidRPr="003731BE" w:rsidRDefault="002C48A1" w:rsidP="002C48A1">
      <w:pPr>
        <w:pStyle w:val="Heading3"/>
        <w:numPr>
          <w:ilvl w:val="2"/>
          <w:numId w:val="167"/>
        </w:numPr>
      </w:pPr>
      <w:bookmarkStart w:id="65" w:name="_Toc152032257"/>
      <w:r w:rsidRPr="003731BE">
        <w:t>The adopted socio-ecological model</w:t>
      </w:r>
      <w:bookmarkEnd w:id="65"/>
    </w:p>
    <w:p w14:paraId="304BFFED" w14:textId="00EB98E6" w:rsidR="00402078" w:rsidRPr="003731BE" w:rsidRDefault="00402078" w:rsidP="00402078">
      <w:pPr>
        <w:spacing w:before="240"/>
        <w:jc w:val="both"/>
        <w:rPr>
          <w:shd w:val="clear" w:color="auto" w:fill="FEFEFE"/>
        </w:rPr>
      </w:pPr>
      <w:r w:rsidRPr="003731BE">
        <w:rPr>
          <w:shd w:val="clear" w:color="auto" w:fill="FEFEFE"/>
        </w:rPr>
        <w:t xml:space="preserve">A socio-ecological framework is applied in this study because it considers the complexity of interplay between different layers of individual behaviour and aspects of the </w:t>
      </w:r>
      <w:r w:rsidRPr="003731BE">
        <w:rPr>
          <w:shd w:val="clear" w:color="auto" w:fill="FEFEFE"/>
        </w:rPr>
        <w:lastRenderedPageBreak/>
        <w:t xml:space="preserve">broader social system that shape and influence BF practices in the KSA. Adaptations of models to suit a particular socio-cultural context should be explained and justified. The model used in this study has been adapted to suit both the KSA context and BF. The mother-baby dyad that forms the inner layer was adopted from various BF studies and reviews (e.g., MacKean and Spragins, 2012; Dieterich </w:t>
      </w:r>
      <w:r w:rsidR="00857E21" w:rsidRPr="003731BE">
        <w:rPr>
          <w:i/>
          <w:iCs/>
          <w:shd w:val="clear" w:color="auto" w:fill="FEFEFE"/>
        </w:rPr>
        <w:t>et al.</w:t>
      </w:r>
      <w:r w:rsidRPr="003731BE">
        <w:rPr>
          <w:shd w:val="clear" w:color="auto" w:fill="FEFEFE"/>
        </w:rPr>
        <w:t xml:space="preserve">, 2013). However, whilst the second layer, the family, has been used in previous studies to consist of “anyone identified by a mother as someone with whom she has a close relationship and relies on for support” (MacKean and Spragins, 2012, p. 5), and to include the in-laws in Korean families in the USA (Lee, Bai and You, 2018), this present study is the first which acknowledges that in Saudi society, the family includes all of these. Additionally, bonds are created with (often influential) members of wider social networks, as implied by Almalki and Ganong (2018). These bonds are created, strengthened and reinforced through religious and cultural traditions and rituals. In the </w:t>
      </w:r>
      <w:r w:rsidRPr="003731BE">
        <w:rPr>
          <w:i/>
          <w:iCs/>
          <w:shd w:val="clear" w:color="auto" w:fill="FEFEFE"/>
        </w:rPr>
        <w:t xml:space="preserve">Nifass </w:t>
      </w:r>
      <w:r w:rsidRPr="003731BE">
        <w:rPr>
          <w:shd w:val="clear" w:color="auto" w:fill="FEFEFE"/>
        </w:rPr>
        <w:t>period,</w:t>
      </w:r>
      <w:r w:rsidR="00341D21" w:rsidRPr="003731BE">
        <w:rPr>
          <w:shd w:val="clear" w:color="auto" w:fill="FEFEFE"/>
        </w:rPr>
        <w:t xml:space="preserve"> </w:t>
      </w:r>
      <w:r w:rsidR="007F3DA6" w:rsidRPr="003731BE">
        <w:rPr>
          <w:shd w:val="clear" w:color="auto" w:fill="FEFEFE"/>
        </w:rPr>
        <w:t>the 40 days postpartum,</w:t>
      </w:r>
      <w:r w:rsidRPr="003731BE">
        <w:rPr>
          <w:shd w:val="clear" w:color="auto" w:fill="FEFEFE"/>
        </w:rPr>
        <w:t xml:space="preserve"> these traditions are lived and felt intensely among family members and into wider social networks bound together by a religion and culture that runs right through their society. Culture is not felt or lived at an outer layer of an ecological model, but is at the heart of everything and governs what is done during this period, and therefore the second layer in the socio-ecological framework in the present study is named ‘family, social networks &amp; cultural influences’ because it is not helpful to separate them. In contrast, the typical fourth layer, ‘culture’ is not addressed in this framework. The typical fifth layer, often titled ‘public policy’, is named in the present study as ‘society/public policy’ in order to give due weight to the role and influence of social media. This framework, uniquely adapted to the BF context in KSA, allowed the researcher to capture as much as possible the interplay of factors and nuanced understandings of BF practices in the KSA. The framework was thus defined as follows:</w:t>
      </w:r>
    </w:p>
    <w:p w14:paraId="6EA5F8FE" w14:textId="0BDEDA6B" w:rsidR="00402078" w:rsidRPr="003731BE" w:rsidRDefault="00402078" w:rsidP="00402078">
      <w:pPr>
        <w:pStyle w:val="ListParagraph"/>
        <w:numPr>
          <w:ilvl w:val="0"/>
          <w:numId w:val="10"/>
        </w:numPr>
        <w:spacing w:before="240"/>
        <w:contextualSpacing w:val="0"/>
        <w:jc w:val="both"/>
        <w:rPr>
          <w:shd w:val="clear" w:color="auto" w:fill="FEFEFE"/>
        </w:rPr>
      </w:pPr>
      <w:r w:rsidRPr="003731BE">
        <w:rPr>
          <w:b/>
          <w:bCs/>
          <w:shd w:val="clear" w:color="auto" w:fill="FEFEFE"/>
        </w:rPr>
        <w:t>Mother and Baby</w:t>
      </w:r>
      <w:r w:rsidRPr="003731BE">
        <w:rPr>
          <w:shd w:val="clear" w:color="auto" w:fill="FEFEFE"/>
        </w:rPr>
        <w:t xml:space="preserve">: The innermost layer includes all the intrapersonal factors that affect BF choices and practices, including the knowledge, attitudes, skills, and beliefs that each individual possesses (McLeroy </w:t>
      </w:r>
      <w:r w:rsidR="00857E21" w:rsidRPr="003731BE">
        <w:rPr>
          <w:i/>
          <w:iCs/>
          <w:shd w:val="clear" w:color="auto" w:fill="FEFEFE"/>
        </w:rPr>
        <w:t>et al.</w:t>
      </w:r>
      <w:r w:rsidRPr="003731BE">
        <w:rPr>
          <w:shd w:val="clear" w:color="auto" w:fill="FEFEFE"/>
        </w:rPr>
        <w:t>, 1988) and their state of health and well-being (MacKean and Spragins, 2012), among others. Barriers and facilitators at this level are deemed personal.</w:t>
      </w:r>
    </w:p>
    <w:p w14:paraId="704E1691" w14:textId="3A932A22" w:rsidR="00402078" w:rsidRPr="003731BE" w:rsidRDefault="00402078" w:rsidP="00402078">
      <w:pPr>
        <w:pStyle w:val="ListParagraph"/>
        <w:numPr>
          <w:ilvl w:val="0"/>
          <w:numId w:val="10"/>
        </w:numPr>
        <w:spacing w:before="240"/>
        <w:contextualSpacing w:val="0"/>
        <w:jc w:val="both"/>
        <w:rPr>
          <w:shd w:val="clear" w:color="auto" w:fill="FEFEFE"/>
        </w:rPr>
      </w:pPr>
      <w:r w:rsidRPr="003731BE">
        <w:rPr>
          <w:b/>
          <w:bCs/>
          <w:shd w:val="clear" w:color="auto" w:fill="FEFEFE"/>
        </w:rPr>
        <w:t xml:space="preserve">Family, </w:t>
      </w:r>
      <w:r w:rsidR="00BC7092" w:rsidRPr="003731BE">
        <w:rPr>
          <w:b/>
          <w:bCs/>
          <w:shd w:val="clear" w:color="auto" w:fill="FEFEFE"/>
        </w:rPr>
        <w:t>Social Networks and</w:t>
      </w:r>
      <w:r w:rsidRPr="003731BE">
        <w:rPr>
          <w:b/>
          <w:bCs/>
          <w:shd w:val="clear" w:color="auto" w:fill="FEFEFE"/>
        </w:rPr>
        <w:t xml:space="preserve"> </w:t>
      </w:r>
      <w:r w:rsidR="00BC7092" w:rsidRPr="003731BE">
        <w:rPr>
          <w:b/>
          <w:bCs/>
          <w:shd w:val="clear" w:color="auto" w:fill="FEFEFE"/>
        </w:rPr>
        <w:t>Cultural Influences</w:t>
      </w:r>
      <w:r w:rsidRPr="003731BE">
        <w:rPr>
          <w:shd w:val="clear" w:color="auto" w:fill="FEFEFE"/>
        </w:rPr>
        <w:t xml:space="preserve">: The second layer includes all the interpersonal factors that affect BF choices and practices, such as a woman’s interactions with members of her immediate and extended family, friends, work colleagues, and the wider social networks which are found in the KSA. Critically, in the </w:t>
      </w:r>
      <w:r w:rsidRPr="003731BE">
        <w:rPr>
          <w:shd w:val="clear" w:color="auto" w:fill="FEFEFE"/>
        </w:rPr>
        <w:lastRenderedPageBreak/>
        <w:t xml:space="preserve">framework adopted in this thesis, cultural influences are included in this layer because the cultural and religious requirements of the </w:t>
      </w:r>
      <w:r w:rsidRPr="003731BE">
        <w:rPr>
          <w:i/>
          <w:iCs/>
          <w:shd w:val="clear" w:color="auto" w:fill="FEFEFE"/>
        </w:rPr>
        <w:t>Nifass</w:t>
      </w:r>
      <w:r w:rsidRPr="003731BE">
        <w:rPr>
          <w:shd w:val="clear" w:color="auto" w:fill="FEFEFE"/>
        </w:rPr>
        <w:t xml:space="preserve"> (See Chapter 6) have a major impact on the first 40 days after birth and focus on the family as well as visitors within the wider social networks.</w:t>
      </w:r>
    </w:p>
    <w:p w14:paraId="7EC4A0E6" w14:textId="36EE8067" w:rsidR="00402078" w:rsidRPr="003731BE" w:rsidRDefault="00402078" w:rsidP="00402078">
      <w:pPr>
        <w:pStyle w:val="ListParagraph"/>
        <w:numPr>
          <w:ilvl w:val="0"/>
          <w:numId w:val="10"/>
        </w:numPr>
        <w:spacing w:before="240"/>
        <w:contextualSpacing w:val="0"/>
        <w:jc w:val="both"/>
        <w:rPr>
          <w:shd w:val="clear" w:color="auto" w:fill="FEFEFE"/>
        </w:rPr>
      </w:pPr>
      <w:r w:rsidRPr="003731BE">
        <w:rPr>
          <w:b/>
          <w:bCs/>
          <w:shd w:val="clear" w:color="auto" w:fill="FEFEFE"/>
        </w:rPr>
        <w:t xml:space="preserve">Healthcare </w:t>
      </w:r>
      <w:r w:rsidR="00BC7092" w:rsidRPr="003731BE">
        <w:rPr>
          <w:b/>
          <w:bCs/>
          <w:shd w:val="clear" w:color="auto" w:fill="FEFEFE"/>
        </w:rPr>
        <w:t>S</w:t>
      </w:r>
      <w:r w:rsidRPr="003731BE">
        <w:rPr>
          <w:b/>
          <w:bCs/>
          <w:shd w:val="clear" w:color="auto" w:fill="FEFEFE"/>
        </w:rPr>
        <w:t>ystem</w:t>
      </w:r>
      <w:r w:rsidRPr="003731BE">
        <w:rPr>
          <w:shd w:val="clear" w:color="auto" w:fill="FEFEFE"/>
        </w:rPr>
        <w:t>: In this study, the third layer includes specific institutional factors as reported by HCPs, namely: awareness of existing BF policies in the workplace, knowledge of the TSSBF, views of BFHI, and practices and attitudes to infant feeding (See Chapter 5).</w:t>
      </w:r>
    </w:p>
    <w:p w14:paraId="585D8ADE" w14:textId="77777777" w:rsidR="00402078" w:rsidRPr="003731BE" w:rsidRDefault="00402078" w:rsidP="00402078">
      <w:pPr>
        <w:pStyle w:val="ListParagraph"/>
        <w:numPr>
          <w:ilvl w:val="0"/>
          <w:numId w:val="10"/>
        </w:numPr>
        <w:spacing w:before="240"/>
        <w:contextualSpacing w:val="0"/>
        <w:jc w:val="both"/>
        <w:rPr>
          <w:shd w:val="clear" w:color="auto" w:fill="FEFEFE"/>
        </w:rPr>
      </w:pPr>
      <w:r w:rsidRPr="003731BE">
        <w:rPr>
          <w:b/>
          <w:bCs/>
          <w:shd w:val="clear" w:color="auto" w:fill="FEFEFE"/>
        </w:rPr>
        <w:t>Community</w:t>
      </w:r>
      <w:r w:rsidRPr="003731BE">
        <w:rPr>
          <w:shd w:val="clear" w:color="auto" w:fill="FEFEFE"/>
        </w:rPr>
        <w:t>: This fourth layer is primarily concerned with the physical spaces available for BF, in the workplace and elsewhere, since there are few settings in KSA that would fall into definitions of community as widely used in ecological models.</w:t>
      </w:r>
    </w:p>
    <w:p w14:paraId="17A55578" w14:textId="11446DCF" w:rsidR="00402078" w:rsidRPr="003731BE" w:rsidRDefault="00402078" w:rsidP="00402078">
      <w:pPr>
        <w:pStyle w:val="ListParagraph"/>
        <w:numPr>
          <w:ilvl w:val="0"/>
          <w:numId w:val="10"/>
        </w:numPr>
        <w:spacing w:before="240"/>
        <w:contextualSpacing w:val="0"/>
        <w:jc w:val="both"/>
        <w:rPr>
          <w:shd w:val="clear" w:color="auto" w:fill="FEFEFE"/>
        </w:rPr>
      </w:pPr>
      <w:r w:rsidRPr="003731BE">
        <w:rPr>
          <w:b/>
          <w:bCs/>
          <w:shd w:val="clear" w:color="auto" w:fill="FEFEFE"/>
        </w:rPr>
        <w:t xml:space="preserve">Society/Public </w:t>
      </w:r>
      <w:r w:rsidR="00BC7092" w:rsidRPr="003731BE">
        <w:rPr>
          <w:b/>
          <w:bCs/>
          <w:shd w:val="clear" w:color="auto" w:fill="FEFEFE"/>
        </w:rPr>
        <w:t>P</w:t>
      </w:r>
      <w:r w:rsidRPr="003731BE">
        <w:rPr>
          <w:b/>
          <w:bCs/>
          <w:shd w:val="clear" w:color="auto" w:fill="FEFEFE"/>
        </w:rPr>
        <w:t xml:space="preserve">olicy: </w:t>
      </w:r>
      <w:r w:rsidRPr="003731BE">
        <w:rPr>
          <w:shd w:val="clear" w:color="auto" w:fill="FEFEFE"/>
        </w:rPr>
        <w:t xml:space="preserve">This fifth layer </w:t>
      </w:r>
      <w:r w:rsidRPr="003731BE">
        <w:rPr>
          <w:rFonts w:ascii="Times" w:hAnsi="Times"/>
          <w:shd w:val="clear" w:color="auto" w:fill="FEFEFE"/>
        </w:rPr>
        <w:t xml:space="preserve">includes legislative support. </w:t>
      </w:r>
      <w:r w:rsidRPr="003731BE">
        <w:rPr>
          <w:rFonts w:ascii="Times" w:hAnsi="Times"/>
        </w:rPr>
        <w:t>The law protects working women who wish to breastfeed or express breast milk during their breaks. It also includes social media which is highly influential but lies within ‘society’ rather than ‘public policy’ and is not perceived within KSA as part of the Arab/Islamic culture.</w:t>
      </w:r>
    </w:p>
    <w:p w14:paraId="12774968" w14:textId="77777777" w:rsidR="00402078" w:rsidRPr="003731BE" w:rsidRDefault="00402078" w:rsidP="00402078">
      <w:pPr>
        <w:spacing w:before="240"/>
        <w:ind w:firstLine="0"/>
        <w:jc w:val="both"/>
        <w:rPr>
          <w:shd w:val="clear" w:color="auto" w:fill="FEFEFE"/>
        </w:rPr>
      </w:pPr>
      <w:r w:rsidRPr="003731BE">
        <w:rPr>
          <w:shd w:val="clear" w:color="auto" w:fill="FEFEFE"/>
        </w:rPr>
        <w:t xml:space="preserve">The socio-ecological framework applied in this study is used to inform the structure of the findings of the systematic review, the survey study and the qualitative study; it is not used as a prior theory defining collection and thematic analysis of data. </w:t>
      </w:r>
    </w:p>
    <w:p w14:paraId="0547DED2" w14:textId="77777777" w:rsidR="00402078" w:rsidRPr="003731BE" w:rsidRDefault="00402078" w:rsidP="00402078">
      <w:pPr>
        <w:ind w:firstLine="0"/>
        <w:rPr>
          <w:shd w:val="clear" w:color="auto" w:fill="FEFEFE"/>
        </w:rPr>
      </w:pPr>
    </w:p>
    <w:p w14:paraId="6C89B9C8" w14:textId="06C8F162" w:rsidR="008C328C" w:rsidRPr="003731BE" w:rsidRDefault="00DA0A6B" w:rsidP="00402078">
      <w:pPr>
        <w:ind w:firstLine="0"/>
        <w:rPr>
          <w:shd w:val="clear" w:color="auto" w:fill="FEFEFE"/>
        </w:rPr>
      </w:pPr>
      <w:r w:rsidRPr="003731BE">
        <w:rPr>
          <w:noProof/>
          <w:lang w:eastAsia="zh-CN"/>
        </w:rPr>
        <w:drawing>
          <wp:inline distT="0" distB="0" distL="0" distR="0" wp14:anchorId="65E1026F" wp14:editId="04274142">
            <wp:extent cx="5029200" cy="2240462"/>
            <wp:effectExtent l="0" t="0" r="0" b="7620"/>
            <wp:docPr id="317523374" name="Picture 1" descr="A diagram of a diagram of a fami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3374" name="Picture 1" descr="A diagram of a diagram of a family&#10;&#10;Description automatically generated with medium confidence"/>
                    <pic:cNvPicPr/>
                  </pic:nvPicPr>
                  <pic:blipFill>
                    <a:blip r:embed="rId20"/>
                    <a:stretch>
                      <a:fillRect/>
                    </a:stretch>
                  </pic:blipFill>
                  <pic:spPr>
                    <a:xfrm>
                      <a:off x="0" y="0"/>
                      <a:ext cx="5054069" cy="2251541"/>
                    </a:xfrm>
                    <a:prstGeom prst="rect">
                      <a:avLst/>
                    </a:prstGeom>
                  </pic:spPr>
                </pic:pic>
              </a:graphicData>
            </a:graphic>
          </wp:inline>
        </w:drawing>
      </w:r>
    </w:p>
    <w:p w14:paraId="313BCF12" w14:textId="3E6FBBA4" w:rsidR="00402078" w:rsidRPr="003731BE" w:rsidRDefault="006A2A08" w:rsidP="006A2A08">
      <w:pPr>
        <w:pStyle w:val="Caption"/>
      </w:pPr>
      <w:bookmarkStart w:id="66" w:name="_Toc152000244"/>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2</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5</w:t>
      </w:r>
      <w:r w:rsidR="008143A9">
        <w:rPr>
          <w:noProof/>
        </w:rPr>
        <w:fldChar w:fldCharType="end"/>
      </w:r>
      <w:r w:rsidRPr="003731BE">
        <w:t xml:space="preserve"> Socio-ecological framework adapted by the researcher</w:t>
      </w:r>
      <w:bookmarkEnd w:id="66"/>
    </w:p>
    <w:p w14:paraId="5BB85A23" w14:textId="77777777" w:rsidR="006A2A08" w:rsidRPr="003731BE" w:rsidRDefault="006A2A08" w:rsidP="004D43F9"/>
    <w:p w14:paraId="2B7C40EC" w14:textId="6A1D8668" w:rsidR="002C48A1" w:rsidRPr="003731BE" w:rsidRDefault="002C48A1" w:rsidP="002C48A1">
      <w:pPr>
        <w:pStyle w:val="Heading2"/>
        <w:numPr>
          <w:ilvl w:val="1"/>
          <w:numId w:val="167"/>
        </w:numPr>
        <w:ind w:left="578" w:hanging="578"/>
        <w:rPr>
          <w:sz w:val="28"/>
          <w:szCs w:val="28"/>
          <w:shd w:val="clear" w:color="auto" w:fill="FEFEFE"/>
        </w:rPr>
      </w:pPr>
      <w:bookmarkStart w:id="67" w:name="_Toc152032258"/>
      <w:r w:rsidRPr="003731BE">
        <w:rPr>
          <w:sz w:val="28"/>
          <w:szCs w:val="28"/>
          <w:shd w:val="clear" w:color="auto" w:fill="FEFEFE"/>
        </w:rPr>
        <w:lastRenderedPageBreak/>
        <w:t>Factors Influencing the Low Rate of BF in the KSA</w:t>
      </w:r>
      <w:bookmarkEnd w:id="67"/>
    </w:p>
    <w:p w14:paraId="5A0C0B28" w14:textId="11614703" w:rsidR="00402078" w:rsidRPr="003731BE" w:rsidRDefault="00402078" w:rsidP="00402078">
      <w:pPr>
        <w:ind w:firstLine="675"/>
        <w:jc w:val="both"/>
        <w:rPr>
          <w:color w:val="000000" w:themeColor="text1"/>
        </w:rPr>
      </w:pPr>
      <w:r w:rsidRPr="003731BE">
        <w:rPr>
          <w:color w:val="000000" w:themeColor="text1"/>
        </w:rPr>
        <w:t>The benefits of BF as discussed (see Section 2.4.2) explained BF association with preventing major public health issues such as (obesity, diabetes, CVD, diarrhoea), yet BF rates in the KSA have continued to fall. The declining rates of BF in the KSA are still not fully understood, and therefore investigating factors that could explain this decline is useful and important. The sources referenced in the following sections on factors were identified during the systematic literature review and subsequent additions since its completion, but are included here to set the context within the KSA</w:t>
      </w:r>
      <w:r w:rsidR="00F91D95" w:rsidRPr="003731BE">
        <w:rPr>
          <w:color w:val="000000" w:themeColor="text1"/>
        </w:rPr>
        <w:t xml:space="preserve">, whilst the systematic literature review </w:t>
      </w:r>
      <w:r w:rsidR="008802D2" w:rsidRPr="003731BE">
        <w:rPr>
          <w:color w:val="000000" w:themeColor="text1"/>
        </w:rPr>
        <w:t>reports</w:t>
      </w:r>
      <w:r w:rsidR="00F91D95" w:rsidRPr="003731BE">
        <w:rPr>
          <w:color w:val="000000" w:themeColor="text1"/>
        </w:rPr>
        <w:t xml:space="preserve"> individual studies that are not included here</w:t>
      </w:r>
      <w:r w:rsidRPr="003731BE">
        <w:rPr>
          <w:color w:val="000000" w:themeColor="text1"/>
        </w:rPr>
        <w:t>. The reported factors in the Saudi literature are grouped based on the socio-ecological framework used in this research (See section 2.</w:t>
      </w:r>
      <w:r w:rsidR="00E22E5E" w:rsidRPr="003731BE">
        <w:rPr>
          <w:color w:val="000000" w:themeColor="text1"/>
        </w:rPr>
        <w:t>5.7</w:t>
      </w:r>
      <w:r w:rsidRPr="003731BE">
        <w:rPr>
          <w:color w:val="000000" w:themeColor="text1"/>
        </w:rPr>
        <w:t>) in order to facilitate mapping out the most influential factors and to assist in identifying literature gap/s.</w:t>
      </w:r>
    </w:p>
    <w:p w14:paraId="1B14E7DB" w14:textId="393508CC" w:rsidR="00402078" w:rsidRPr="003731BE" w:rsidRDefault="00402078" w:rsidP="00402078">
      <w:pPr>
        <w:spacing w:before="240"/>
        <w:jc w:val="both"/>
        <w:rPr>
          <w:color w:val="000000" w:themeColor="text1"/>
        </w:rPr>
      </w:pPr>
      <w:r w:rsidRPr="003731BE">
        <w:rPr>
          <w:color w:val="000000" w:themeColor="text1"/>
        </w:rPr>
        <w:t xml:space="preserve">The researcher recognised that there was a limited number of reviews available in the KSA; only two systematic reviews were found in the KSA that could help to shed light on factors influencing BF practices. The most recent review by </w:t>
      </w:r>
      <w:r w:rsidRPr="003731BE">
        <w:rPr>
          <w:color w:val="000000" w:themeColor="text1"/>
        </w:rPr>
        <w:fldChar w:fldCharType="begin" w:fldLock="1"/>
      </w:r>
      <w:r w:rsidRPr="003731BE">
        <w:rPr>
          <w:color w:val="000000" w:themeColor="text1"/>
        </w:rPr>
        <w:instrText>ADDIN CSL_CITATION {"citationItems":[{"id":"ITEM-1","itemData":{"DOI":"10.1177/10436596221129228","ISSN":"15527832","PMID":"36239560","abstract":"Introduction: Despite the health benefits of breastfeeding, Saudi women do not exclusively breastfeed their babies. The purpose of this article was to synthesize Saudi women’s breastfeeding knowledge, attitude, and practices and identify the factors that women reported for their breastfeeding cessation. Methodology: A systematic review and meta-analysis of randomized clinical trials and cross-sectional studies was undertaken. Results: Saudi women reported poor knowledge in managing breastfeeding challenges and had a positive attitude toward formula feeding. Giving premade formula and sugar water was a common practice. The breastfeeding initiation rate (31.5%, 95% confidence interval [CI]: [22%, 41.8%]) and exclusive breastfeeding at 6 months were low (15.15, 95% CI: [8%, 24%]). Perceived low milk supply, returning to work, and using contraception were the main reasons for early breastfeeding cessation. Discussion: The integration of Islamic, political, and economic cultures in Saudi Arabia can influence women’s breastfeeding practices. There is a need for culturally appropriate breastfeeding educational programs for Saudi women.","author":[{"dropping-particle":"","family":"Alahmed","given":"Salma","non-dropping-particle":"","parse-names":false,"suffix":""},{"dropping-particle":"","family":"Meedya","given":"Shahla","non-dropping-particle":"","parse-names":false,"suffix":""},{"dropping-particle":"Al","family":"Mutair","given":"Abbas","non-dropping-particle":"","parse-names":false,"suffix":""},{"dropping-particle":"","family":"Fernandez","given":"Ritin","non-dropping-particle":"","parse-names":false,"suffix":""}],"container-title":"Journal of Transcultural Nursing","id":"ITEM-1","issue":"1","issued":{"date-parts":[["2023"]]},"page":"68-82","title":"Saudi Women’s Breastfeeding Knowledge, Attitude, and Practices: A Systematic Review and Meta-analysis","type":"article-journal","volume":"34"},"uris":["http://www.mendeley.com/documents/?uuid=241bfeca-4ebe-4711-836b-6a00f04d4d86"]}],"mendeley":{"formattedCitation":"(Alahmed &lt;i&gt;et al.&lt;/i&gt;, 2023)","manualFormatting":"Alahmed et al. (2023)","plainTextFormattedCitation":"(Alahmed et al., 2023)","previouslyFormattedCitation":"(Alahmed &lt;i&gt;et al.&lt;/i&gt;, 2023)"},"properties":{"noteIndex":0},"schema":"https://github.com/citation-style-language/schema/raw/master/csl-citation.json"}</w:instrText>
      </w:r>
      <w:r w:rsidRPr="003731BE">
        <w:rPr>
          <w:color w:val="000000" w:themeColor="text1"/>
        </w:rPr>
        <w:fldChar w:fldCharType="separate"/>
      </w:r>
      <w:r w:rsidRPr="003731BE">
        <w:rPr>
          <w:noProof/>
          <w:color w:val="000000" w:themeColor="text1"/>
        </w:rPr>
        <w:t xml:space="preserve">Alahmed </w:t>
      </w:r>
      <w:r w:rsidR="00857E21" w:rsidRPr="003731BE">
        <w:rPr>
          <w:i/>
          <w:iCs/>
          <w:noProof/>
          <w:color w:val="000000" w:themeColor="text1"/>
        </w:rPr>
        <w:t>et al.</w:t>
      </w:r>
      <w:r w:rsidRPr="003731BE">
        <w:rPr>
          <w:noProof/>
          <w:color w:val="000000" w:themeColor="text1"/>
        </w:rPr>
        <w:t xml:space="preserve"> (2023)</w:t>
      </w:r>
      <w:r w:rsidRPr="003731BE">
        <w:rPr>
          <w:color w:val="000000" w:themeColor="text1"/>
        </w:rPr>
        <w:fldChar w:fldCharType="end"/>
      </w:r>
      <w:r w:rsidRPr="003731BE">
        <w:rPr>
          <w:color w:val="000000" w:themeColor="text1"/>
        </w:rPr>
        <w:t xml:space="preserve">, was a systematic review and meta-analysis that aimed “to synthesize BF knowledge, attitude, and practices and identify factors </w:t>
      </w:r>
      <w:r w:rsidR="00341D21" w:rsidRPr="003731BE">
        <w:rPr>
          <w:color w:val="000000" w:themeColor="text1"/>
        </w:rPr>
        <w:t xml:space="preserve">behind </w:t>
      </w:r>
      <w:r w:rsidRPr="003731BE">
        <w:rPr>
          <w:color w:val="000000" w:themeColor="text1"/>
        </w:rPr>
        <w:t>BF cessation among Saudi women”</w:t>
      </w:r>
      <w:r w:rsidR="00C20217" w:rsidRPr="003731BE">
        <w:rPr>
          <w:color w:val="000000" w:themeColor="text1"/>
        </w:rPr>
        <w:t xml:space="preserve"> (p. 1)</w:t>
      </w:r>
      <w:r w:rsidRPr="003731BE">
        <w:rPr>
          <w:color w:val="000000" w:themeColor="text1"/>
        </w:rPr>
        <w:t xml:space="preserve">. The review included 16 studies of which 15 were cross-sectional studies and one was a randomized control trial conducted in the KSA. In relation to knowledge, it reported that Saudi women have good knowledge about BF, for example the benefits of BF for the mother and baby, and colostrum. It also reported some gaps such as the lack of knowledge in managing BF challenges such as low breast milk supply, cracked nipple, engorged breasts and expressing and storing breast milk. In relation to attitudes, it reported Saudi women had positive attitudes relating to BF, and community support, although they also held positive attitudes towards formula feeding as more convenient than BF. Further factors reported that related to early BF termination included mother’s perception about insufficient breast milk, challenges associated with returning to work, using contraceptive pills and women’s preference for formula milk. Alahmed and colleagues’ review highlighted important factors that lead to early BF termination and suggested designing and developing a tailored new BF educational intervention that would meet Saudi mothers’ cultural and socioeconomic context. </w:t>
      </w:r>
    </w:p>
    <w:p w14:paraId="0C0F8CBC" w14:textId="18FCB6E7" w:rsidR="00402078" w:rsidRPr="003731BE" w:rsidRDefault="00402078" w:rsidP="00402078">
      <w:pPr>
        <w:spacing w:before="240"/>
        <w:jc w:val="both"/>
        <w:rPr>
          <w:color w:val="000000" w:themeColor="text1"/>
        </w:rPr>
      </w:pPr>
      <w:r w:rsidRPr="003731BE">
        <w:rPr>
          <w:color w:val="000000" w:themeColor="text1"/>
        </w:rPr>
        <w:t xml:space="preserve">The other systematic review, conducted by </w:t>
      </w:r>
      <w:r w:rsidRPr="003731BE">
        <w:rPr>
          <w:color w:val="000000" w:themeColor="text1"/>
        </w:rPr>
        <w:fldChar w:fldCharType="begin" w:fldLock="1"/>
      </w:r>
      <w:r w:rsidRPr="003731BE">
        <w:rPr>
          <w:color w:val="000000" w:themeColor="text1"/>
        </w:rPr>
        <w:instrText>ADDIN CSL_CITATION {"citationItems":[{"id":"ITEM-1","itemData":{"DOI":"10.1186/1746-4358-9-1","ISBN":"1746-4358","ISSN":"1746-4358","PMID":"24422991","abstract":"BACKGROUND: Breastfeeding is viewed as the optimal method of infant feeding that provides many benefits to both the infant and the mother. The monitoring and reporting of breastfeeding indicators are essential for any country to plan and implement effective promotion programs for sustainable breastfeeding. The aim of this review is to examine the available studies and data on breastfeeding in Saudi Arabia, and determine the potential factors that affect breastfeeding practices and duration in this country.\\n\\nMETHODS: The databases of Web of Knowledge, Science Direct and PubMed were searched using the relevant key words. Only studies that reported breastfeeding practices, rates and indicators in Saudi Arabia were included. Standard WHO definitions for breastfeeding categories were used in this review.\\n\\nRESULTS: Seventeen cross-sectional studies were identified and reviewed and five stated they used standard definitions. The self-administered questionnaire as a measurement tool was the predominant method of data collection. Infants' ages range from less than six months up to five years. Initiation rates were high (mostly above 90%), but a few studies reported low rates of timely initiation (within the first hour). The exclusive breastfeeding rate could not be accurately determined as rates range from 0.8% to 43.9% among studies due to the lack of clear definitions and the nature of study design. The partial (mixed) feeding method was common and the category of 'any breastfeeding' has generally high rates. The mean duration of breastfeeding has showed a progressive decline over time from 13.4 months in 1987 to 8.5 months in 2010. Factors associated with a high prevalence of breastfeeding and longer duration include increased maternal age, low educational levels, rural residence, low income, multiparity and avoiding contraceptives. The most common reason for breastfeeding cessation was insufficient breast milk. Other reasons include sickness, new pregnancy and breastfeeding problems.\\n\\nCONCLUSIONS: Breastfeeding indicators in Saudi Arabia could not be monitored or compared relying on the available data because no longitudinal studies have been conducted in this country. A cohort study design would be the most appropriate procedure to rigorously assess and report valid results on breastfeeding practices and patterns in the Saudi society.","author":[{"dropping-particle":"","family":"Juaid","given":"Daifellah A M","non-dropping-particle":"Al","parse-names":false,"suffix":""},{"dropping-particle":"","family":"Binns","given":"Colin W.","non-dropping-particle":"","parse-names":false,"suffix":""},{"dropping-particle":"","family":"Giglia","given":"Roslyn C.","non-dropping-particle":"","parse-names":false,"suffix":""}],"container-title":"International Breastfeeding Journal","id":"ITEM-1","issue":"1","issued":{"date-parts":[["2014","1"]]},"page":"1","publisher-place":"England","title":"Breastfeeding in Saudi Arabia: A review","type":"article-journal","volume":"9"},"uris":["http://www.mendeley.com/documents/?uuid=82c22a1d-4878-42ad-b449-d349e750995a"]}],"mendeley":{"formattedCitation":"(Al Juaid, Colin W. Binns and Giglia, 2014)","manualFormatting":"Al Juaid, Binns and Giglia (2014)","plainTextFormattedCitation":"(Al Juaid, Colin W. Binns and Giglia, 2014)","previouslyFormattedCitation":"(Al Juaid, Colin W. Binns and Giglia, 2014)"},"properties":{"noteIndex":0},"schema":"https://github.com/citation-style-language/schema/raw/master/csl-citation.json"}</w:instrText>
      </w:r>
      <w:r w:rsidRPr="003731BE">
        <w:rPr>
          <w:color w:val="000000" w:themeColor="text1"/>
        </w:rPr>
        <w:fldChar w:fldCharType="separate"/>
      </w:r>
      <w:r w:rsidRPr="003731BE">
        <w:rPr>
          <w:noProof/>
          <w:color w:val="000000" w:themeColor="text1"/>
        </w:rPr>
        <w:t>Al Juaid, Binns and Giglia (2014)</w:t>
      </w:r>
      <w:r w:rsidRPr="003731BE">
        <w:rPr>
          <w:color w:val="000000" w:themeColor="text1"/>
        </w:rPr>
        <w:fldChar w:fldCharType="end"/>
      </w:r>
      <w:r w:rsidRPr="003731BE">
        <w:rPr>
          <w:color w:val="000000" w:themeColor="text1"/>
        </w:rPr>
        <w:t xml:space="preserve">, aimed “to examine the available studies and data on BF in Saudi Arabia, and determine factors that affect BF practices and duration in this country”. The researchers summarised 17 quantitative </w:t>
      </w:r>
      <w:r w:rsidRPr="003731BE">
        <w:rPr>
          <w:color w:val="000000" w:themeColor="text1"/>
        </w:rPr>
        <w:lastRenderedPageBreak/>
        <w:t>studies that used self-administered questionnaires for data collection. The review reported factors associated positively with BF such as increased maternal age, low educational levels, rural residence, low income, multiparity and the avoidance of contraceptives. On the other hand, the most commonly reported factors that lead to BF cessation were insufficient breast milk perception,</w:t>
      </w:r>
      <w:r w:rsidR="008349F5" w:rsidRPr="003731BE">
        <w:rPr>
          <w:color w:val="000000" w:themeColor="text1"/>
        </w:rPr>
        <w:t xml:space="preserve"> </w:t>
      </w:r>
      <w:r w:rsidRPr="003731BE">
        <w:rPr>
          <w:color w:val="000000" w:themeColor="text1"/>
        </w:rPr>
        <w:t xml:space="preserve">mother’s sickness, </w:t>
      </w:r>
      <w:proofErr w:type="gramStart"/>
      <w:r w:rsidRPr="003731BE">
        <w:rPr>
          <w:color w:val="000000" w:themeColor="text1"/>
        </w:rPr>
        <w:t>new</w:t>
      </w:r>
      <w:proofErr w:type="gramEnd"/>
      <w:r w:rsidRPr="003731BE">
        <w:rPr>
          <w:color w:val="000000" w:themeColor="text1"/>
        </w:rPr>
        <w:t xml:space="preserve"> pregnancy and BF problems. The review recommended that BF practices and patterns should be re-assessed using cohort study designs that would inform BF promotional programs in the KSA. The review reported it was difficult to examine a specific BF indicator as the majority of the included studies did not use standard definitions for BF.</w:t>
      </w:r>
    </w:p>
    <w:p w14:paraId="4B96C969" w14:textId="77777777" w:rsidR="00402078" w:rsidRPr="003731BE" w:rsidRDefault="00402078" w:rsidP="00402078">
      <w:pPr>
        <w:spacing w:before="240"/>
        <w:jc w:val="both"/>
        <w:rPr>
          <w:color w:val="000000" w:themeColor="text1"/>
        </w:rPr>
      </w:pPr>
      <w:r w:rsidRPr="003731BE">
        <w:rPr>
          <w:color w:val="000000" w:themeColor="text1"/>
        </w:rPr>
        <w:t xml:space="preserve">The findings of both reviews align with the first layer of the socio-ecological framework, termed the Mother and Baby layer in the present </w:t>
      </w:r>
      <w:proofErr w:type="gramStart"/>
      <w:r w:rsidRPr="003731BE">
        <w:rPr>
          <w:color w:val="000000" w:themeColor="text1"/>
        </w:rPr>
        <w:t>research, that</w:t>
      </w:r>
      <w:proofErr w:type="gramEnd"/>
      <w:r w:rsidRPr="003731BE">
        <w:rPr>
          <w:color w:val="000000" w:themeColor="text1"/>
        </w:rPr>
        <w:t xml:space="preserve"> represents the intrapersonal factors only, such as mothers’ demographics, knowledge, attitudes and practices that influenced their BF practice. Neither review provided evidence regarding the influence of family, social ties and cultural traditions surrounding birth.</w:t>
      </w:r>
    </w:p>
    <w:p w14:paraId="35617422" w14:textId="435732C8" w:rsidR="00193F50" w:rsidRPr="003731BE" w:rsidRDefault="00402078" w:rsidP="00193F50">
      <w:pPr>
        <w:spacing w:before="240"/>
        <w:jc w:val="both"/>
      </w:pPr>
      <w:r w:rsidRPr="003731BE">
        <w:rPr>
          <w:color w:val="000000" w:themeColor="text1"/>
        </w:rPr>
        <w:t>The following sections describe in more detail the factors related to the first three layers of the socio-ecological framework described in section 2.</w:t>
      </w:r>
      <w:r w:rsidR="00E22E5E" w:rsidRPr="003731BE">
        <w:rPr>
          <w:color w:val="000000" w:themeColor="text1"/>
        </w:rPr>
        <w:t>5.7</w:t>
      </w:r>
      <w:r w:rsidRPr="003731BE">
        <w:rPr>
          <w:color w:val="000000" w:themeColor="text1"/>
        </w:rPr>
        <w:t xml:space="preserve">, before discussing factors associated with the family and healthcare system. </w:t>
      </w:r>
      <w:bookmarkEnd w:id="59"/>
    </w:p>
    <w:p w14:paraId="3F45627B" w14:textId="0C4C7E1E" w:rsidR="00BD3F4B" w:rsidRPr="003731BE" w:rsidRDefault="00402078" w:rsidP="003C4E33">
      <w:pPr>
        <w:pStyle w:val="Heading2"/>
        <w:numPr>
          <w:ilvl w:val="1"/>
          <w:numId w:val="167"/>
        </w:numPr>
        <w:ind w:left="578" w:hanging="578"/>
        <w:rPr>
          <w:bCs/>
          <w:sz w:val="28"/>
          <w:szCs w:val="28"/>
        </w:rPr>
      </w:pPr>
      <w:bookmarkStart w:id="68" w:name="_Toc152032259"/>
      <w:r w:rsidRPr="003731BE">
        <w:rPr>
          <w:sz w:val="28"/>
          <w:szCs w:val="28"/>
        </w:rPr>
        <w:t>Mother and Baby</w:t>
      </w:r>
      <w:bookmarkEnd w:id="68"/>
    </w:p>
    <w:p w14:paraId="63DFD269" w14:textId="30A20414" w:rsidR="00BD3F4B" w:rsidRPr="003731BE" w:rsidRDefault="00BD3F4B" w:rsidP="009B64CB">
      <w:pPr>
        <w:spacing w:before="240"/>
        <w:jc w:val="both"/>
        <w:rPr>
          <w:color w:val="000000" w:themeColor="text1"/>
        </w:rPr>
      </w:pPr>
      <w:r w:rsidRPr="003731BE">
        <w:rPr>
          <w:color w:val="000000" w:themeColor="text1"/>
        </w:rPr>
        <w:t xml:space="preserve">Several factors </w:t>
      </w:r>
      <w:r w:rsidR="002B3A53" w:rsidRPr="003731BE">
        <w:rPr>
          <w:color w:val="000000" w:themeColor="text1"/>
        </w:rPr>
        <w:t xml:space="preserve">that influence BF practices </w:t>
      </w:r>
      <w:r w:rsidRPr="003731BE">
        <w:rPr>
          <w:color w:val="000000" w:themeColor="text1"/>
        </w:rPr>
        <w:t>are known to be related to this l</w:t>
      </w:r>
      <w:r w:rsidR="002B3A53" w:rsidRPr="003731BE">
        <w:rPr>
          <w:color w:val="000000" w:themeColor="text1"/>
        </w:rPr>
        <w:t>ayer</w:t>
      </w:r>
      <w:r w:rsidRPr="003731BE">
        <w:rPr>
          <w:color w:val="000000" w:themeColor="text1"/>
        </w:rPr>
        <w:t xml:space="preserve">, although the direction of influence is often unclear. Age has been reported as a factor influencing BF in the KSA; increasing maternal age was associated with a high BF rate with longer duration (Albar, 2022). Another study reported that mothers older than 30 years (p &lt; 0.014) had higher initiation than 25 year olds </w:t>
      </w:r>
      <w:r w:rsidRPr="003731BE">
        <w:rPr>
          <w:color w:val="000000" w:themeColor="text1"/>
        </w:rPr>
        <w:fldChar w:fldCharType="begin" w:fldLock="1"/>
      </w:r>
      <w:r w:rsidRPr="003731BE">
        <w:rPr>
          <w:color w:val="000000" w:themeColor="text1"/>
        </w:rPr>
        <w:instrText>ADDIN CSL_CITATION {"citationItems":[{"id":"ITEM-1","itemData":{"DOI":"10.1186/s13006-016-0079-4","ISSN":"17464358","abstract":"The identification of the factors most closely associated with the initiation of breastfeeding is a vital first step in designing strategies to promote breastfeeding. The study therefore aimed to identify the factors that may be associated with the initiation of breastfeeding in the first 48 h after giving birth among mothers in Tabuk, Saudi Arabia. This cross-sectional study was based on a sample of 671 mothers of infants aged up to 24 months at five primary healthcare centers between May and September 2015. A structured questionnaire was used to gather general sociodemographic data along with more detailed information on breastfeeding. A logistic regression analysis was then performed to establish the factors which were independently associated with the mothers' initiation of breastfeeding. Breastfeeding was initiated by 92.7 % of mothers within the first 48 h after childbirth. Breastfeeding initiation within the first 48 h of childbirth was lower in women who gave birth by caesarean section (Adjusted Odds Ratio [AdjOR] 0.31, 95 % Confidence Interval [CI] 0.17, 0.57), and had preterm (AdjOR 0.29, 95 % CI 0.12, 0.70) or low birth weight infants (AdjOR 0.35, 95 % CI 0.17, 0.75). Each variable presents an important barrier to breastfeeding initiation. Suitable hospital policies and staff training are needed to support mothers in quickly initiating breastfeeding, and to discourage the use of infant formula in hospital. To encourage higher rates of exclusive breastfeeding in Saudi Arabia, additional support is required for mothers at a higher risk of failing to initiate breastfeeding in a timely manner.","author":[{"dropping-particle":"","family":"Alzaheb","given":"Riyadh A","non-dropping-particle":"","parse-names":false,"suffix":""}],"container-title":"International Breastfeeding Journal","id":"ITEM-1","issue":"1","issued":{"date-parts":[["2016","4"]]},"page":"21","title":"Factors associated with the initiation of breastfeeding within the first 48 hours of life in Tabuk, Saudi Arabia","type":"article-journal","volume":"11"},"uris":["http://www.mendeley.com/documents/?uuid=3876b371-6786-45cb-9a53-b2fb64bb2b23"]}],"mendeley":{"formattedCitation":"(Alzaheb, 2016)","plainTextFormattedCitation":"(Alzaheb, 2016)","previouslyFormattedCitation":"(Alzaheb, 2016)"},"properties":{"noteIndex":0},"schema":"https://github.com/citation-style-language/schema/raw/master/csl-citation.json"}</w:instrText>
      </w:r>
      <w:r w:rsidRPr="003731BE">
        <w:rPr>
          <w:color w:val="000000" w:themeColor="text1"/>
        </w:rPr>
        <w:fldChar w:fldCharType="separate"/>
      </w:r>
      <w:r w:rsidRPr="003731BE">
        <w:rPr>
          <w:noProof/>
          <w:color w:val="000000" w:themeColor="text1"/>
        </w:rPr>
        <w:t>(Alzaheb, 2016)</w:t>
      </w:r>
      <w:r w:rsidRPr="003731BE">
        <w:rPr>
          <w:color w:val="000000" w:themeColor="text1"/>
        </w:rPr>
        <w:fldChar w:fldCharType="end"/>
      </w:r>
      <w:r w:rsidRPr="003731BE">
        <w:rPr>
          <w:color w:val="000000" w:themeColor="text1"/>
        </w:rPr>
        <w:t xml:space="preserve">, while a third study also reported that younger respondents did not breastfeed their babies </w:t>
      </w:r>
      <w:r w:rsidRPr="003731BE">
        <w:rPr>
          <w:color w:val="000000" w:themeColor="text1"/>
        </w:rPr>
        <w:fldChar w:fldCharType="begin" w:fldLock="1"/>
      </w:r>
      <w:r w:rsidRPr="003731BE">
        <w:rPr>
          <w:color w:val="000000" w:themeColor="text1"/>
        </w:rPr>
        <w:instrText>ADDIN CSL_CITATION {"citationItems":[{"id":"ITEM-1","itemData":{"DOI":"https://dx.doi.org/10.24911/SJP.2018.1.5","ISSN":"0256-4408","abstract":"The noble practice of breast feeding is on the decline across the globe. Our objective was to research why women stop feeding their infants before the recommended 6 months of exclusive breast feeding and to assess the mothers' knowledge regarding importance and benefits of breast feeding. A cross-sectional study was conducted in two cities of Riyadh and Dammam using a structured questionnaire to 614 Saudi females in reproductive age group (15-45 years) from February to April 2016. Majority of the respondents were &lt;30 years old, housewives and multiparous. The breast feeding initiation rate was 76% while only 37% continued to exclusively breast feed the infants until 6 months. Mothers of Dammam city showed higher rates of overall breast feeding, higher initiation of breast feeding within 24 hours of delivery and longer duration of breast feeding practices. Mothers older than 30 years (p &lt; 0.014), residents of Dammam city (P &lt; 0.000) and receiving information on breast feeding during antenatal care (P &lt; 0.001) were associated with higher knowledge scores. Residents of Riyadh, working mothers, delayed initiation of breast feeding after 24 hours of giving birth, and those who did not get information on breast feeding during antenatal classes were at higher risk of stopping exclusive breast feeding before 6 months. Regional differences exist with Dammam city having greater awareness and better compliance to breast feeding practices. There is a need to strengthen the education facilities at ANC clinics in Riyadh regarding duration and benefits of breast feeding along with nationwide promotion of breast feeding practices as per guidelines.","author":[{"dropping-particle":"","family":"Raheel","given":"Hafsa","non-dropping-particle":"","parse-names":false,"suffix":""},{"dropping-particle":"","family":"Tharkar","given":"Shabana","non-dropping-particle":"","parse-names":false,"suffix":""}],"container-title":"Sudanese journal of paediatrics","id":"ITEM-1","issue":"1","issued":{"date-parts":[["2018"]]},"page":"28-38","publisher-place":"Sudan","title":"Why mothers are not exclusively breast feeding their babies till 6 months of age? Knowledge and practices data from two large cities of the Kingdom of Saudi Arabia.","type":"article-journal","volume":"18"},"uris":["http://www.mendeley.com/documents/?uuid=2aaf3856-683a-39b7-8d57-09d09b4b4888"]}],"mendeley":{"formattedCitation":"(Raheel and Tharkar, 2018)","plainTextFormattedCitation":"(Raheel and Tharkar, 2018)","previouslyFormattedCitation":"(Raheel and Tharkar, 2018)"},"properties":{"noteIndex":0},"schema":"https://github.com/citation-style-language/schema/raw/master/csl-citation.json"}</w:instrText>
      </w:r>
      <w:r w:rsidRPr="003731BE">
        <w:rPr>
          <w:color w:val="000000" w:themeColor="text1"/>
        </w:rPr>
        <w:fldChar w:fldCharType="separate"/>
      </w:r>
      <w:r w:rsidRPr="003731BE">
        <w:rPr>
          <w:noProof/>
          <w:color w:val="000000" w:themeColor="text1"/>
        </w:rPr>
        <w:t>(Raheel and Tharkar, 2018)</w:t>
      </w:r>
      <w:r w:rsidRPr="003731BE">
        <w:rPr>
          <w:color w:val="000000" w:themeColor="text1"/>
        </w:rPr>
        <w:fldChar w:fldCharType="end"/>
      </w:r>
      <w:r w:rsidRPr="003731BE">
        <w:rPr>
          <w:color w:val="000000" w:themeColor="text1"/>
        </w:rPr>
        <w:t xml:space="preserve">. </w:t>
      </w:r>
      <w:r w:rsidRPr="003731BE">
        <w:rPr>
          <w:rFonts w:asciiTheme="majorBidi" w:hAnsiTheme="majorBidi" w:cstheme="majorBidi"/>
          <w:color w:val="000000" w:themeColor="text1"/>
        </w:rPr>
        <w:t>However, Ogunlesi (2010) posited that maternal age was not a significant determinant of breastfeeding in the KSA. The age range varied among studies and no clear conclusion could be drawn about the influence of age on BF in the KSA.</w:t>
      </w:r>
      <w:r w:rsidRPr="003731BE">
        <w:rPr>
          <w:color w:val="000000" w:themeColor="text1"/>
        </w:rPr>
        <w:t xml:space="preserve"> </w:t>
      </w:r>
    </w:p>
    <w:p w14:paraId="1C97FC29" w14:textId="12C4768A" w:rsidR="00BD3F4B" w:rsidRPr="003731BE" w:rsidRDefault="00BD3F4B" w:rsidP="009B64CB">
      <w:pPr>
        <w:spacing w:before="240"/>
        <w:jc w:val="both"/>
        <w:rPr>
          <w:color w:val="000000" w:themeColor="text1"/>
        </w:rPr>
      </w:pPr>
      <w:r w:rsidRPr="003731BE">
        <w:rPr>
          <w:color w:val="000000" w:themeColor="text1"/>
        </w:rPr>
        <w:t xml:space="preserve">Many studies reported the influence of mothers’ educational level on BF. Highly educated mothers were associated with higher </w:t>
      </w:r>
      <w:r w:rsidR="00744915" w:rsidRPr="003731BE">
        <w:rPr>
          <w:color w:val="000000" w:themeColor="text1"/>
        </w:rPr>
        <w:t>levels of</w:t>
      </w:r>
      <w:r w:rsidRPr="003731BE">
        <w:rPr>
          <w:color w:val="000000" w:themeColor="text1"/>
        </w:rPr>
        <w:t xml:space="preserve"> EBF (Abusaad and El-Gilany, 2011; Dorgham </w:t>
      </w:r>
      <w:r w:rsidR="00857E21" w:rsidRPr="003731BE">
        <w:rPr>
          <w:i/>
          <w:iCs/>
          <w:color w:val="000000" w:themeColor="text1"/>
        </w:rPr>
        <w:t>et al.</w:t>
      </w:r>
      <w:r w:rsidRPr="003731BE">
        <w:rPr>
          <w:i/>
          <w:iCs/>
          <w:color w:val="000000" w:themeColor="text1"/>
        </w:rPr>
        <w:t>,</w:t>
      </w:r>
      <w:r w:rsidRPr="003731BE">
        <w:rPr>
          <w:color w:val="000000" w:themeColor="text1"/>
        </w:rPr>
        <w:t xml:space="preserve"> 2014; Ahmed and Salih, 2019). </w:t>
      </w:r>
      <w:r w:rsidRPr="003731BE">
        <w:rPr>
          <w:color w:val="000000" w:themeColor="text1"/>
        </w:rPr>
        <w:fldChar w:fldCharType="begin" w:fldLock="1"/>
      </w:r>
      <w:r w:rsidRPr="003731BE">
        <w:rPr>
          <w:color w:val="000000" w:themeColor="text1"/>
        </w:rPr>
        <w:instrText>ADDIN CSL_CITATION {"citationItems":[{"id":"ITEM-1","itemData":{"DOI":"10.1155/2021/2761213","ISSN":"2090908X","PMID":"33854807","abstract":"Background. The WHO recommends that infants should be exclusively breastfed for the first six months of life to achieve optimal growth, development, and health. Nonadherence to exclusive breastfeeding (EBF) depends largely on the individual, sociocultural context, and institutional factors. The aim of this study is to estimate coverage and factors associated with adherence to EBF among mothers in the urban Hail region, Saudi Arabia. Methods. A cross-sectional study was carried out during February–June 2019 among 450 mothers of children aged 6–24 months attending immunization and well-baby clinics in 6 primary healthcare centers in Hail city. A pretested structured questionnaire was used to interview the consented participants. Results. The majority of mothers (72.9%) were aware of EBF; 24% reported initiation of breastfeeding within one hour after delivery; however, 71.1% did during the first 24 hours. The majority (76.8%) fed colostrum to their newborn; nevertheless, 50.1% had given a prelacteal feeding. Mothers who reported EBF practice were 50.7% (CI 45.9–55.4). The adjusted logistic regression analysis revealed that mother’s awareness about EBF (aOR 3.03; 95% CI 1.78–5.18), antenatal care received at the governmental facility (aOR 2.63; 95% CI 1.28–5.41), breastfeeding a previous child (aOR 2.42; 95% CI 1.46–4.03), counseling received after delivery (aOR 2.47; 95% CI 1.34–4.53), and colostrum feeding given (aOR 4.24; 95% CI 2.31–7.77) were positively associated with EBF practice. On the other hand, mother’s education (OR 0.39; 95% CI 0.15–0.99), higher family income (aOR 0.04; 95% CI 0.00–0.31), and practice prelacteal feeding (aOR 0.61; 95% CI 0.38–0.97) were negatively associated with EBF practice. Conclusion. EBF rate in urban Hail is still far below WHO recommendations. Efforts to strengthen mothers’ counseling/support during antenatal care and immediately after delivery are needed to promote EBF practice, especially in the private sector.","author":[{"dropping-particle":"","family":"Alshammari","given":"Mashail Basheir","non-dropping-particle":"","parse-names":false,"suffix":""},{"dropping-particle":"","family":"Haridi","given":"Hassan Kasim","non-dropping-particle":"","parse-names":false,"suffix":""}],"container-title":"Scientifica","id":"ITEM-1","issued":{"date-parts":[["2021"]]},"page":"2761213","publisher":"Hindawi Limited","title":"Prevalence and Determinants of Exclusive Breastfeeding Practice among Mothers of Children Aged 6–24 Months in Hail, Saudi Arabia","type":"article-journal","volume":"2021"},"uris":["http://www.mendeley.com/documents/?uuid=889e758c-3d5a-3163-8d1c-279f0862b0ce"]}],"mendeley":{"formattedCitation":"(Alshammari and Haridi, 2021)","manualFormatting":"Alshammari and Haridi (2021)","plainTextFormattedCitation":"(Alshammari and Haridi, 2021)","previouslyFormattedCitation":"(Alshammari and Haridi, 2021)"},"properties":{"noteIndex":0},"schema":"https://github.com/citation-style-language/schema/raw/master/csl-citation.json"}</w:instrText>
      </w:r>
      <w:r w:rsidRPr="003731BE">
        <w:rPr>
          <w:color w:val="000000" w:themeColor="text1"/>
        </w:rPr>
        <w:fldChar w:fldCharType="separate"/>
      </w:r>
      <w:r w:rsidRPr="003731BE">
        <w:rPr>
          <w:noProof/>
          <w:color w:val="000000" w:themeColor="text1"/>
        </w:rPr>
        <w:t>Alshammari and Haridi (2021)</w:t>
      </w:r>
      <w:r w:rsidRPr="003731BE">
        <w:rPr>
          <w:color w:val="000000" w:themeColor="text1"/>
        </w:rPr>
        <w:fldChar w:fldCharType="end"/>
      </w:r>
      <w:r w:rsidRPr="003731BE">
        <w:rPr>
          <w:color w:val="000000" w:themeColor="text1"/>
        </w:rPr>
        <w:t xml:space="preserve"> found that among mothers in Hail region, EBF was favoured by mothers who had primary education and </w:t>
      </w:r>
      <w:r w:rsidRPr="003731BE">
        <w:rPr>
          <w:color w:val="000000" w:themeColor="text1"/>
        </w:rPr>
        <w:lastRenderedPageBreak/>
        <w:t xml:space="preserve">those with higher levels of education 54.2% and 57.8%, respectively, whereas 44% of mothers with secondary education preferred EBF. In contrast, a different study found that university level mothers provided colostrum but planned to combine breastfeeding and formula feeding a few weeks after birth </w:t>
      </w:r>
      <w:r w:rsidRPr="003731BE">
        <w:rPr>
          <w:color w:val="000000" w:themeColor="text1"/>
        </w:rPr>
        <w:fldChar w:fldCharType="begin" w:fldLock="1"/>
      </w:r>
      <w:r w:rsidRPr="003731BE">
        <w:rPr>
          <w:color w:val="000000" w:themeColor="text1"/>
        </w:rPr>
        <w:instrText>ADDIN CSL_CITATION {"citationItems":[{"id":"ITEM-1","itemData":{"ISSN":"0379-5284","abstract":"Objectives: To study the knowledge and attitude of Saudi women towards breastfeeding. Methods: A cross-sectional study conducted in 3 major hospitals in Riyadh, Saudi Arabia during the period 7 July - 22 July 2009. Eight hundred and forty-eight women in the post-natal and postcesarean section wards were included in the study along with women attending antenatal clinics. An Arabic questionnaire was generated and completed by women. Results: Of the 848 participating women, 61.5% fell within the age groups between 21-30 years. Most women (49.8%) have a college or higher education. Only 55.8% of women have previously received breastfeeding education, and approximately 54.2% of women received breastfeeding education when they were in the hospital for delivery. Approximately 48.5% preferred mixed feeding, followed by exclusive breastfeeding (36.8%). The most important reasons for discontinuing breastfeeding were: baby was ill (38.2%), a health professional asked mother not to breastfeed for medical reasons (61.1%), mother was sick or needed to take medicine (71.8%), and finally the use of contraception that interferes with milk supply (32.8%). Conclusion: We found that breastfeeding during the first few months of life was not optimal. The percentage of exclusive breastfeeding was low despite high level of their education. Mixed feeding was the predominant mode of feeding, which raised the need for targeted breastfeeding education. Health care providers should be encouraged to continuously educate women on the benefits of breastfeeding.","author":[{"dropping-particle":"","family":"Alwelaie","given":"Yazeed A","non-dropping-particle":"","parse-names":false,"suffix":""},{"dropping-particle":"","family":"Alsuhaibani","given":"Eyas A","non-dropping-particle":"","parse-names":false,"suffix":""},{"dropping-particle":"","family":"Al-Harthy","given":"Abrar M","non-dropping-particle":"","parse-names":false,"suffix":""},{"dropping-particle":"","family":"Radwan","given":"Reem H","non-dropping-particle":"","parse-names":false,"suffix":""},{"dropping-particle":"","family":"Al-Mohammady","given":"Rawan G","non-dropping-particle":"","parse-names":false,"suffix":""},{"dropping-particle":"","family":"Almutairi","given":"Ahmed M","non-dropping-particle":"","parse-names":false,"suffix":""},{"dropping-particle":"","family":"Y.A.","given":"Alwelaie","non-dropping-particle":"","parse-names":false,"suffix":""},{"dropping-particle":"","family":"E.A.","given":"Alsuhaibani","non-dropping-particle":"","parse-names":false,"suffix":""},{"dropping-particle":"","family":"A.M.","given":"Al-Harthy","non-dropping-particle":"","parse-names":false,"suffix":""},{"dropping-particle":"","family":"R.H.","given":"Radwan","non-dropping-particle":"","parse-names":false,"suffix":""},{"dropping-particle":"","family":"R.G.","given":"Al-Mohammady","non-dropping-particle":"","parse-names":false,"suffix":""},{"dropping-particle":"","family":"Al-Mendalawi","given":"Mahmood D","non-dropping-particle":"","parse-names":false,"suffix":""},{"dropping-particle":"","family":"Alwelaie","given":"Yazeed A","non-dropping-particle":"","parse-names":false,"suffix":""}],"container-title":"Saudi Medical Journal","id":"ITEM-1","issue":"2","issued":{"date-parts":[["2010","9"]]},"note":"From Duplicate 2 (Breastfeeding knowledge and attitude among Saudi women in Central Saudi Arabia. - Al-Mendalawi, Mahmood D; Alwelaie, Yazeed A)\n\nComment on: Saudi Med J. 2010 Feb;31(2):193-8; PMID: 20174738\n\nFrom Duplicate 5 (Breastfeeding knowledge and attitude among Saudi women in Central Saudi Arabia. - Alwelaie, Yazeed A; Alsuhaibani, Eyas A; Al-Harthy, Abrar M; Radwan, Reem H; Al-Mohammady, Rawan G; Almutairi, Ahmed M)\n\nComment in: Saudi Med J. 2010 Sep;31(9):1068; author reply 1068; PMID: 20844827","page":"193-198","publisher":"Saudi Arabian Armed Forces Hospital (P.O. Box 7897, Riyadh 11159, Saudi Arabia)","publisher-place":"M. D. Al-mendalawi, Department of Pediatrics, Al-Kindy College of Medicine, Baghdad University, Baghdad, Iraq","title":"Breastfeeding knowledge and attitude among Saudi women in Central Saudi Arabia","type":"article-journal","volume":"31"},"uris":["http://www.mendeley.com/documents/?uuid=9ca33d76-0d63-4a44-a8b4-b3f656710596"]}],"mendeley":{"formattedCitation":"(Alwelaie &lt;i&gt;et al.&lt;/i&gt;, 2010)","plainTextFormattedCitation":"(Alwelaie et al., 2010)","previouslyFormattedCitation":"(Alwelaie &lt;i&gt;et al.&lt;/i&gt;, 2010)"},"properties":{"noteIndex":0},"schema":"https://github.com/citation-style-language/schema/raw/master/csl-citation.json"}</w:instrText>
      </w:r>
      <w:r w:rsidRPr="003731BE">
        <w:rPr>
          <w:color w:val="000000" w:themeColor="text1"/>
        </w:rPr>
        <w:fldChar w:fldCharType="separate"/>
      </w:r>
      <w:r w:rsidRPr="003731BE">
        <w:rPr>
          <w:noProof/>
          <w:color w:val="000000" w:themeColor="text1"/>
        </w:rPr>
        <w:t xml:space="preserve">(Alwelaie </w:t>
      </w:r>
      <w:r w:rsidR="00857E21" w:rsidRPr="003731BE">
        <w:rPr>
          <w:i/>
          <w:noProof/>
          <w:color w:val="000000" w:themeColor="text1"/>
        </w:rPr>
        <w:t>et al.</w:t>
      </w:r>
      <w:r w:rsidRPr="003731BE">
        <w:rPr>
          <w:noProof/>
          <w:color w:val="000000" w:themeColor="text1"/>
        </w:rPr>
        <w:t>, 2010)</w:t>
      </w:r>
      <w:r w:rsidRPr="003731BE">
        <w:rPr>
          <w:color w:val="000000" w:themeColor="text1"/>
        </w:rPr>
        <w:fldChar w:fldCharType="end"/>
      </w:r>
      <w:r w:rsidRPr="003731BE">
        <w:rPr>
          <w:color w:val="000000" w:themeColor="text1"/>
        </w:rPr>
        <w:t xml:space="preserve">. Overall, however, the variations in research methodology in these studies were too great to explain the similarities and differences between the mothers, or to draw conclusions, in relation to the influence of education level on BF. </w:t>
      </w:r>
    </w:p>
    <w:p w14:paraId="0DB16798" w14:textId="1DCF669C" w:rsidR="00BD3F4B" w:rsidRPr="003731BE" w:rsidRDefault="00BD3F4B" w:rsidP="004D43F9">
      <w:pPr>
        <w:pStyle w:val="Heading3"/>
        <w:numPr>
          <w:ilvl w:val="2"/>
          <w:numId w:val="167"/>
        </w:numPr>
      </w:pPr>
      <w:bookmarkStart w:id="69" w:name="_Toc152032260"/>
      <w:r w:rsidRPr="003731BE">
        <w:t>Employment</w:t>
      </w:r>
      <w:bookmarkEnd w:id="69"/>
      <w:r w:rsidRPr="003731BE">
        <w:t xml:space="preserve"> </w:t>
      </w:r>
    </w:p>
    <w:p w14:paraId="69DFFC9F" w14:textId="36F27DF7" w:rsidR="00BD3F4B" w:rsidRPr="003731BE" w:rsidRDefault="00BD3F4B" w:rsidP="009B64CB">
      <w:pPr>
        <w:spacing w:before="240"/>
        <w:jc w:val="both"/>
        <w:rPr>
          <w:color w:val="000000" w:themeColor="text1"/>
        </w:rPr>
      </w:pPr>
      <w:r w:rsidRPr="003731BE">
        <w:rPr>
          <w:color w:val="000000" w:themeColor="text1"/>
        </w:rPr>
        <w:t>Another factor that ha</w:t>
      </w:r>
      <w:r w:rsidR="00744915" w:rsidRPr="003731BE">
        <w:rPr>
          <w:color w:val="000000" w:themeColor="text1"/>
        </w:rPr>
        <w:t>d</w:t>
      </w:r>
      <w:r w:rsidRPr="003731BE">
        <w:rPr>
          <w:color w:val="000000" w:themeColor="text1"/>
        </w:rPr>
        <w:t xml:space="preserve"> an influence on BF in the KSA </w:t>
      </w:r>
      <w:r w:rsidR="00744915" w:rsidRPr="003731BE">
        <w:rPr>
          <w:color w:val="000000" w:themeColor="text1"/>
        </w:rPr>
        <w:t>wa</w:t>
      </w:r>
      <w:r w:rsidRPr="003731BE">
        <w:rPr>
          <w:color w:val="000000" w:themeColor="text1"/>
        </w:rPr>
        <w:t xml:space="preserve">s mother’s employment and/or return to work after birth, which was a commonly reported BF hindrance, </w:t>
      </w:r>
      <w:r w:rsidR="005D3DDA" w:rsidRPr="003731BE">
        <w:rPr>
          <w:color w:val="000000" w:themeColor="text1"/>
        </w:rPr>
        <w:t>affecting</w:t>
      </w:r>
      <w:r w:rsidRPr="003731BE">
        <w:rPr>
          <w:color w:val="000000" w:themeColor="text1"/>
        </w:rPr>
        <w:t xml:space="preserve"> from 12.7% to 38.9% mothers (Mosalli </w:t>
      </w:r>
      <w:r w:rsidR="00857E21" w:rsidRPr="003731BE">
        <w:rPr>
          <w:i/>
          <w:iCs/>
          <w:color w:val="000000" w:themeColor="text1"/>
        </w:rPr>
        <w:t>et al.</w:t>
      </w:r>
      <w:r w:rsidRPr="003731BE">
        <w:rPr>
          <w:color w:val="000000" w:themeColor="text1"/>
        </w:rPr>
        <w:t xml:space="preserve">, 2012; WBTi, 2012). Many </w:t>
      </w:r>
      <w:r w:rsidR="00744915" w:rsidRPr="003731BE">
        <w:rPr>
          <w:color w:val="000000" w:themeColor="text1"/>
        </w:rPr>
        <w:t xml:space="preserve">other </w:t>
      </w:r>
      <w:r w:rsidRPr="003731BE">
        <w:rPr>
          <w:color w:val="000000" w:themeColor="text1"/>
        </w:rPr>
        <w:t xml:space="preserve">studies </w:t>
      </w:r>
      <w:r w:rsidR="003C2FAE" w:rsidRPr="003731BE">
        <w:rPr>
          <w:color w:val="000000" w:themeColor="text1"/>
        </w:rPr>
        <w:t xml:space="preserve">also </w:t>
      </w:r>
      <w:r w:rsidRPr="003731BE">
        <w:rPr>
          <w:color w:val="000000" w:themeColor="text1"/>
        </w:rPr>
        <w:t xml:space="preserve">reported the negative impact of mother’s employment on BF (Abusaad and El-Gilany, 2011; </w:t>
      </w:r>
      <w:r w:rsidRPr="003731BE">
        <w:rPr>
          <w:noProof/>
          <w:color w:val="000000" w:themeColor="text1"/>
        </w:rPr>
        <w:t>Amin, Hablas and Al Qader, 2011</w:t>
      </w:r>
      <w:r w:rsidRPr="003731BE">
        <w:rPr>
          <w:color w:val="000000" w:themeColor="text1"/>
        </w:rPr>
        <w:t xml:space="preserve">; El- Gilany </w:t>
      </w:r>
      <w:r w:rsidR="00857E21" w:rsidRPr="003731BE">
        <w:rPr>
          <w:i/>
          <w:iCs/>
          <w:color w:val="000000" w:themeColor="text1"/>
        </w:rPr>
        <w:t>et al.</w:t>
      </w:r>
      <w:r w:rsidRPr="003731BE">
        <w:rPr>
          <w:color w:val="000000" w:themeColor="text1"/>
        </w:rPr>
        <w:t xml:space="preserve">, 2011; Hanafi </w:t>
      </w:r>
      <w:r w:rsidR="00857E21" w:rsidRPr="003731BE">
        <w:rPr>
          <w:i/>
          <w:iCs/>
          <w:color w:val="000000" w:themeColor="text1"/>
        </w:rPr>
        <w:t>et al.</w:t>
      </w:r>
      <w:r w:rsidRPr="003731BE">
        <w:rPr>
          <w:i/>
          <w:iCs/>
          <w:color w:val="000000" w:themeColor="text1"/>
        </w:rPr>
        <w:t>,</w:t>
      </w:r>
      <w:r w:rsidRPr="003731BE">
        <w:rPr>
          <w:color w:val="000000" w:themeColor="text1"/>
        </w:rPr>
        <w:t xml:space="preserve"> 2014). A study by </w:t>
      </w:r>
      <w:r w:rsidRPr="003731BE">
        <w:rPr>
          <w:color w:val="000000" w:themeColor="text1"/>
        </w:rPr>
        <w:fldChar w:fldCharType="begin" w:fldLock="1"/>
      </w:r>
      <w:r w:rsidR="00A047B6" w:rsidRPr="003731BE">
        <w:rPr>
          <w:color w:val="000000" w:themeColor="text1"/>
        </w:rPr>
        <w:instrText>ADDIN CSL_CITATION {"citationItems":[{"id":"ITEM-1","itemData":{"DOI":"10.4103/jfmpc.jfmpc_844_19","ISSN":"2249-4863","abstract":"OBJECTIVES: Assessing the obstacles that hinder the continued EBF of mothers working in primary health care (PHC) in Saudi Arabia, particularly in the Al-Ahsa region. METHOD: In this analytic cross-sectional study, 280 mothers working in PHC, who were conveniently selected, answered a self-administered questionnaire to evaluate the barriers in continuing breastfeeding. RESULTS: In the study, 69.5% (P = 0.006) of these respondents reported that an early return to work was the most common barrier that prevented continued EBF, followed by 66% (P = 0.009) who responded that an unsupportive working environment had prevented them from exclusively breastfeeding. Inadequate breast milk from the mother is an obstacle identified by 43.5% of the study participants (P &lt; 0.001), and about 42.5% (P &lt; .001) of the mothers in the survey stated that breastfeeding takes a lot of time from the mother's daily routine, so the time constraints are an obstacle to continued EBF. In addition, 96% of the study participants reported that working environments in the field of PHC did not contain suitable places to breastfeed or pump breast milk; 77.5% of responses stated there were also no facilities for storage of milk expressed during working hours. A working mother could not benefit from breastfeeding breaks during the workday in 96.5% of the cases studied, and 60% of the women attributed the reason to the existence of a strict work schedule within the work environment. CONCLUSION: Nearly half of PHC working mothers in Al-Ahsa were exclusively breastfed their infants. Early return to work, deficient breastfeeding work support, insufficient breast milk and lack of time were the major barriers to EBF. Lack of nursing breaks, lactation places, and expressed milk storing facilities inside PHCCs are the major work-related barriers to continuity of EBF.","author":[{"dropping-particle":"","family":"Al-Katufi","given":"Batool Ali","non-dropping-particle":"","parse-names":false,"suffix":""},{"dropping-particle":"","family":"Al-Shikh","given":"Maymoona Hussain","non-dropping-particle":"","parse-names":false,"suffix":""},{"dropping-particle":"","family":"Al-Hamad","given":"Rawan Fawzi","non-dropping-particle":"","parse-names":false,"suffix":""},{"dropping-particle":"","family":"Al-Hajri","given":"Abdulmohsin","non-dropping-particle":"","parse-names":false,"suffix":""},{"dropping-particle":"","family":"Al-Hejji","given":"Abdullah","non-dropping-particle":"","parse-names":false,"suffix":""}],"container-title":"Journal of family medicine and primary care","id":"ITEM-1","issue":"2","issued":{"date-parts":[["2020","2","28"]]},"language":"eng","page":"957-972","publisher":"Wolters Kluwer - Medknow","title":"Barriers in continuing exclusive breastfeeding among working mothers in primary health care in the ministry of health in Al-Ahsa region, Saudi Arabia","type":"article-journal","volume":"9"},"uris":["http://www.mendeley.com/documents/?uuid=3867cb91-0f75-479a-9b3b-25ca181ee1a2"]}],"mendeley":{"formattedCitation":"(Al-Katufi &lt;i&gt;et al.&lt;/i&gt;, 2020a)","manualFormatting":"Al-Katufi et al. (2020)","plainTextFormattedCitation":"(Al-Katufi et al., 2020a)","previouslyFormattedCitation":"(Al-Katufi &lt;i&gt;et al.&lt;/i&gt;, 2020a)"},"properties":{"noteIndex":0},"schema":"https://github.com/citation-style-language/schema/raw/master/csl-citation.json"}</w:instrText>
      </w:r>
      <w:r w:rsidRPr="003731BE">
        <w:rPr>
          <w:color w:val="000000" w:themeColor="text1"/>
        </w:rPr>
        <w:fldChar w:fldCharType="separate"/>
      </w:r>
      <w:r w:rsidRPr="003731BE">
        <w:rPr>
          <w:noProof/>
          <w:color w:val="000000" w:themeColor="text1"/>
        </w:rPr>
        <w:t xml:space="preserve">Al-Katufi </w:t>
      </w:r>
      <w:r w:rsidR="00857E21" w:rsidRPr="003731BE">
        <w:rPr>
          <w:i/>
          <w:noProof/>
          <w:color w:val="000000" w:themeColor="text1"/>
        </w:rPr>
        <w:t>et al.</w:t>
      </w:r>
      <w:r w:rsidRPr="003731BE">
        <w:rPr>
          <w:noProof/>
          <w:color w:val="000000" w:themeColor="text1"/>
        </w:rPr>
        <w:t xml:space="preserve"> (2020)</w:t>
      </w:r>
      <w:r w:rsidRPr="003731BE">
        <w:rPr>
          <w:color w:val="000000" w:themeColor="text1"/>
        </w:rPr>
        <w:fldChar w:fldCharType="end"/>
      </w:r>
      <w:r w:rsidRPr="003731BE">
        <w:rPr>
          <w:color w:val="000000" w:themeColor="text1"/>
        </w:rPr>
        <w:t xml:space="preserve"> conducted among mothers working in primary healthcare in Al-Ahsa region reported that return to work was a barrier to continue EBF, as mothers faced some challenges after returning to work in an unsupportive environment, where there were no available places to breastfeed or pump breast milk, or store milk expressed during working hours. Mothers could not benefit from breastfeeding breaks during the workday, which they attributed to the existence of a strict work schedule within the work environment. </w:t>
      </w:r>
      <w:bookmarkStart w:id="70" w:name="_Hlk139291362"/>
      <w:r w:rsidRPr="003731BE">
        <w:rPr>
          <w:color w:val="000000" w:themeColor="text1"/>
        </w:rPr>
        <w:t xml:space="preserve">One study reported that unfriendly environments at work and in universities were also critical of breastfeeding </w:t>
      </w:r>
      <w:bookmarkEnd w:id="70"/>
      <w:r w:rsidRPr="003731BE">
        <w:rPr>
          <w:color w:val="000000" w:themeColor="text1"/>
        </w:rPr>
        <w:t xml:space="preserve">(Murad </w:t>
      </w:r>
      <w:r w:rsidR="00857E21" w:rsidRPr="003731BE">
        <w:rPr>
          <w:i/>
          <w:iCs/>
          <w:color w:val="000000" w:themeColor="text1"/>
        </w:rPr>
        <w:t>et al.</w:t>
      </w:r>
      <w:r w:rsidRPr="003731BE">
        <w:rPr>
          <w:i/>
          <w:iCs/>
          <w:color w:val="000000" w:themeColor="text1"/>
        </w:rPr>
        <w:t>,</w:t>
      </w:r>
      <w:r w:rsidRPr="003731BE">
        <w:rPr>
          <w:color w:val="000000" w:themeColor="text1"/>
        </w:rPr>
        <w:t xml:space="preserve"> 2021).</w:t>
      </w:r>
    </w:p>
    <w:p w14:paraId="50EB47C3" w14:textId="19FC2DC0" w:rsidR="00BD3F4B" w:rsidRPr="003731BE" w:rsidRDefault="0097119E" w:rsidP="004D43F9">
      <w:pPr>
        <w:pStyle w:val="Heading3"/>
        <w:numPr>
          <w:ilvl w:val="2"/>
          <w:numId w:val="167"/>
        </w:numPr>
      </w:pPr>
      <w:bookmarkStart w:id="71" w:name="_Toc152032261"/>
      <w:r w:rsidRPr="003731BE">
        <w:t>Mode of De</w:t>
      </w:r>
      <w:r w:rsidR="00BD3F4B" w:rsidRPr="003731BE">
        <w:t>livery</w:t>
      </w:r>
      <w:bookmarkEnd w:id="71"/>
    </w:p>
    <w:p w14:paraId="6D2CE22C" w14:textId="4CC4A39A" w:rsidR="00BD3F4B" w:rsidRPr="003731BE" w:rsidRDefault="003C2FAE" w:rsidP="009B64CB">
      <w:pPr>
        <w:spacing w:before="240"/>
        <w:jc w:val="both"/>
        <w:rPr>
          <w:noProof/>
          <w:color w:val="000000" w:themeColor="text1"/>
        </w:rPr>
      </w:pPr>
      <w:r w:rsidRPr="003731BE">
        <w:rPr>
          <w:color w:val="000000" w:themeColor="text1"/>
        </w:rPr>
        <w:t>T</w:t>
      </w:r>
      <w:r w:rsidR="00BD3F4B" w:rsidRPr="003731BE">
        <w:rPr>
          <w:color w:val="000000" w:themeColor="text1"/>
        </w:rPr>
        <w:t>he mode of delivery was reported to influence BF. Notably, mothers who had a caesarean section (C-section) delayed EIBF and shortened duration</w:t>
      </w:r>
      <w:r w:rsidRPr="003731BE">
        <w:rPr>
          <w:color w:val="000000" w:themeColor="text1"/>
        </w:rPr>
        <w:t xml:space="preserve"> of BF</w:t>
      </w:r>
      <w:r w:rsidR="00BD3F4B" w:rsidRPr="003731BE">
        <w:rPr>
          <w:color w:val="000000" w:themeColor="text1"/>
        </w:rPr>
        <w:t xml:space="preserve"> (Abusaad and El-Gilany, 2011; </w:t>
      </w:r>
      <w:r w:rsidR="00BD3F4B" w:rsidRPr="003731BE">
        <w:rPr>
          <w:color w:val="000000" w:themeColor="text1"/>
        </w:rPr>
        <w:fldChar w:fldCharType="begin" w:fldLock="1"/>
      </w:r>
      <w:r w:rsidR="00BD3F4B" w:rsidRPr="003731BE">
        <w:rPr>
          <w:color w:val="000000" w:themeColor="text1"/>
        </w:rPr>
        <w:instrText>ADDIN CSL_CITATION {"citationItems":[{"id":"ITEM-1","itemData":{"DOI":"10.1089/bfm.2010.0018","ISBN":"1556-8253","ISSN":"1556-8253","PMID":"21034163","abstract":"The objectives of this cross-sectional study were to define the possible determinants of early initiation and exclusivity of breastfeeding and to assess knowledge towards breastfeeding among Saudi mothers in Al Hassa, Saudi Arabia.","author":[{"dropping-particle":"","family":"Amin","given":"Tarek","non-dropping-particle":"","parse-names":false,"suffix":""},{"dropping-particle":"","family":"Hablas","given":"Hatem","non-dropping-particle":"","parse-names":false,"suffix":""},{"dropping-particle":"","family":"Qader","given":"Ahmed AlAbd","non-dropping-particle":"Al","parse-names":false,"suffix":""}],"container-title":"Breastfeeding Medicine","id":"ITEM-1","issue":"2","issued":{"date-parts":[["2011"]]},"page":"59-68","publisher":"Mary Ann Liebert Inc. (140 Huguenot Street, New Rochelle NY 10801-5215, United States)","publisher-place":"T. Amin, Department of Family and Community Medicine, College of Medicine, King Faisal University, Hofuf 31982, Saudi Arabia. E-mail: amin55@myway.com","title":"Determinants of Initiation and Exclusivity of Breastfeeding in Al Hassa, Saudi Arabia","type":"article-journal","volume":"6"},"uris":["http://www.mendeley.com/documents/?uuid=c76aef1c-22ff-4012-b7c5-fe4733a5d8d5"]}],"mendeley":{"formattedCitation":"(Amin, Hablas and Al Qader, 2011)","manualFormatting":"Amin, Hablas and Al Qader, 2011)","plainTextFormattedCitation":"(Amin, Hablas and Al Qader, 2011)","previouslyFormattedCitation":"(Amin, Hablas and Al Qader, 2011)"},"properties":{"noteIndex":0},"schema":"https://github.com/citation-style-language/schema/raw/master/csl-citation.json"}</w:instrText>
      </w:r>
      <w:r w:rsidR="00BD3F4B" w:rsidRPr="003731BE">
        <w:rPr>
          <w:color w:val="000000" w:themeColor="text1"/>
        </w:rPr>
        <w:fldChar w:fldCharType="separate"/>
      </w:r>
      <w:r w:rsidR="00BD3F4B" w:rsidRPr="003731BE">
        <w:rPr>
          <w:noProof/>
          <w:color w:val="000000" w:themeColor="text1"/>
        </w:rPr>
        <w:t>Amin, Hablas and Al Qader, 2011)</w:t>
      </w:r>
      <w:r w:rsidR="00BD3F4B" w:rsidRPr="003731BE">
        <w:rPr>
          <w:color w:val="000000" w:themeColor="text1"/>
        </w:rPr>
        <w:fldChar w:fldCharType="end"/>
      </w:r>
      <w:r w:rsidR="00BD3F4B" w:rsidRPr="003731BE">
        <w:rPr>
          <w:color w:val="000000" w:themeColor="text1"/>
        </w:rPr>
        <w:t xml:space="preserve">; this could be related to the mother’s demand to recover and rest after the C-section, as well as to separation from the newborn. Furthermore, having an episiotomy during birth was reported to </w:t>
      </w:r>
      <w:r w:rsidR="00793FA7" w:rsidRPr="003731BE">
        <w:rPr>
          <w:color w:val="000000" w:themeColor="text1"/>
        </w:rPr>
        <w:t xml:space="preserve">reduce the likelihood of </w:t>
      </w:r>
      <w:r w:rsidR="00BD3F4B" w:rsidRPr="003731BE">
        <w:rPr>
          <w:color w:val="000000" w:themeColor="text1"/>
        </w:rPr>
        <w:t>EIBF (</w:t>
      </w:r>
      <w:r w:rsidR="00BD3F4B" w:rsidRPr="003731BE">
        <w:rPr>
          <w:noProof/>
          <w:color w:val="000000" w:themeColor="text1"/>
        </w:rPr>
        <w:t>Amin, Hablas and Al Qader, 2011).</w:t>
      </w:r>
    </w:p>
    <w:p w14:paraId="6DEDA61F" w14:textId="1F08C73B" w:rsidR="00BD3F4B" w:rsidRPr="003731BE" w:rsidRDefault="009B64CB" w:rsidP="004D43F9">
      <w:pPr>
        <w:pStyle w:val="Heading3"/>
        <w:numPr>
          <w:ilvl w:val="2"/>
          <w:numId w:val="167"/>
        </w:numPr>
      </w:pPr>
      <w:bookmarkStart w:id="72" w:name="_Toc152032262"/>
      <w:r w:rsidRPr="003731BE">
        <w:t>Knowledge, Attitudes, B</w:t>
      </w:r>
      <w:r w:rsidR="00BD3F4B" w:rsidRPr="003731BE">
        <w:t>eliefs</w:t>
      </w:r>
      <w:bookmarkEnd w:id="72"/>
    </w:p>
    <w:p w14:paraId="510AE214" w14:textId="5C8C5623" w:rsidR="00BD3F4B" w:rsidRPr="003731BE" w:rsidRDefault="00BD3F4B" w:rsidP="009B64CB">
      <w:pPr>
        <w:spacing w:before="240"/>
        <w:jc w:val="both"/>
        <w:rPr>
          <w:color w:val="000000" w:themeColor="text1"/>
        </w:rPr>
      </w:pPr>
      <w:r w:rsidRPr="003731BE">
        <w:rPr>
          <w:color w:val="000000" w:themeColor="text1"/>
        </w:rPr>
        <w:t xml:space="preserve">A large number of studies in the KSA reported knowledge and attitude and beliefs in relation to BF. It should be kept in mind that there </w:t>
      </w:r>
      <w:r w:rsidR="003C2FAE" w:rsidRPr="003731BE">
        <w:rPr>
          <w:color w:val="000000" w:themeColor="text1"/>
        </w:rPr>
        <w:t>we</w:t>
      </w:r>
      <w:r w:rsidRPr="003731BE">
        <w:rPr>
          <w:color w:val="000000" w:themeColor="text1"/>
        </w:rPr>
        <w:t xml:space="preserve">re low rates of knowledge regarding the appropriate duration of EBF and the time when complementary food should be introduced; in </w:t>
      </w:r>
      <w:r w:rsidRPr="003731BE">
        <w:rPr>
          <w:color w:val="000000" w:themeColor="text1"/>
        </w:rPr>
        <w:lastRenderedPageBreak/>
        <w:t xml:space="preserve">conjunction with very low rates of attending classes related to BF issues during pregnancy, these </w:t>
      </w:r>
      <w:r w:rsidR="006F1FB5" w:rsidRPr="003731BE">
        <w:rPr>
          <w:color w:val="000000" w:themeColor="text1"/>
        </w:rPr>
        <w:t>we</w:t>
      </w:r>
      <w:r w:rsidRPr="003731BE">
        <w:rPr>
          <w:color w:val="000000" w:themeColor="text1"/>
        </w:rPr>
        <w:t xml:space="preserve">re important factors in limiting BF prevalence </w:t>
      </w:r>
      <w:r w:rsidRPr="003731BE">
        <w:rPr>
          <w:color w:val="000000" w:themeColor="text1"/>
        </w:rPr>
        <w:fldChar w:fldCharType="begin" w:fldLock="1"/>
      </w:r>
      <w:r w:rsidRPr="003731BE">
        <w:rPr>
          <w:color w:val="000000" w:themeColor="text1"/>
        </w:rPr>
        <w:instrText>ADDIN CSL_CITATION {"citationItems":[{"id":"ITEM-1","itemData":{"DOI":"10.1186/1746-4358-7-10/TABLES/4","ISSN":"17464358","abstract":"Background: Inadequate knowledge, or inappropriate practice, of breastfeeding may lead to undesirable consequences. The aim of this study was to assess breastfeeding knowledge, attitude and practice (KAP) among female teachers in the Abha Female Educational District and identify factors that may affect breastfeeding practice in the study population.Methods: A cross-sectional study using a self-administered questionnaire was conducted among school teachers in Abha Female Educational District during the months of April to June, 2011. Breastfeeding KAP of participants who had at least one child aged five years or younger at the time of the study were assessed using a self-administered questionnaire, based on their experience with the last child.Results: A total of 384 women made up of 246 (61.1%) primary-, 89 (23.2%) intermediate- and 49 (12.8%) high-school teachers participated in the study. One hundred and nineteen participants (31%) started breastfeeding their children within one hour of delivery, while exclusive breastfeeding for 6 months was reported only by 32 (8.3%) participants. Insufficient breast milk and work related problems were the main reasons given by 169 (44%) and 148 (38.5%) of participants, respectively, for stopping breastfeeding before two years. Only 33 participants (8.6%) had attended classes related to breastfeeding. However, 261 participants (68%) indicated the willingness to attend such classes, if available, in future pregnancies.Conclusions: This study revealed that breast milk insufficiency and adverse work related issues were the main reasons for a very low rate of exclusive breastfeeding among female school teachers in Abha female educational district, Saudi Arabia. A very low rate of attending classes addressing the breastfeeding issues during pregnancy, and an alarming finding of a high percentage of babies receiving readymade liquid formula while still in hospital, were also brought out by the present study. Such findings, if addressed comprehensively by health care providers and decision-makers, will lead to the improvement of breastfeeding practices in the study community. © 2012 Al-Binali; licensee BioMed Central Ltd.","author":[{"dropping-particle":"","family":"Al-Binali","given":"Ali Mohamed","non-dropping-particle":"","parse-names":false,"suffix":""}],"container-title":"International Breastfeeding Journal","id":"ITEM-1","issue":"1","issued":{"date-parts":[["2012","8","15"]]},"page":"1-6","publisher":"BioMed Central","title":"Breastfeeding knowledge, attitude and practice among school teachers in Abha female educational district, southwestern Saudi Arabia","type":"article-journal","volume":"7"},"uris":["http://www.mendeley.com/documents/?uuid=4c1d80b0-b7dd-3ff9-876e-de5cc643fb71"]}],"mendeley":{"formattedCitation":"(Al-Binali, 2012a)","manualFormatting":"(Al-Binali, 2012)","plainTextFormattedCitation":"(Al-Binali, 2012a)","previouslyFormattedCitation":"(Al-Binali, 2012a)"},"properties":{"noteIndex":0},"schema":"https://github.com/citation-style-language/schema/raw/master/csl-citation.json"}</w:instrText>
      </w:r>
      <w:r w:rsidRPr="003731BE">
        <w:rPr>
          <w:color w:val="000000" w:themeColor="text1"/>
        </w:rPr>
        <w:fldChar w:fldCharType="separate"/>
      </w:r>
      <w:r w:rsidRPr="003731BE">
        <w:rPr>
          <w:noProof/>
          <w:color w:val="000000" w:themeColor="text1"/>
        </w:rPr>
        <w:t>(Al-Binali, 2012)</w:t>
      </w:r>
      <w:r w:rsidRPr="003731BE">
        <w:rPr>
          <w:color w:val="000000" w:themeColor="text1"/>
        </w:rPr>
        <w:fldChar w:fldCharType="end"/>
      </w:r>
      <w:r w:rsidRPr="003731BE">
        <w:rPr>
          <w:color w:val="000000" w:themeColor="text1"/>
        </w:rPr>
        <w:t>.</w:t>
      </w:r>
    </w:p>
    <w:p w14:paraId="444955A1" w14:textId="77777777" w:rsidR="00626159" w:rsidRPr="003731BE" w:rsidRDefault="00BD3F4B" w:rsidP="00D55AA5">
      <w:pPr>
        <w:spacing w:before="240"/>
        <w:jc w:val="both"/>
        <w:rPr>
          <w:color w:val="000000" w:themeColor="text1"/>
        </w:rPr>
      </w:pPr>
      <w:r w:rsidRPr="003731BE">
        <w:rPr>
          <w:color w:val="000000" w:themeColor="text1"/>
        </w:rPr>
        <w:t xml:space="preserve">Some studies reported that Saudi mothers had positive attitudes towards colostrum and EIBF, asserting that mothers necessarily initiate BF to provide colostrum for the newborn </w:t>
      </w:r>
      <w:r w:rsidRPr="003731BE">
        <w:rPr>
          <w:color w:val="000000" w:themeColor="text1"/>
        </w:rPr>
        <w:fldChar w:fldCharType="begin" w:fldLock="1"/>
      </w:r>
      <w:r w:rsidRPr="003731BE">
        <w:rPr>
          <w:color w:val="000000" w:themeColor="text1"/>
        </w:rPr>
        <w:instrText>ADDIN CSL_CITATION {"citationItems":[{"id":"ITEM-1","itemData":{"ISSN":"0379-5284","abstract":"Objectives: To study the knowledge and attitude of Saudi women towards breastfeeding. Methods: A cross-sectional study conducted in 3 major hospitals in Riyadh, Saudi Arabia during the period 7 July - 22 July 2009. Eight hundred and forty-eight women in the post-natal and postcesarean section wards were included in the study along with women attending antenatal clinics. An Arabic questionnaire was generated and completed by women. Results: Of the 848 participating women, 61.5% fell within the age groups between 21-30 years. Most women (49.8%) have a college or higher education. Only 55.8% of women have previously received breastfeeding education, and approximately 54.2% of women received breastfeeding education when they were in the hospital for delivery. Approximately 48.5% preferred mixed feeding, followed by exclusive breastfeeding (36.8%). The most important reasons for discontinuing breastfeeding were: baby was ill (38.2%), a health professional asked mother not to breastfeed for medical reasons (61.1%), mother was sick or needed to take medicine (71.8%), and finally the use of contraception that interferes with milk supply (32.8%). Conclusion: We found that breastfeeding during the first few months of life was not optimal. The percentage of exclusive breastfeeding was low despite high level of their education. Mixed feeding was the predominant mode of feeding, which raised the need for targeted breastfeeding education. Health care providers should be encouraged to continuously educate women on the benefits of breastfeeding.","author":[{"dropping-particle":"","family":"Alwelaie","given":"Yazeed A","non-dropping-particle":"","parse-names":false,"suffix":""},{"dropping-particle":"","family":"Alsuhaibani","given":"Eyas A","non-dropping-particle":"","parse-names":false,"suffix":""},{"dropping-particle":"","family":"Al-Harthy","given":"Abrar M","non-dropping-particle":"","parse-names":false,"suffix":""},{"dropping-particle":"","family":"Radwan","given":"Reem H","non-dropping-particle":"","parse-names":false,"suffix":""},{"dropping-particle":"","family":"Al-Mohammady","given":"Rawan G","non-dropping-particle":"","parse-names":false,"suffix":""},{"dropping-particle":"","family":"Almutairi","given":"Ahmed M","non-dropping-particle":"","parse-names":false,"suffix":""},{"dropping-particle":"","family":"Y.A.","given":"Alwelaie","non-dropping-particle":"","parse-names":false,"suffix":""},{"dropping-particle":"","family":"E.A.","given":"Alsuhaibani","non-dropping-particle":"","parse-names":false,"suffix":""},{"dropping-particle":"","family":"A.M.","given":"Al-Harthy","non-dropping-particle":"","parse-names":false,"suffix":""},{"dropping-particle":"","family":"R.H.","given":"Radwan","non-dropping-particle":"","parse-names":false,"suffix":""},{"dropping-particle":"","family":"R.G.","given":"Al-Mohammady","non-dropping-particle":"","parse-names":false,"suffix":""},{"dropping-particle":"","family":"Al-Mendalawi","given":"Mahmood D","non-dropping-particle":"","parse-names":false,"suffix":""},{"dropping-particle":"","family":"Alwelaie","given":"Yazeed A","non-dropping-particle":"","parse-names":false,"suffix":""}],"container-title":"Saudi Medical Journal","id":"ITEM-1","issue":"2","issued":{"date-parts":[["2010","9"]]},"note":"From Duplicate 2 (Breastfeeding knowledge and attitude among Saudi women in Central Saudi Arabia. - Al-Mendalawi, Mahmood D; Alwelaie, Yazeed A)\n\nComment on: Saudi Med J. 2010 Feb;31(2):193-8; PMID: 20174738\n\nFrom Duplicate 5 (Breastfeeding knowledge and attitude among Saudi women in Central Saudi Arabia. - Alwelaie, Yazeed A; Alsuhaibani, Eyas A; Al-Harthy, Abrar M; Radwan, Reem H; Al-Mohammady, Rawan G; Almutairi, Ahmed M)\n\nComment in: Saudi Med J. 2010 Sep;31(9):1068; author reply 1068; PMID: 20844827","page":"193-198","publisher":"Saudi Arabian Armed Forces Hospital (P.O. Box 7897, Riyadh 11159, Saudi Arabia)","publisher-place":"M. D. Al-mendalawi, Department of Pediatrics, Al-Kindy College of Medicine, Baghdad University, Baghdad, Iraq","title":"Breastfeeding knowledge and attitude among Saudi women in Central Saudi Arabia","type":"article-journal","volume":"31"},"uris":["http://www.mendeley.com/documents/?uuid=9ca33d76-0d63-4a44-a8b4-b3f656710596"]},{"id":"ITEM-2","itemData":{"DOI":"10.1089/bfm.2010.0018","ISBN":"1556-8253","ISSN":"1556-8253","PMID":"21034163","abstract":"The objectives of this cross-sectional study were to define the possible determinants of early initiation and exclusivity of breastfeeding and to assess knowledge towards breastfeeding among Saudi mothers in Al Hassa, Saudi Arabia.","author":[{"dropping-particle":"","family":"Amin","given":"Tarek","non-dropping-particle":"","parse-names":false,"suffix":""},{"dropping-particle":"","family":"Hablas","given":"Hatem","non-dropping-particle":"","parse-names":false,"suffix":""},{"dropping-particle":"","family":"Qader","given":"Ahmed AlAbd","non-dropping-particle":"Al","parse-names":false,"suffix":""}],"container-title":"Breastfeeding Medicine","id":"ITEM-2","issue":"2","issued":{"date-parts":[["2011"]]},"page":"59-68","publisher":"Mary Ann Liebert Inc. (140 Huguenot Street, New Rochelle NY 10801-5215, United States)","publisher-place":"T. Amin, Department of Family and Community Medicine, College of Medicine, King Faisal University, Hofuf 31982, Saudi Arabia. E-mail: amin55@myway.com","title":"Determinants of Initiation and Exclusivity of Breastfeeding in Al Hassa, Saudi Arabia","type":"article-journal","volume":"6"},"uris":["http://www.mendeley.com/documents/?uuid=c76aef1c-22ff-4012-b7c5-fe4733a5d8d5"]},{"id":"ITEM-3","itemData":{"DOI":"10.1186/1746-4358-7-10","ISBN":"1746-4358","ISSN":"17464358","PMID":"22894174","abstract":"UNLABELLED BACKGROUND Inadequate knowledge, or inappropriate practice, of breastfeeding may lead to undesirable consequences. The aim of this study was to assess breastfeeding knowledge, attitude and practice (KAP) among female teachers in the Abha Female Educational District and identify factors that may affect breastfeeding practice in the study population. METHODS A cross-sectional study using a self-administered questionnaire was conducted among school teachers in Abha Female Educational District during the months of April to June, 2011. Breastfeeding KAP of participants who had at least one child aged five years or younger at the time of the study were assessed using a self-administered questionnaire, based on their experience with the last child. RESULTS A total of 384 women made up of 246 (61.1%) primary-, 89 (23.2%) intermediate- and 49 (12.8%) high-school teachers participated in the study. One hundred and nineteen participants (31%) started breastfeeding their children within one hour of delivery, while exclusive breastfeeding for 6 months was reported only by 32 (8.3%) participants. Insufficient breast milk and work related problems were the main reasons given by 169 (44%) and 148 (38.5%) of participants, respectively, for stopping breastfeeding before two years. Only 33 participants (8.6%) had attended classes related to breastfeeding. However, 261 participants (68%) indicated the willingness to attend such classes, if available, in future pregnancies. CONCLUSIONS This study revealed that breast milk insufficiency and adverse work related issues were the main reasons for a very low rate of exclusive breastfeeding among female school teachers in Abha female educational district, Saudi Arabia. A very low rate of attending classes addressing the breastfeeding issues during pregnancy, and an alarming finding of a high percentage of babies receiving readymade liquid formula while still in hospital, were also brought out by the present study. Such findings, if addressed comprehensively by health care providers and decision-makers, will lead to the improvement of breastfeeding practices in the study community.","author":[{"dropping-particle":"","family":"Al-Binali","given":"Ali Mohamed","non-dropping-particle":"","parse-names":false,"suffix":""}],"container-title":"International Breastfeeding Journal","id":"ITEM-3","issued":{"date-parts":[["2012"]]},"page":"10","publisher":"International Breastfeeding Journal","title":"Breastfeeding knowledge, attitude and practice among school teachers in Abha female educational district, southwestern Saudi Arabia","type":"article-journal","volume":"7"},"uris":["http://www.mendeley.com/documents/?uuid=510c7ec9-0e11-4c28-ad41-491bbecd2acd"]},{"id":"ITEM-4","itemData":{"DOI":"10.1016/j.jtumed.2013.11.011","ISSN":"16583612","abstract":"Objectives: To explore the knowledge of, attitude to and practice of breastfeeding among women attending primary health care centres before and after health education. Methods: A cohort of 360 gravid women attending primary health care centres in Almadinah Almunawwarah were selected randomly and allocated randomly to receive health education sessions or not. An antenatal questionnaire was filled in initially by both groups and filled in again after health education only by the intervention group. Postnatal questionnaires were filled in by both groups. Significant differences between the two groups and in the intervention group before and after health education sessions were tested. Multivariate analysis was used to detect predictors of change. Results: Parameters of knowledge and attitude before the intervention did not differ between the two groups. Significant differences were found within the intervention group before and after health education and between the two groups in all parameters. Mode of delivery (odds ratio [OR], 2.5), educational level (OR, 1.6), age (OR, 5.6), parity (OR, 2.5), work status (OR, 3.3) and motivation from mothers, other relatives and health care workers (OR, 3.7, 2.1, 4.1, respectively) were significant predictors of change in knowledge of, attitude to and practice of breastfeeding. Conclusion: Health education improved knowledge, attitude and practice; however, the percentage of women who initiated early breastfeeding, gave colostrum, practised feeding on demand and intended to continue breastfeeding should still be improved. Health care workers play an important role in disseminating knowledge and motivating women to breastfeed.","author":[{"dropping-particle":"","family":"Hanafi","given":"Manal Ibrahim","non-dropping-particle":"","parse-names":false,"suffix":""},{"dropping-particle":"","family":"Shalaby","given":"Sherein Abdel Hamid","non-dropping-particle":"","parse-names":false,"suffix":""},{"dropping-particle":"","family":"Falatah","given":"Nahid","non-dropping-particle":"","parse-names":false,"suffix":""},{"dropping-particle":"","family":"El-Ammari","given":"Hend","non-dropping-particle":"","parse-names":false,"suffix":""},{"dropping-particle":"","family":"M.I.","given":"Hanafi","non-dropping-particle":"","parse-names":false,"suffix":""},{"dropping-particle":"","family":"S.A.H.","given":"Shalaby","non-dropping-particle":"","parse-names":false,"suffix":""},{"dropping-particle":"","family":"N.","given":"Falatah","non-dropping-particle":"","parse-names":false,"suffix":""},{"dropping-particle":"","family":"Hanafi","given":"Manal Ibrahim","non-dropping-particle":"","parse-names":false,"suffix":""},{"dropping-particle":"","family":"Shalaby","given":"Sherein Abdel Hamid","non-dropping-particle":"","parse-names":false,"suffix":""},{"dropping-particle":"","family":"Falatah","given":"Nahid","non-dropping-particle":"","parse-n</w:instrText>
      </w:r>
      <w:r w:rsidRPr="003731BE">
        <w:rPr>
          <w:color w:val="000000" w:themeColor="text1"/>
          <w:lang w:val="es-419"/>
        </w:rPr>
        <w:instrText>ames":false,"suffix":""},{"dropping-particle":"","family":"El-Ammari","given":"Hend","non-dropping-particle":"","parse-names":false,"suffix":""}],"container-title":"Journal of Taibah University Medical Sciences","id":"ITEM-4","issue":"3","issued":{"date-parts":[["2014"]]},"page":"187-193","publisher":"Elsevier","publisher-place":"M.I. Hanafi, Department of Family and Community Medicine, College of Medical, Taibah University, Almadinah Almunawwarah, Saudi Arabia. E-mail: manal.azab@gmail.com","title":"Impact of health education on knowledge of, attitude to and practice of breastfeeding among women attending primary health care centres in Almadinah Almunawwarah, Kingdom of Saudi Arabia: Controlled pre-post study","type":"article-journal","volume":"9"},"uris":["http://www.mendeley.com/documents/?uuid=d2de0945-267e-4b1e-b4bd-0bf1ff2735b6"]}],"mendeley":{"formattedCitation":"(Alwelaie &lt;i&gt;et al.&lt;/i&gt;, 2010; Amin, Hablas and Al Qader, 2011; Al-Binali, 2012b; Hanafi &lt;i&gt;et al.&lt;/i&gt;, 2014)","manualFormatting":"(Alwelaie et al., 2010; Amin, Hablas and Al Qader, 2011; Al-Binali, 2012; Hanafi et al., 2014)","plainTextFormattedCitation":"(Alwelaie et al., 2010; Amin, Hablas and Al Qader, 2011; Al-Binali, 2012b; Hanafi et al., 2014)","previouslyFormattedCitation":"(Alwelaie &lt;i&gt;et al.&lt;/i&gt;, 2010; Amin, Hablas and Al Qader, 2011; Al-Binali, 2012b; Hanafi &lt;i&gt;et al.&lt;/i&gt;, 2014)"},"properties":{"noteIndex":0},"schema":"https://github.com/citation-style-language/schema/raw/master/csl-citation.json"}</w:instrText>
      </w:r>
      <w:r w:rsidRPr="003731BE">
        <w:rPr>
          <w:color w:val="000000" w:themeColor="text1"/>
        </w:rPr>
        <w:fldChar w:fldCharType="separate"/>
      </w:r>
      <w:r w:rsidRPr="003731BE">
        <w:rPr>
          <w:noProof/>
          <w:color w:val="000000" w:themeColor="text1"/>
          <w:lang w:val="es-419"/>
        </w:rPr>
        <w:t xml:space="preserve">(Alwelaie </w:t>
      </w:r>
      <w:r w:rsidR="00857E21" w:rsidRPr="003731BE">
        <w:rPr>
          <w:i/>
          <w:noProof/>
          <w:color w:val="000000" w:themeColor="text1"/>
          <w:lang w:val="es-419"/>
        </w:rPr>
        <w:t>et al.</w:t>
      </w:r>
      <w:r w:rsidRPr="003731BE">
        <w:rPr>
          <w:noProof/>
          <w:color w:val="000000" w:themeColor="text1"/>
          <w:lang w:val="es-419"/>
        </w:rPr>
        <w:t xml:space="preserve">, 2010; Amin, Hablas and Al Qader, 2011; Al-Binali, 2012; Hanafi </w:t>
      </w:r>
      <w:r w:rsidR="00857E21" w:rsidRPr="003731BE">
        <w:rPr>
          <w:i/>
          <w:noProof/>
          <w:color w:val="000000" w:themeColor="text1"/>
          <w:lang w:val="es-419"/>
        </w:rPr>
        <w:t>et al.</w:t>
      </w:r>
      <w:r w:rsidRPr="003731BE">
        <w:rPr>
          <w:noProof/>
          <w:color w:val="000000" w:themeColor="text1"/>
          <w:lang w:val="es-419"/>
        </w:rPr>
        <w:t>, 2014)</w:t>
      </w:r>
      <w:r w:rsidRPr="003731BE">
        <w:rPr>
          <w:color w:val="000000" w:themeColor="text1"/>
        </w:rPr>
        <w:fldChar w:fldCharType="end"/>
      </w:r>
      <w:r w:rsidRPr="003731BE">
        <w:rPr>
          <w:color w:val="000000" w:themeColor="text1"/>
          <w:lang w:val="es-419"/>
        </w:rPr>
        <w:t xml:space="preserve">. </w:t>
      </w:r>
      <w:r w:rsidRPr="003731BE">
        <w:rPr>
          <w:color w:val="000000" w:themeColor="text1"/>
        </w:rPr>
        <w:t xml:space="preserve">However, other studies reported that a high percentage of mothers (≥50%) did not know about </w:t>
      </w:r>
      <w:r w:rsidR="006F1FB5" w:rsidRPr="003731BE">
        <w:rPr>
          <w:color w:val="000000" w:themeColor="text1"/>
        </w:rPr>
        <w:t xml:space="preserve">certain </w:t>
      </w:r>
      <w:r w:rsidRPr="003731BE">
        <w:rPr>
          <w:color w:val="000000" w:themeColor="text1"/>
        </w:rPr>
        <w:t>aspects related to BF, such as when to introduce complementary foods (</w:t>
      </w:r>
      <w:r w:rsidRPr="003731BE">
        <w:rPr>
          <w:noProof/>
          <w:color w:val="000000" w:themeColor="text1"/>
        </w:rPr>
        <w:t>Amin, Hablas and Al Qader, 2011</w:t>
      </w:r>
      <w:r w:rsidRPr="003731BE">
        <w:rPr>
          <w:color w:val="000000" w:themeColor="text1"/>
        </w:rPr>
        <w:t xml:space="preserve">; Al-Binali, 2012), and they also believed that BF was inappropriate for employed mothers (Alwelaie </w:t>
      </w:r>
      <w:r w:rsidR="00857E21" w:rsidRPr="003731BE">
        <w:rPr>
          <w:i/>
          <w:iCs/>
          <w:color w:val="000000" w:themeColor="text1"/>
        </w:rPr>
        <w:t>et al.</w:t>
      </w:r>
      <w:r w:rsidRPr="003731BE">
        <w:rPr>
          <w:color w:val="000000" w:themeColor="text1"/>
        </w:rPr>
        <w:t xml:space="preserve">, 2010; </w:t>
      </w:r>
      <w:r w:rsidRPr="003731BE">
        <w:rPr>
          <w:noProof/>
          <w:color w:val="000000" w:themeColor="text1"/>
        </w:rPr>
        <w:t>Amin, Hablas and Al Qader, 2011</w:t>
      </w:r>
      <w:r w:rsidRPr="003731BE">
        <w:rPr>
          <w:color w:val="000000" w:themeColor="text1"/>
        </w:rPr>
        <w:t xml:space="preserve">). Some studies also reported the belief of mothers that BF changes breast shape </w:t>
      </w:r>
      <w:r w:rsidRPr="003731BE">
        <w:rPr>
          <w:color w:val="000000" w:themeColor="text1"/>
        </w:rPr>
        <w:fldChar w:fldCharType="begin" w:fldLock="1"/>
      </w:r>
      <w:r w:rsidR="00A047B6" w:rsidRPr="003731BE">
        <w:rPr>
          <w:color w:val="000000" w:themeColor="text1"/>
        </w:rPr>
        <w:instrText>ADDIN CSL_CITATION {"citationItems":[{"id":"ITEM-1","itemData":{"DOI":"20030372' [pii]","ISBN":"03795284 (ISSN)","ISSN":"0379-5284","PMID":"15138524","abstract":"Objective: Although bottle feeding is the main infant feeding mode in most societies, human milk is considered the most appropriate food for human infants. The aim of this study is to gather statistics regarding breast feeding prevalence, influencing factors for engaging in, and demographic characteristics of breast feeding in general population. Methods: This is a random cross-sectional questionnaire study conducted in Al Kharj Health Centre, Kingdom of Saudi Arabia between the period of November 2000 through to February 2001. Mothers of childbearing age with at least one child were interviewed by trained interviewers. The sample was divided into 3 groups according to the mode of feeding: Exclusive breast feeding, partial breast feeding, which included some breast feeding and some bottle feeding and exclusive bottle feeding. A statistical analysis was performed using statistical package for social sciences software package, (version 10.0). The response data were subjected to chi-square test, and Spearman's correlation analyses. Results: Seven hundred and four mothers were interviewed. The mean age of mothers, fathers, and most recently born child were 30-years, 37-years, and 15.7-months. Partial breast feeding was the most common mode of infant feeding in this sample, with 66.1% of mothers engaging in this mode (p&lt;0.00001). Exclusive breast feeding was the next most common, with 27.3% of mothers engaging in this mode. Finally, exclusive bottle feeding was the least common (6.7%). Four main demographic factors significantly related to the exclusive mode of breast feeding were husbands' educational level, advice received regarding breast feeding, whether or not a milk sample given at discharge from hospital, and whether or not contraception used. A positive significant correlation was found between breast feeding and mother's age, father's age, age of most recently born child, parity, number of children previously breast fed, and duration of previous breast feeding. Conclusion: Partial breast feeding is the dominant mode of feeding in our community, although the influencing factors and behavioral factors are similar in breast feeding and partial breast feeding groups. The most significant factors affecting the outcome of breast feeding are modifiable by health education.","author":[{"dropping-particle":"","family":"Ogbeide","given":"Danny O","non-dropping-particle":"","parse-names":false,"suffix":""},{"dropping-particle":"","family":"Siddiqui","given":"Saima","non-dropping-particle":"","parse-names":false,"suffix":""},{"dropping-particle":"","family":"Khalifa","given":"Ibrahim M","non-dropping-particle":"Al","parse-names":false,"suffix":""},{"dropping-particle":"","family":"Karim","given":"Anjum","non-dropping-particle":"","parse-names":false,"suffix":""}],"container-title":"Saudi Med J","id":"ITEM-1","issue":"5","issued":{"date-parts":[["2004"]]},"page":"580-584","publisher":"Saudi Arabian Armed Forces Hospital (P.O. Box 7897, Riyadh 11159, Saudi Arabia)","publisher-place":"D.O. Ogbeide, Armed Forces Hospital, PO Box 318, Al Kharj 11942, Saudi Arabia. E-mail: odogbeide@yahoo.com","title":"Breastfeeding in a Saudi Arabian community: Profile of parents and influencing factors","type":"article-journal","volume":"25"},"uris":["http://www.mendeley.com/documents/?uuid=e47f99d5-9d53-415b-84c4-9dfeec123aed"]},{"id":"ITEM-2","itemData":{"ISSN":"0379-5284","abstract":"</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احمللي</w:instrText>
          </w:r>
          <w:r w:rsidR="00A047B6" w:rsidRPr="003731BE">
            <w:rPr>
              <w:color w:val="000000" w:themeColor="text1"/>
              <w:rtl/>
            </w:rPr>
            <w:instrText xml:space="preserve">‬ </w:instrText>
          </w:r>
          <w:dir w:val="rtl">
            <w:r w:rsidR="00A047B6" w:rsidRPr="003731BE">
              <w:rPr>
                <w:color w:val="000000" w:themeColor="text1"/>
                <w:rtl/>
              </w:rPr>
              <w:instrText>املجتمع</w:instrText>
            </w:r>
            <w:r w:rsidR="00A047B6" w:rsidRPr="003731BE">
              <w:rPr>
                <w:color w:val="000000" w:themeColor="text1"/>
                <w:rtl/>
              </w:rPr>
              <w:instrText xml:space="preserve">‬ </w:instrText>
            </w:r>
            <w:dir w:val="rtl">
              <w:r w:rsidR="00A047B6" w:rsidRPr="003731BE">
                <w:rPr>
                  <w:color w:val="000000" w:themeColor="text1"/>
                  <w:rtl/>
                </w:rPr>
                <w:instrText>وموقف</w:instrText>
              </w:r>
              <w:r w:rsidR="00A047B6" w:rsidRPr="003731BE">
                <w:rPr>
                  <w:color w:val="000000" w:themeColor="text1"/>
                  <w:rtl/>
                </w:rPr>
                <w:instrText xml:space="preserve">‬ </w:instrText>
              </w:r>
              <w:dir w:val="rtl">
                <w:r w:rsidR="00A047B6" w:rsidRPr="003731BE">
                  <w:rPr>
                    <w:color w:val="000000" w:themeColor="text1"/>
                    <w:rtl/>
                  </w:rPr>
                  <w:instrText>تصورات</w:instrText>
                </w:r>
                <w:r w:rsidR="00A047B6" w:rsidRPr="003731BE">
                  <w:rPr>
                    <w:color w:val="000000" w:themeColor="text1"/>
                    <w:rtl/>
                  </w:rPr>
                  <w:instrText xml:space="preserve">‬ </w:instrText>
                </w:r>
                <w:dir w:val="rtl">
                  <w:r w:rsidR="00A047B6" w:rsidRPr="003731BE">
                    <w:rPr>
                      <w:color w:val="000000" w:themeColor="text1"/>
                      <w:rtl/>
                    </w:rPr>
                    <w:instrText>عن</w:instrText>
                  </w:r>
                  <w:r w:rsidR="00A047B6" w:rsidRPr="003731BE">
                    <w:rPr>
                      <w:color w:val="000000" w:themeColor="text1"/>
                      <w:rtl/>
                    </w:rPr>
                    <w:instrText xml:space="preserve">‬ </w:instrText>
                  </w:r>
                  <w:dir w:val="rtl">
                    <w:r w:rsidR="00A047B6" w:rsidRPr="003731BE">
                      <w:rPr>
                        <w:color w:val="000000" w:themeColor="text1"/>
                        <w:rtl/>
                      </w:rPr>
                      <w:instrText>البيانات</w:instrText>
                    </w:r>
                    <w:r w:rsidR="00A047B6" w:rsidRPr="003731BE">
                      <w:rPr>
                        <w:color w:val="000000" w:themeColor="text1"/>
                        <w:rtl/>
                      </w:rPr>
                      <w:instrText xml:space="preserve">‬ </w:instrText>
                    </w:r>
                    <w:dir w:val="rtl">
                      <w:r w:rsidR="00A047B6" w:rsidRPr="003731BE">
                        <w:rPr>
                          <w:color w:val="000000" w:themeColor="text1"/>
                          <w:rtl/>
                        </w:rPr>
                        <w:instrText>جمع</w:instrText>
                      </w:r>
                      <w:r w:rsidR="00A047B6" w:rsidRPr="003731BE">
                        <w:rPr>
                          <w:color w:val="000000" w:themeColor="text1"/>
                          <w:rtl/>
                        </w:rPr>
                        <w:instrText>‬ :</w:instrText>
                      </w:r>
                      <w:dir w:val="rtl">
                        <w:r w:rsidR="00A047B6" w:rsidRPr="003731BE">
                          <w:rPr>
                            <w:color w:val="000000" w:themeColor="text1"/>
                            <w:rtl/>
                          </w:rPr>
                          <w:instrText>األهداف</w:instrText>
                        </w:r>
                        <w:r w:rsidR="00A047B6" w:rsidRPr="003731BE">
                          <w:rPr>
                            <w:color w:val="000000" w:themeColor="text1"/>
                            <w:rtl/>
                          </w:rPr>
                          <w:instrText xml:space="preserve">‬ </w:instrText>
                        </w:r>
                        <w:dir w:val="rtl">
                          <w:r w:rsidR="00A047B6" w:rsidRPr="003731BE">
                            <w:rPr>
                              <w:color w:val="000000" w:themeColor="text1"/>
                              <w:rtl/>
                            </w:rPr>
                            <w:instrText>صداقة</w:instrText>
                          </w:r>
                          <w:r w:rsidR="00A047B6" w:rsidRPr="003731BE">
                            <w:rPr>
                              <w:color w:val="000000" w:themeColor="text1"/>
                              <w:rtl/>
                            </w:rPr>
                            <w:instrText xml:space="preserve">‬ </w:instrText>
                          </w:r>
                          <w:dir w:val="rtl">
                            <w:r w:rsidR="00A047B6" w:rsidRPr="003731BE">
                              <w:rPr>
                                <w:color w:val="000000" w:themeColor="text1"/>
                                <w:rtl/>
                              </w:rPr>
                              <w:instrText>مبادرة</w:instrText>
                            </w:r>
                            <w:r w:rsidR="00A047B6" w:rsidRPr="003731BE">
                              <w:rPr>
                                <w:color w:val="000000" w:themeColor="text1"/>
                                <w:rtl/>
                              </w:rPr>
                              <w:instrText xml:space="preserve">‬ </w:instrText>
                            </w:r>
                            <w:dir w:val="rtl">
                              <w:r w:rsidR="00A047B6" w:rsidRPr="003731BE">
                                <w:rPr>
                                  <w:color w:val="000000" w:themeColor="text1"/>
                                  <w:rtl/>
                                </w:rPr>
                                <w:instrText>مشروع</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األولى</w:instrText>
                                  </w:r>
                                  <w:r w:rsidR="00A047B6" w:rsidRPr="003731BE">
                                    <w:rPr>
                                      <w:color w:val="000000" w:themeColor="text1"/>
                                      <w:rtl/>
                                    </w:rPr>
                                    <w:instrText xml:space="preserve">‬ </w:instrText>
                                  </w:r>
                                  <w:dir w:val="rtl">
                                    <w:r w:rsidR="00A047B6" w:rsidRPr="003731BE">
                                      <w:rPr>
                                        <w:color w:val="000000" w:themeColor="text1"/>
                                        <w:rtl/>
                                      </w:rPr>
                                      <w:instrText>املرحلة</w:instrText>
                                    </w:r>
                                    <w:r w:rsidR="00A047B6" w:rsidRPr="003731BE">
                                      <w:rPr>
                                        <w:color w:val="000000" w:themeColor="text1"/>
                                        <w:rtl/>
                                      </w:rPr>
                                      <w:instrText xml:space="preserve">‬ </w:instrText>
                                    </w:r>
                                    <w:dir w:val="rtl">
                                      <w:r w:rsidR="00A047B6" w:rsidRPr="003731BE">
                                        <w:rPr>
                                          <w:color w:val="000000" w:themeColor="text1"/>
                                          <w:rtl/>
                                        </w:rPr>
                                        <w:instrText>هي</w:instrText>
                                      </w:r>
                                      <w:r w:rsidR="00A047B6" w:rsidRPr="003731BE">
                                        <w:rPr>
                                          <w:color w:val="000000" w:themeColor="text1"/>
                                          <w:rtl/>
                                        </w:rPr>
                                        <w:instrText xml:space="preserve">‬ </w:instrText>
                                      </w:r>
                                      <w:dir w:val="rtl">
                                        <w:r w:rsidR="00A047B6" w:rsidRPr="003731BE">
                                          <w:rPr>
                                            <w:color w:val="000000" w:themeColor="text1"/>
                                            <w:rtl/>
                                          </w:rPr>
                                          <w:instrText>وهذه</w:instrText>
                                        </w:r>
                                        <w:r w:rsidR="00A047B6" w:rsidRPr="003731BE">
                                          <w:rPr>
                                            <w:color w:val="000000" w:themeColor="text1"/>
                                            <w:rtl/>
                                          </w:rPr>
                                          <w:instrText xml:space="preserve">‬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الرضاعة</w:instrText>
                                            </w:r>
                                            <w:r w:rsidR="00A047B6" w:rsidRPr="003731BE">
                                              <w:rPr>
                                                <w:color w:val="000000" w:themeColor="text1"/>
                                                <w:rtl/>
                                              </w:rPr>
                                              <w:instrText>‬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الرضاعة</w:instrText>
                                                </w:r>
                                                <w:r w:rsidR="00A047B6" w:rsidRPr="003731BE">
                                                  <w:rPr>
                                                    <w:color w:val="000000" w:themeColor="text1"/>
                                                    <w:rtl/>
                                                  </w:rPr>
                                                  <w:instrText xml:space="preserve">‬ </w:instrText>
                                                </w:r>
                                                <w:dir w:val="rtl">
                                                  <w:r w:rsidR="00A047B6" w:rsidRPr="003731BE">
                                                    <w:rPr>
                                                      <w:color w:val="000000" w:themeColor="text1"/>
                                                      <w:rtl/>
                                                    </w:rPr>
                                                    <w:instrText>لتشجيع</w:instrText>
                                                  </w:r>
                                                  <w:r w:rsidR="00A047B6" w:rsidRPr="003731BE">
                                                    <w:rPr>
                                                      <w:color w:val="000000" w:themeColor="text1"/>
                                                      <w:rtl/>
                                                    </w:rPr>
                                                    <w:instrText xml:space="preserve">‬ </w:instrText>
                                                  </w:r>
                                                  <w:dir w:val="rtl">
                                                    <w:r w:rsidR="00A047B6" w:rsidRPr="003731BE">
                                                      <w:rPr>
                                                        <w:color w:val="000000" w:themeColor="text1"/>
                                                        <w:rtl/>
                                                      </w:rPr>
                                                      <w:instrText>الطفل</w:instrText>
                                                    </w:r>
                                                    <w:r w:rsidR="00A047B6" w:rsidRPr="003731BE">
                                                      <w:rPr>
                                                        <w:color w:val="000000" w:themeColor="text1"/>
                                                        <w:rtl/>
                                                      </w:rPr>
                                                      <w:instrText>‬ ،</w:instrText>
                                                    </w:r>
                                                    <w:dir w:val="rtl">
                                                      <w:r w:rsidR="00A047B6" w:rsidRPr="003731BE">
                                                        <w:rPr>
                                                          <w:color w:val="000000" w:themeColor="text1"/>
                                                          <w:rtl/>
                                                        </w:rPr>
                                                        <w:instrText>الدولي</w:instrText>
                                                      </w:r>
                                                      <w:r w:rsidR="00A047B6" w:rsidRPr="003731BE">
                                                        <w:rPr>
                                                          <w:color w:val="000000" w:themeColor="text1"/>
                                                          <w:rtl/>
                                                        </w:rPr>
                                                        <w:instrText xml:space="preserve">‬ </w:instrText>
                                                      </w:r>
                                                      <w:dir w:val="rtl">
                                                        <w:r w:rsidR="00A047B6" w:rsidRPr="003731BE">
                                                          <w:rPr>
                                                            <w:color w:val="000000" w:themeColor="text1"/>
                                                            <w:rtl/>
                                                          </w:rPr>
                                                          <w:instrText>الطبي</w:instrText>
                                                        </w:r>
                                                        <w:r w:rsidR="00A047B6" w:rsidRPr="003731BE">
                                                          <w:rPr>
                                                            <w:color w:val="000000" w:themeColor="text1"/>
                                                            <w:rtl/>
                                                          </w:rPr>
                                                          <w:instrText xml:space="preserve">‬ </w:instrText>
                                                        </w:r>
                                                        <w:dir w:val="rtl">
                                                          <w:r w:rsidR="00A047B6" w:rsidRPr="003731BE">
                                                            <w:rPr>
                                                              <w:color w:val="000000" w:themeColor="text1"/>
                                                              <w:rtl/>
                                                            </w:rPr>
                                                            <w:instrText>املركز</w:instrText>
                                                          </w:r>
                                                          <w:r w:rsidR="00A047B6" w:rsidRPr="003731BE">
                                                            <w:rPr>
                                                              <w:color w:val="000000" w:themeColor="text1"/>
                                                              <w:rtl/>
                                                            </w:rPr>
                                                            <w:instrText xml:space="preserve">‬ </w:instrText>
                                                          </w:r>
                                                          <w:dir w:val="rtl">
                                                            <w:r w:rsidR="00A047B6" w:rsidRPr="003731BE">
                                                              <w:rPr>
                                                                <w:color w:val="000000" w:themeColor="text1"/>
                                                                <w:rtl/>
                                                              </w:rPr>
                                                              <w:instrText>في</w:instrText>
                                                            </w:r>
                                                            <w:r w:rsidR="00A047B6" w:rsidRPr="003731BE">
                                                              <w:rPr>
                                                                <w:color w:val="000000" w:themeColor="text1"/>
                                                                <w:rtl/>
                                                              </w:rPr>
                                                              <w:instrText xml:space="preserve">‬ </w:instrText>
                                                            </w:r>
                                                            <w:dir w:val="rtl">
                                                              <w:r w:rsidR="00A047B6" w:rsidRPr="003731BE">
                                                                <w:rPr>
                                                                  <w:color w:val="000000" w:themeColor="text1"/>
                                                                  <w:rtl/>
                                                                </w:rPr>
                                                                <w:instrText>املقطعية</w:instrText>
                                                              </w:r>
                                                              <w:r w:rsidR="00A047B6" w:rsidRPr="003731BE">
                                                                <w:rPr>
                                                                  <w:color w:val="000000" w:themeColor="text1"/>
                                                                  <w:rtl/>
                                                                </w:rPr>
                                                                <w:instrText xml:space="preserve">‬ </w:instrText>
                                                              </w:r>
                                                              <w:dir w:val="rtl">
                                                                <w:r w:rsidR="00A047B6" w:rsidRPr="003731BE">
                                                                  <w:rPr>
                                                                    <w:color w:val="000000" w:themeColor="text1"/>
                                                                    <w:rtl/>
                                                                  </w:rPr>
                                                                  <w:instrText>الدراسة</w:instrText>
                                                                </w:r>
                                                                <w:r w:rsidR="00A047B6" w:rsidRPr="003731BE">
                                                                  <w:rPr>
                                                                    <w:color w:val="000000" w:themeColor="text1"/>
                                                                    <w:rtl/>
                                                                  </w:rPr>
                                                                  <w:instrText xml:space="preserve">‬ </w:instrText>
                                                                </w:r>
                                                                <w:dir w:val="rtl">
                                                                  <w:r w:rsidR="00A047B6" w:rsidRPr="003731BE">
                                                                    <w:rPr>
                                                                      <w:color w:val="000000" w:themeColor="text1"/>
                                                                      <w:rtl/>
                                                                    </w:rPr>
                                                                    <w:instrText>هذه</w:instrText>
                                                                  </w:r>
                                                                  <w:r w:rsidR="00A047B6" w:rsidRPr="003731BE">
                                                                    <w:rPr>
                                                                      <w:color w:val="000000" w:themeColor="text1"/>
                                                                      <w:rtl/>
                                                                    </w:rPr>
                                                                    <w:instrText xml:space="preserve">‬ </w:instrText>
                                                                  </w:r>
                                                                  <w:dir w:val="rtl">
                                                                    <w:r w:rsidR="00A047B6" w:rsidRPr="003731BE">
                                                                      <w:rPr>
                                                                        <w:color w:val="000000" w:themeColor="text1"/>
                                                                        <w:rtl/>
                                                                      </w:rPr>
                                                                      <w:instrText>جريت</w:instrText>
                                                                    </w:r>
                                                                    <w:r w:rsidR="00A047B6" w:rsidRPr="003731BE">
                                                                      <w:rPr>
                                                                        <w:color w:val="000000" w:themeColor="text1"/>
                                                                        <w:rtl/>
                                                                      </w:rPr>
                                                                      <w:instrText xml:space="preserve">‬ ُ </w:instrText>
                                                                    </w:r>
                                                                    <w:dir w:val="rtl">
                                                                      <w:r w:rsidR="00A047B6" w:rsidRPr="003731BE">
                                                                        <w:rPr>
                                                                          <w:color w:val="000000" w:themeColor="text1"/>
                                                                          <w:rtl/>
                                                                        </w:rPr>
                                                                        <w:instrText>أ</w:instrText>
                                                                      </w:r>
                                                                      <w:r w:rsidR="00A047B6" w:rsidRPr="003731BE">
                                                                        <w:rPr>
                                                                          <w:color w:val="000000" w:themeColor="text1"/>
                                                                          <w:rtl/>
                                                                        </w:rPr>
                                                                        <w:instrText>‬ :</w:instrText>
                                                                      </w:r>
                                                                      <w:dir w:val="rtl">
                                                                        <w:r w:rsidR="00A047B6" w:rsidRPr="003731BE">
                                                                          <w:rPr>
                                                                            <w:color w:val="000000" w:themeColor="text1"/>
                                                                            <w:rtl/>
                                                                          </w:rPr>
                                                                          <w:instrText>الطريقة</w:instrText>
                                                                        </w:r>
                                                                        <w:r w:rsidR="00A047B6" w:rsidRPr="003731BE">
                                                                          <w:rPr>
                                                                            <w:color w:val="000000" w:themeColor="text1"/>
                                                                            <w:rtl/>
                                                                          </w:rPr>
                                                                          <w:instrText xml:space="preserve">‬ </w:instrText>
                                                                        </w:r>
                                                                        <w:dir w:val="rtl">
                                                                          <w:r w:rsidR="00A047B6" w:rsidRPr="003731BE">
                                                                            <w:rPr>
                                                                              <w:color w:val="000000" w:themeColor="text1"/>
                                                                              <w:rtl/>
                                                                            </w:rPr>
                                                                            <w:instrText>1102م</w:instrText>
                                                                          </w:r>
                                                                          <w:r w:rsidR="00A047B6" w:rsidRPr="003731BE">
                                                                            <w:rPr>
                                                                              <w:color w:val="000000" w:themeColor="text1"/>
                                                                              <w:rtl/>
                                                                            </w:rPr>
                                                                            <w:instrText xml:space="preserve">‬ </w:instrText>
                                                                          </w:r>
                                                                          <w:dir w:val="rtl">
                                                                            <w:r w:rsidR="00A047B6" w:rsidRPr="003731BE">
                                                                              <w:rPr>
                                                                                <w:color w:val="000000" w:themeColor="text1"/>
                                                                                <w:rtl/>
                                                                              </w:rPr>
                                                                              <w:instrText>إبريل</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الفترة</w:instrText>
                                                                                </w:r>
                                                                                <w:r w:rsidR="00A047B6" w:rsidRPr="003731BE">
                                                                                  <w:rPr>
                                                                                    <w:color w:val="000000" w:themeColor="text1"/>
                                                                                    <w:rtl/>
                                                                                  </w:rPr>
                                                                                  <w:instrText xml:space="preserve">‬ </w:instrText>
                                                                                </w:r>
                                                                                <w:dir w:val="rtl">
                                                                                  <w:r w:rsidR="00A047B6" w:rsidRPr="003731BE">
                                                                                    <w:rPr>
                                                                                      <w:color w:val="000000" w:themeColor="text1"/>
                                                                                      <w:rtl/>
                                                                                    </w:rPr>
                                                                                    <w:instrText>خالل</w:instrText>
                                                                                  </w:r>
                                                                                  <w:r w:rsidR="00A047B6" w:rsidRPr="003731BE">
                                                                                    <w:rPr>
                                                                                      <w:color w:val="000000" w:themeColor="text1"/>
                                                                                      <w:rtl/>
                                                                                    </w:rPr>
                                                                                    <w:instrText xml:space="preserve">‬ </w:instrText>
                                                                                  </w:r>
                                                                                  <w:dir w:val="rtl">
                                                                                    <w:r w:rsidR="00A047B6" w:rsidRPr="003731BE">
                                                                                      <w:rPr>
                                                                                        <w:color w:val="000000" w:themeColor="text1"/>
                                                                                        <w:rtl/>
                                                                                      </w:rPr>
                                                                                      <w:instrText>وذلك</w:instrText>
                                                                                    </w:r>
                                                                                    <w:r w:rsidR="00A047B6" w:rsidRPr="003731BE">
                                                                                      <w:rPr>
                                                                                        <w:color w:val="000000" w:themeColor="text1"/>
                                                                                        <w:rtl/>
                                                                                      </w:rPr>
                                                                                      <w:instrText xml:space="preserve">‬ </w:instrText>
                                                                                    </w:r>
                                                                                    <w:dir w:val="rtl">
                                                                                      <w:r w:rsidR="00A047B6" w:rsidRPr="003731BE">
                                                                                        <w:rPr>
                                                                                          <w:color w:val="000000" w:themeColor="text1"/>
                                                                                          <w:rtl/>
                                                                                        </w:rPr>
                                                                                        <w:instrText>السعودية</w:instrText>
                                                                                      </w:r>
                                                                                      <w:r w:rsidR="00A047B6" w:rsidRPr="003731BE">
                                                                                        <w:rPr>
                                                                                          <w:color w:val="000000" w:themeColor="text1"/>
                                                                                          <w:rtl/>
                                                                                        </w:rPr>
                                                                                        <w:instrText xml:space="preserve">‬ </w:instrText>
                                                                                      </w:r>
                                                                                      <w:dir w:val="rtl">
                                                                                        <w:r w:rsidR="00A047B6" w:rsidRPr="003731BE">
                                                                                          <w:rPr>
                                                                                            <w:color w:val="000000" w:themeColor="text1"/>
                                                                                            <w:rtl/>
                                                                                          </w:rPr>
                                                                                          <w:instrText>العربية</w:instrText>
                                                                                        </w:r>
                                                                                        <w:r w:rsidR="00A047B6" w:rsidRPr="003731BE">
                                                                                          <w:rPr>
                                                                                            <w:color w:val="000000" w:themeColor="text1"/>
                                                                                            <w:rtl/>
                                                                                          </w:rPr>
                                                                                          <w:instrText xml:space="preserve">‬ </w:instrText>
                                                                                        </w:r>
                                                                                        <w:dir w:val="rtl">
                                                                                          <w:r w:rsidR="00A047B6" w:rsidRPr="003731BE">
                                                                                            <w:rPr>
                                                                                              <w:color w:val="000000" w:themeColor="text1"/>
                                                                                              <w:rtl/>
                                                                                            </w:rPr>
                                                                                            <w:instrText>اململكة</w:instrText>
                                                                                          </w:r>
                                                                                          <w:r w:rsidR="00A047B6" w:rsidRPr="003731BE">
                                                                                            <w:rPr>
                                                                                              <w:color w:val="000000" w:themeColor="text1"/>
                                                                                              <w:rtl/>
                                                                                            </w:rPr>
                                                                                            <w:instrText>‬ ،</w:instrText>
                                                                                          </w:r>
                                                                                          <w:dir w:val="rtl">
                                                                                            <w:r w:rsidR="00A047B6" w:rsidRPr="003731BE">
                                                                                              <w:rPr>
                                                                                                <w:color w:val="000000" w:themeColor="text1"/>
                                                                                                <w:rtl/>
                                                                                              </w:rPr>
                                                                                              <w:instrText>جدة</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مكون</w:instrText>
                                                                                                </w:r>
                                                                                                <w:r w:rsidR="00A047B6" w:rsidRPr="003731BE">
                                                                                                  <w:rPr>
                                                                                                    <w:color w:val="000000" w:themeColor="text1"/>
                                                                                                    <w:rtl/>
                                                                                                  </w:rPr>
                                                                                                  <w:instrText xml:space="preserve">‬ </w:instrText>
                                                                                                </w:r>
                                                                                                <w:dir w:val="rtl">
                                                                                                  <w:r w:rsidR="00A047B6" w:rsidRPr="003731BE">
                                                                                                    <w:rPr>
                                                                                                      <w:color w:val="000000" w:themeColor="text1"/>
                                                                                                      <w:rtl/>
                                                                                                    </w:rPr>
                                                                                                    <w:instrText>منظم</w:instrText>
                                                                                                  </w:r>
                                                                                                  <w:r w:rsidR="00A047B6" w:rsidRPr="003731BE">
                                                                                                    <w:rPr>
                                                                                                      <w:color w:val="000000" w:themeColor="text1"/>
                                                                                                      <w:rtl/>
                                                                                                    </w:rPr>
                                                                                                    <w:instrText xml:space="preserve">‬ </w:instrText>
                                                                                                  </w:r>
                                                                                                  <w:dir w:val="rtl">
                                                                                                    <w:r w:rsidR="00A047B6" w:rsidRPr="003731BE">
                                                                                                      <w:rPr>
                                                                                                        <w:color w:val="000000" w:themeColor="text1"/>
                                                                                                        <w:rtl/>
                                                                                                      </w:rPr>
                                                                                                      <w:instrText>استبيان</w:instrText>
                                                                                                    </w:r>
                                                                                                    <w:r w:rsidR="00A047B6" w:rsidRPr="003731BE">
                                                                                                      <w:rPr>
                                                                                                        <w:color w:val="000000" w:themeColor="text1"/>
                                                                                                        <w:rtl/>
                                                                                                      </w:rPr>
                                                                                                      <w:instrText xml:space="preserve">‬ </w:instrText>
                                                                                                    </w:r>
                                                                                                    <w:dir w:val="rtl">
                                                                                                      <w:r w:rsidR="00A047B6" w:rsidRPr="003731BE">
                                                                                                        <w:rPr>
                                                                                                          <w:color w:val="000000" w:themeColor="text1"/>
                                                                                                          <w:rtl/>
                                                                                                        </w:rPr>
                                                                                                        <w:instrText>باستخدام</w:instrText>
                                                                                                      </w:r>
                                                                                                      <w:r w:rsidR="00A047B6" w:rsidRPr="003731BE">
                                                                                                        <w:rPr>
                                                                                                          <w:color w:val="000000" w:themeColor="text1"/>
                                                                                                          <w:rtl/>
                                                                                                        </w:rPr>
                                                                                                        <w:instrText xml:space="preserve">‬ </w:instrText>
                                                                                                      </w:r>
                                                                                                      <w:dir w:val="rtl">
                                                                                                        <w:r w:rsidR="00A047B6" w:rsidRPr="003731BE">
                                                                                                          <w:rPr>
                                                                                                            <w:color w:val="000000" w:themeColor="text1"/>
                                                                                                            <w:rtl/>
                                                                                                          </w:rPr>
                                                                                                          <w:instrText>قمنا</w:instrText>
                                                                                                        </w:r>
                                                                                                        <w:r w:rsidR="00A047B6" w:rsidRPr="003731BE">
                                                                                                          <w:rPr>
                                                                                                            <w:color w:val="000000" w:themeColor="text1"/>
                                                                                                            <w:rtl/>
                                                                                                          </w:rPr>
                                                                                                          <w:instrText xml:space="preserve">‬ </w:instrText>
                                                                                                        </w:r>
                                                                                                        <w:dir w:val="rtl">
                                                                                                          <w:r w:rsidR="00A047B6" w:rsidRPr="003731BE">
                                                                                                            <w:rPr>
                                                                                                              <w:color w:val="000000" w:themeColor="text1"/>
                                                                                                              <w:rtl/>
                                                                                                            </w:rPr>
                                                                                                            <w:instrText>لقد</w:instrText>
                                                                                                          </w:r>
                                                                                                          <w:r w:rsidR="00A047B6" w:rsidRPr="003731BE">
                                                                                                            <w:rPr>
                                                                                                              <w:color w:val="000000" w:themeColor="text1"/>
                                                                                                              <w:rtl/>
                                                                                                            </w:rPr>
                                                                                                            <w:instrText>‬ .</w:instrText>
                                                                                                          </w:r>
                                                                                                          <w:dir w:val="rtl">
                                                                                                            <w:r w:rsidR="00A047B6" w:rsidRPr="003731BE">
                                                                                                              <w:rPr>
                                                                                                                <w:color w:val="000000" w:themeColor="text1"/>
                                                                                                                <w:rtl/>
                                                                                                              </w:rPr>
                                                                                                              <w:instrText>1102م</w:instrText>
                                                                                                            </w:r>
                                                                                                            <w:r w:rsidR="00A047B6" w:rsidRPr="003731BE">
                                                                                                              <w:rPr>
                                                                                                                <w:color w:val="000000" w:themeColor="text1"/>
                                                                                                                <w:rtl/>
                                                                                                              </w:rPr>
                                                                                                              <w:instrText xml:space="preserve">‬ </w:instrText>
                                                                                                            </w:r>
                                                                                                            <w:dir w:val="rtl">
                                                                                                              <w:r w:rsidR="00A047B6" w:rsidRPr="003731BE">
                                                                                                                <w:rPr>
                                                                                                                  <w:color w:val="000000" w:themeColor="text1"/>
                                                                                                                  <w:rtl/>
                                                                                                                </w:rPr>
                                                                                                                <w:instrText>يونيو</w:instrText>
                                                                                                              </w:r>
                                                                                                              <w:r w:rsidR="00A047B6" w:rsidRPr="003731BE">
                                                                                                                <w:rPr>
                                                                                                                  <w:color w:val="000000" w:themeColor="text1"/>
                                                                                                                  <w:rtl/>
                                                                                                                </w:rPr>
                                                                                                                <w:instrText xml:space="preserve">‬ </w:instrText>
                                                                                                              </w:r>
                                                                                                              <w:dir w:val="rtl">
                                                                                                                <w:r w:rsidR="00A047B6" w:rsidRPr="003731BE">
                                                                                                                  <w:rPr>
                                                                                                                    <w:color w:val="000000" w:themeColor="text1"/>
                                                                                                                    <w:rtl/>
                                                                                                                  </w:rPr>
                                                                                                                  <w:instrText>إلى</w:instrText>
                                                                                                                </w:r>
                                                                                                                <w:r w:rsidR="00A047B6" w:rsidRPr="003731BE">
                                                                                                                  <w:rPr>
                                                                                                                    <w:color w:val="000000" w:themeColor="text1"/>
                                                                                                                    <w:rtl/>
                                                                                                                  </w:rPr>
                                                                                                                  <w:instrText>‬ .</w:instrText>
                                                                                                                </w:r>
                                                                                                                <w:dir w:val="rtl">
                                                                                                                  <w:r w:rsidR="00A047B6" w:rsidRPr="003731BE">
                                                                                                                    <w:rPr>
                                                                                                                      <w:color w:val="000000" w:themeColor="text1"/>
                                                                                                                      <w:rtl/>
                                                                                                                    </w:rPr>
                                                                                                                    <w:instrText>النهايات</w:instrText>
                                                                                                                  </w:r>
                                                                                                                  <w:r w:rsidR="00A047B6" w:rsidRPr="003731BE">
                                                                                                                    <w:rPr>
                                                                                                                      <w:color w:val="000000" w:themeColor="text1"/>
                                                                                                                      <w:rtl/>
                                                                                                                    </w:rPr>
                                                                                                                    <w:instrText xml:space="preserve">‬ </w:instrText>
                                                                                                                  </w:r>
                                                                                                                  <w:dir w:val="rtl">
                                                                                                                    <w:r w:rsidR="00A047B6" w:rsidRPr="003731BE">
                                                                                                                      <w:rPr>
                                                                                                                        <w:color w:val="000000" w:themeColor="text1"/>
                                                                                                                        <w:rtl/>
                                                                                                                      </w:rPr>
                                                                                                                      <w:instrText>مغلقة</w:instrText>
                                                                                                                    </w:r>
                                                                                                                    <w:r w:rsidR="00A047B6" w:rsidRPr="003731BE">
                                                                                                                      <w:rPr>
                                                                                                                        <w:color w:val="000000" w:themeColor="text1"/>
                                                                                                                        <w:rtl/>
                                                                                                                      </w:rPr>
                                                                                                                      <w:instrText xml:space="preserve">‬ </w:instrText>
                                                                                                                    </w:r>
                                                                                                                    <w:dir w:val="rtl">
                                                                                                                      <w:r w:rsidR="00A047B6" w:rsidRPr="003731BE">
                                                                                                                        <w:rPr>
                                                                                                                          <w:color w:val="000000" w:themeColor="text1"/>
                                                                                                                          <w:rtl/>
                                                                                                                        </w:rPr>
                                                                                                                        <w:instrText>أسئلة</w:instrText>
                                                                                                                      </w:r>
                                                                                                                      <w:r w:rsidR="00A047B6" w:rsidRPr="003731BE">
                                                                                                                        <w:rPr>
                                                                                                                          <w:color w:val="000000" w:themeColor="text1"/>
                                                                                                                          <w:rtl/>
                                                                                                                        </w:rPr>
                                                                                                                        <w:instrText>‬ :</w:instrText>
                                                                                                                      </w:r>
                                                                                                                      <w:dir w:val="rtl">
                                                                                                                        <w:r w:rsidR="00A047B6" w:rsidRPr="003731BE">
                                                                                                                          <w:rPr>
                                                                                                                            <w:color w:val="000000" w:themeColor="text1"/>
                                                                                                                            <w:rtl/>
                                                                                                                          </w:rPr>
                                                                                                                          <w:instrText>اإلجابة</w:instrText>
                                                                                                                        </w:r>
                                                                                                                        <w:r w:rsidR="00A047B6" w:rsidRPr="003731BE">
                                                                                                                          <w:rPr>
                                                                                                                            <w:color w:val="000000" w:themeColor="text1"/>
                                                                                                                            <w:rtl/>
                                                                                                                          </w:rPr>
                                                                                                                          <w:instrText xml:space="preserve">‬ </w:instrText>
                                                                                                                        </w:r>
                                                                                                                        <w:dir w:val="rtl">
                                                                                                                          <w:r w:rsidR="00A047B6" w:rsidRPr="003731BE">
                                                                                                                            <w:rPr>
                                                                                                                              <w:color w:val="000000" w:themeColor="text1"/>
                                                                                                                              <w:rtl/>
                                                                                                                            </w:rPr>
                                                                                                                            <w:instrText>(معدل</w:instrText>
                                                                                                                          </w:r>
                                                                                                                          <w:r w:rsidR="00A047B6" w:rsidRPr="003731BE">
                                                                                                                            <w:rPr>
                                                                                                                              <w:color w:val="000000" w:themeColor="text1"/>
                                                                                                                              <w:rtl/>
                                                                                                                            </w:rPr>
                                                                                                                            <w:instrText xml:space="preserve">‬ </w:instrText>
                                                                                                                          </w:r>
                                                                                                                          <w:dir w:val="rtl">
                                                                                                                            <w:r w:rsidR="00A047B6" w:rsidRPr="003731BE">
                                                                                                                              <w:rPr>
                                                                                                                                <w:color w:val="000000" w:themeColor="text1"/>
                                                                                                                                <w:rtl/>
                                                                                                                              </w:rPr>
                                                                                                                              <w:instrText>االستبيان</w:instrText>
                                                                                                                            </w:r>
                                                                                                                            <w:r w:rsidR="00A047B6" w:rsidRPr="003731BE">
                                                                                                                              <w:rPr>
                                                                                                                                <w:color w:val="000000" w:themeColor="text1"/>
                                                                                                                                <w:rtl/>
                                                                                                                              </w:rPr>
                                                                                                                              <w:instrText xml:space="preserve">‬ </w:instrText>
                                                                                                                            </w:r>
                                                                                                                            <w:dir w:val="rtl">
                                                                                                                              <w:r w:rsidR="00A047B6" w:rsidRPr="003731BE">
                                                                                                                                <w:rPr>
                                                                                                                                  <w:color w:val="000000" w:themeColor="text1"/>
                                                                                                                                  <w:rtl/>
                                                                                                                                </w:rPr>
                                                                                                                                <w:instrText>على</w:instrText>
                                                                                                                              </w:r>
                                                                                                                              <w:r w:rsidR="00A047B6" w:rsidRPr="003731BE">
                                                                                                                                <w:rPr>
                                                                                                                                  <w:color w:val="000000" w:themeColor="text1"/>
                                                                                                                                  <w:rtl/>
                                                                                                                                </w:rPr>
                                                                                                                                <w:instrText xml:space="preserve">‬ </w:instrText>
                                                                                                                              </w:r>
                                                                                                                              <w:dir w:val="rtl">
                                                                                                                                <w:r w:rsidR="00A047B6" w:rsidRPr="003731BE">
                                                                                                                                  <w:rPr>
                                                                                                                                    <w:color w:val="000000" w:themeColor="text1"/>
                                                                                                                                    <w:rtl/>
                                                                                                                                  </w:rPr>
                                                                                                                                  <w:instrText>مشاركة</w:instrText>
                                                                                                                                </w:r>
                                                                                                                                <w:r w:rsidR="00A047B6" w:rsidRPr="003731BE">
                                                                                                                                  <w:rPr>
                                                                                                                                    <w:color w:val="000000" w:themeColor="text1"/>
                                                                                                                                    <w:rtl/>
                                                                                                                                  </w:rPr>
                                                                                                                                  <w:instrText xml:space="preserve">‬ 120 </w:instrText>
                                                                                                                                </w:r>
                                                                                                                                <w:dir w:val="rtl">
                                                                                                                                  <w:r w:rsidR="00A047B6" w:rsidRPr="003731BE">
                                                                                                                                    <w:rPr>
                                                                                                                                      <w:color w:val="000000" w:themeColor="text1"/>
                                                                                                                                      <w:rtl/>
                                                                                                                                    </w:rPr>
                                                                                                                                    <w:instrText>أجابت</w:instrText>
                                                                                                                                  </w:r>
                                                                                                                                  <w:r w:rsidR="00A047B6" w:rsidRPr="003731BE">
                                                                                                                                    <w:rPr>
                                                                                                                                      <w:color w:val="000000" w:themeColor="text1"/>
                                                                                                                                      <w:rtl/>
                                                                                                                                    </w:rPr>
                                                                                                                                    <w:instrText xml:space="preserve">‬ </w:instrText>
                                                                                                                                  </w:r>
                                                                                                                                  <w:dir w:val="rtl">
                                                                                                                                    <w:r w:rsidR="00A047B6" w:rsidRPr="003731BE">
                                                                                                                                      <w:rPr>
                                                                                                                                        <w:color w:val="000000" w:themeColor="text1"/>
                                                                                                                                        <w:rtl/>
                                                                                                                                      </w:rPr>
                                                                                                                                      <w:instrText>لقد</w:instrText>
                                                                                                                                    </w:r>
                                                                                                                                    <w:r w:rsidR="00A047B6" w:rsidRPr="003731BE">
                                                                                                                                      <w:rPr>
                                                                                                                                        <w:color w:val="000000" w:themeColor="text1"/>
                                                                                                                                        <w:rtl/>
                                                                                                                                      </w:rPr>
                                                                                                                                      <w:instrText>‬ :</w:instrText>
                                                                                                                                    </w:r>
                                                                                                                                    <w:dir w:val="rtl">
                                                                                                                                      <w:r w:rsidR="00A047B6" w:rsidRPr="003731BE">
                                                                                                                                        <w:rPr>
                                                                                                                                          <w:color w:val="000000" w:themeColor="text1"/>
                                                                                                                                          <w:rtl/>
                                                                                                                                        </w:rPr>
                                                                                                                                        <w:instrText>النتائج</w:instrText>
                                                                                                                                      </w:r>
                                                                                                                                      <w:r w:rsidR="00A047B6" w:rsidRPr="003731BE">
                                                                                                                                        <w:rPr>
                                                                                                                                          <w:color w:val="000000" w:themeColor="text1"/>
                                                                                                                                          <w:rtl/>
                                                                                                                                        </w:rPr>
                                                                                                                                        <w:instrText xml:space="preserve">‬ </w:instrText>
                                                                                                                                      </w:r>
                                                                                                                                      <w:dir w:val="rtl">
                                                                                                                                        <w:r w:rsidR="00A047B6" w:rsidRPr="003731BE">
                                                                                                                                          <w:rPr>
                                                                                                                                            <w:color w:val="000000" w:themeColor="text1"/>
                                                                                                                                            <w:rtl/>
                                                                                                                                          </w:rPr>
                                                                                                                                          <w:instrText>عند</w:instrText>
                                                                                                                                        </w:r>
                                                                                                                                        <w:r w:rsidR="00A047B6" w:rsidRPr="003731BE">
                                                                                                                                          <w:rPr>
                                                                                                                                            <w:color w:val="000000" w:themeColor="text1"/>
                                                                                                                                            <w:rtl/>
                                                                                                                                          </w:rPr>
                                                                                                                                          <w:instrText xml:space="preserve">‬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للرضاعة</w:instrText>
                                                                                                                                            </w:r>
                                                                                                                                            <w:r w:rsidR="00A047B6" w:rsidRPr="003731BE">
                                                                                                                                              <w:rPr>
                                                                                                                                                <w:color w:val="000000" w:themeColor="text1"/>
                                                                                                                                                <w:rtl/>
                                                                                                                                              </w:rPr>
                                                                                                                                              <w:instrText xml:space="preserve">‬ </w:instrText>
                                                                                                                                            </w:r>
                                                                                                                                            <w:dir w:val="rtl">
                                                                                                                                              <w:r w:rsidR="00A047B6" w:rsidRPr="003731BE">
                                                                                                                                                <w:rPr>
                                                                                                                                                  <w:color w:val="000000" w:themeColor="text1"/>
                                                                                                                                                  <w:rtl/>
                                                                                                                                                </w:rPr>
                                                                                                                                                <w:instrText>العوائق</w:instrText>
                                                                                                                                              </w:r>
                                                                                                                                              <w:r w:rsidR="00A047B6" w:rsidRPr="003731BE">
                                                                                                                                                <w:rPr>
                                                                                                                                                  <w:color w:val="000000" w:themeColor="text1"/>
                                                                                                                                                  <w:rtl/>
                                                                                                                                                </w:rPr>
                                                                                                                                                <w:instrText xml:space="preserve">‬ </w:instrText>
                                                                                                                                              </w:r>
                                                                                                                                              <w:dir w:val="rtl">
                                                                                                                                                <w:r w:rsidR="00A047B6" w:rsidRPr="003731BE">
                                                                                                                                                  <w:rPr>
                                                                                                                                                    <w:color w:val="000000" w:themeColor="text1"/>
                                                                                                                                                    <w:rtl/>
                                                                                                                                                  </w:rPr>
                                                                                                                                                  <w:instrText>أكثر</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أنه</w:instrText>
                                                                                                                                                    </w:r>
                                                                                                                                                    <w:r w:rsidR="00A047B6" w:rsidRPr="003731BE">
                                                                                                                                                      <w:rPr>
                                                                                                                                                        <w:color w:val="000000" w:themeColor="text1"/>
                                                                                                                                                        <w:rtl/>
                                                                                                                                                      </w:rPr>
                                                                                                                                                      <w:instrText xml:space="preserve">‬ </w:instrText>
                                                                                                                                                    </w:r>
                                                                                                                                                    <w:dir w:val="rtl">
                                                                                                                                                      <w:r w:rsidR="00A047B6" w:rsidRPr="003731BE">
                                                                                                                                                        <w:rPr>
                                                                                                                                                          <w:color w:val="000000" w:themeColor="text1"/>
                                                                                                                                                          <w:rtl/>
                                                                                                                                                        </w:rPr>
                                                                                                                                                        <w:instrText>وجدنا</w:instrText>
                                                                                                                                                      </w:r>
                                                                                                                                                      <w:r w:rsidR="00A047B6" w:rsidRPr="003731BE">
                                                                                                                                                        <w:rPr>
                                                                                                                                                          <w:color w:val="000000" w:themeColor="text1"/>
                                                                                                                                                          <w:rtl/>
                                                                                                                                                        </w:rPr>
                                                                                                                                                        <w:instrText xml:space="preserve">‬ </w:instrText>
                                                                                                                                                      </w:r>
                                                                                                                                                      <w:dir w:val="rtl">
                                                                                                                                                        <w:r w:rsidR="00A047B6" w:rsidRPr="003731BE">
                                                                                                                                                          <w:rPr>
                                                                                                                                                            <w:color w:val="000000" w:themeColor="text1"/>
                                                                                                                                                            <w:rtl/>
                                                                                                                                                          </w:rPr>
                                                                                                                                                          <w:instrText>لقد</w:instrText>
                                                                                                                                                        </w:r>
                                                                                                                                                        <w:r w:rsidR="00A047B6" w:rsidRPr="003731BE">
                                                                                                                                                          <w:rPr>
                                                                                                                                                            <w:color w:val="000000" w:themeColor="text1"/>
                                                                                                                                                            <w:rtl/>
                                                                                                                                                          </w:rPr>
                                                                                                                                                          <w:instrText xml:space="preserve">‬ .)100% </w:instrText>
                                                                                                                                                        </w:r>
                                                                                                                                                        <w:dir w:val="rtl">
                                                                                                                                                          <w:r w:rsidR="00A047B6" w:rsidRPr="003731BE">
                                                                                                                                                            <w:rPr>
                                                                                                                                                              <w:color w:val="000000" w:themeColor="text1"/>
                                                                                                                                                              <w:rtl/>
                                                                                                                                                            </w:rPr>
                                                                                                                                                            <w:instrText>عن</w:instrText>
                                                                                                                                                          </w:r>
                                                                                                                                                          <w:r w:rsidR="00A047B6" w:rsidRPr="003731BE">
                                                                                                                                                            <w:rPr>
                                                                                                                                                              <w:color w:val="000000" w:themeColor="text1"/>
                                                                                                                                                              <w:rtl/>
                                                                                                                                                            </w:rPr>
                                                                                                                                                            <w:instrText xml:space="preserve">‬ </w:instrText>
                                                                                                                                                          </w:r>
                                                                                                                                                          <w:dir w:val="rtl">
                                                                                                                                                            <w:r w:rsidR="00A047B6" w:rsidRPr="003731BE">
                                                                                                                                                              <w:rPr>
                                                                                                                                                                <w:color w:val="000000" w:themeColor="text1"/>
                                                                                                                                                                <w:rtl/>
                                                                                                                                                              </w:rPr>
                                                                                                                                                              <w:instrText>الكافية</w:instrText>
                                                                                                                                                            </w:r>
                                                                                                                                                            <w:r w:rsidR="00A047B6" w:rsidRPr="003731BE">
                                                                                                                                                              <w:rPr>
                                                                                                                                                                <w:color w:val="000000" w:themeColor="text1"/>
                                                                                                                                                                <w:rtl/>
                                                                                                                                                              </w:rPr>
                                                                                                                                                              <w:instrText xml:space="preserve">‬ </w:instrText>
                                                                                                                                                            </w:r>
                                                                                                                                                            <w:dir w:val="rtl">
                                                                                                                                                              <w:r w:rsidR="00A047B6" w:rsidRPr="003731BE">
                                                                                                                                                                <w:rPr>
                                                                                                                                                                  <w:color w:val="000000" w:themeColor="text1"/>
                                                                                                                                                                  <w:rtl/>
                                                                                                                                                                </w:rPr>
                                                                                                                                                                <w:instrText>املعلومات</w:instrText>
                                                                                                                                                              </w:r>
                                                                                                                                                              <w:r w:rsidR="00A047B6" w:rsidRPr="003731BE">
                                                                                                                                                                <w:rPr>
                                                                                                                                                                  <w:color w:val="000000" w:themeColor="text1"/>
                                                                                                                                                                  <w:rtl/>
                                                                                                                                                                </w:rPr>
                                                                                                                                                                <w:instrText xml:space="preserve">‬ </w:instrText>
                                                                                                                                                              </w:r>
                                                                                                                                                              <w:dir w:val="rtl">
                                                                                                                                                                <w:r w:rsidR="00A047B6" w:rsidRPr="003731BE">
                                                                                                                                                                  <w:rPr>
                                                                                                                                                                    <w:color w:val="000000" w:themeColor="text1"/>
                                                                                                                                                                    <w:rtl/>
                                                                                                                                                                  </w:rPr>
                                                                                                                                                                  <w:instrText>توفر</w:instrText>
                                                                                                                                                                </w:r>
                                                                                                                                                                <w:r w:rsidR="00A047B6" w:rsidRPr="003731BE">
                                                                                                                                                                  <w:rPr>
                                                                                                                                                                    <w:color w:val="000000" w:themeColor="text1"/>
                                                                                                                                                                    <w:rtl/>
                                                                                                                                                                  </w:rPr>
                                                                                                                                                                  <w:instrText xml:space="preserve">‬ </w:instrText>
                                                                                                                                                                </w:r>
                                                                                                                                                                <w:dir w:val="rtl">
                                                                                                                                                                  <w:r w:rsidR="00A047B6" w:rsidRPr="003731BE">
                                                                                                                                                                    <w:rPr>
                                                                                                                                                                      <w:color w:val="000000" w:themeColor="text1"/>
                                                                                                                                                                      <w:rtl/>
                                                                                                                                                                    </w:rPr>
                                                                                                                                                                    <w:instrText>عدم</w:instrText>
                                                                                                                                                                  </w:r>
                                                                                                                                                                  <w:r w:rsidR="00A047B6" w:rsidRPr="003731BE">
                                                                                                                                                                    <w:rPr>
                                                                                                                                                                      <w:color w:val="000000" w:themeColor="text1"/>
                                                                                                                                                                      <w:rtl/>
                                                                                                                                                                    </w:rPr>
                                                                                                                                                                    <w:instrText>‬ :</w:instrText>
                                                                                                                                                                  </w:r>
                                                                                                                                                                  <w:dir w:val="rtl">
                                                                                                                                                                    <w:r w:rsidR="00A047B6" w:rsidRPr="003731BE">
                                                                                                                                                                      <w:rPr>
                                                                                                                                                                        <w:color w:val="000000" w:themeColor="text1"/>
                                                                                                                                                                        <w:rtl/>
                                                                                                                                                                      </w:rPr>
                                                                                                                                                                      <w:instrText>كالتالي</w:instrText>
                                                                                                                                                                    </w:r>
                                                                                                                                                                    <w:r w:rsidR="00A047B6" w:rsidRPr="003731BE">
                                                                                                                                                                      <w:rPr>
                                                                                                                                                                        <w:color w:val="000000" w:themeColor="text1"/>
                                                                                                                                                                        <w:rtl/>
                                                                                                                                                                      </w:rPr>
                                                                                                                                                                      <w:instrText xml:space="preserve">‬ </w:instrText>
                                                                                                                                                                    </w:r>
                                                                                                                                                                    <w:dir w:val="rtl">
                                                                                                                                                                      <w:r w:rsidR="00A047B6" w:rsidRPr="003731BE">
                                                                                                                                                                        <w:rPr>
                                                                                                                                                                          <w:color w:val="000000" w:themeColor="text1"/>
                                                                                                                                                                          <w:rtl/>
                                                                                                                                                                        </w:rPr>
                                                                                                                                                                        <w:instrText>هي</w:instrText>
                                                                                                                                                                      </w:r>
                                                                                                                                                                      <w:r w:rsidR="00A047B6" w:rsidRPr="003731BE">
                                                                                                                                                                        <w:rPr>
                                                                                                                                                                          <w:color w:val="000000" w:themeColor="text1"/>
                                                                                                                                                                          <w:rtl/>
                                                                                                                                                                        </w:rPr>
                                                                                                                                                                        <w:instrText xml:space="preserve">‬ </w:instrText>
                                                                                                                                                                      </w:r>
                                                                                                                                                                      <w:dir w:val="rtl">
                                                                                                                                                                        <w:r w:rsidR="00A047B6" w:rsidRPr="003731BE">
                                                                                                                                                                          <w:rPr>
                                                                                                                                                                            <w:color w:val="000000" w:themeColor="text1"/>
                                                                                                                                                                            <w:rtl/>
                                                                                                                                                                          </w:rPr>
                                                                                                                                                                          <w:instrText>األمهات</w:instrText>
                                                                                                                                                                        </w:r>
                                                                                                                                                                        <w:r w:rsidR="00A047B6" w:rsidRPr="003731BE">
                                                                                                                                                                          <w:rPr>
                                                                                                                                                                            <w:color w:val="000000" w:themeColor="text1"/>
                                                                                                                                                                            <w:rtl/>
                                                                                                                                                                          </w:rPr>
                                                                                                                                                                          <w:instrText xml:space="preserve">‬ </w:instrText>
                                                                                                                                                                        </w:r>
                                                                                                                                                                        <w:dir w:val="rtl">
                                                                                                                                                                          <w:r w:rsidR="00A047B6" w:rsidRPr="003731BE">
                                                                                                                                                                            <w:rPr>
                                                                                                                                                                              <w:color w:val="000000" w:themeColor="text1"/>
                                                                                                                                                                              <w:rtl/>
                                                                                                                                                                            </w:rPr>
                                                                                                                                                                            <w:instrText>ثلث</w:instrText>
                                                                                                                                                                          </w:r>
                                                                                                                                                                          <w:r w:rsidR="00A047B6" w:rsidRPr="003731BE">
                                                                                                                                                                            <w:rPr>
                                                                                                                                                                              <w:color w:val="000000" w:themeColor="text1"/>
                                                                                                                                                                              <w:rtl/>
                                                                                                                                                                            </w:rPr>
                                                                                                                                                                            <w:instrText xml:space="preserve">‬ </w:instrText>
                                                                                                                                                                          </w:r>
                                                                                                                                                                          <w:dir w:val="rtl">
                                                                                                                                                                            <w:r w:rsidR="00A047B6" w:rsidRPr="003731BE">
                                                                                                                                                                              <w:rPr>
                                                                                                                                                                                <w:color w:val="000000" w:themeColor="text1"/>
                                                                                                                                                                                <w:rtl/>
                                                                                                                                                                              </w:rPr>
                                                                                                                                                                              <w:instrText>تقريبا</w:instrText>
                                                                                                                                                                            </w:r>
                                                                                                                                                                            <w:r w:rsidR="00A047B6" w:rsidRPr="003731BE">
                                                                                                                                                                              <w:rPr>
                                                                                                                                                                                <w:color w:val="000000" w:themeColor="text1"/>
                                                                                                                                                                                <w:rtl/>
                                                                                                                                                                              </w:rPr>
                                                                                                                                                                              <w:instrText xml:space="preserve">‬ </w:instrText>
                                                                                                                                                                            </w:r>
                                                                                                                                                                            <w:dir w:val="rtl">
                                                                                                                                                                              <w:r w:rsidR="00A047B6" w:rsidRPr="003731BE">
                                                                                                                                                                                <w:rPr>
                                                                                                                                                                                  <w:color w:val="000000" w:themeColor="text1"/>
                                                                                                                                                                                  <w:rtl/>
                                                                                                                                                                                </w:rPr>
                                                                                                                                                                                <w:instrText>املرضعة</w:instrText>
                                                                                                                                                                              </w:r>
                                                                                                                                                                              <w:r w:rsidR="00A047B6" w:rsidRPr="003731BE">
                                                                                                                                                                                <w:rPr>
                                                                                                                                                                                  <w:color w:val="000000" w:themeColor="text1"/>
                                                                                                                                                                                  <w:rtl/>
                                                                                                                                                                                </w:rPr>
                                                                                                                                                                                <w:instrText xml:space="preserve">‬ </w:instrText>
                                                                                                                                                                              </w:r>
                                                                                                                                                                              <w:dir w:val="rtl">
                                                                                                                                                                                <w:r w:rsidR="00A047B6" w:rsidRPr="003731BE">
                                                                                                                                                                                  <w:rPr>
                                                                                                                                                                                    <w:color w:val="000000" w:themeColor="text1"/>
                                                                                                                                                                                    <w:rtl/>
                                                                                                                                                                                  </w:rPr>
                                                                                                                                                                                  <w:instrText>األم</w:instrText>
                                                                                                                                                                                </w:r>
                                                                                                                                                                                <w:r w:rsidR="00A047B6" w:rsidRPr="003731BE">
                                                                                                                                                                                  <w:rPr>
                                                                                                                                                                                    <w:color w:val="000000" w:themeColor="text1"/>
                                                                                                                                                                                    <w:rtl/>
                                                                                                                                                                                  </w:rPr>
                                                                                                                                                                                  <w:instrText xml:space="preserve">‬ </w:instrText>
                                                                                                                                                                                </w:r>
                                                                                                                                                                                <w:dir w:val="rtl">
                                                                                                                                                                                  <w:r w:rsidR="00A047B6" w:rsidRPr="003731BE">
                                                                                                                                                                                    <w:rPr>
                                                                                                                                                                                      <w:color w:val="000000" w:themeColor="text1"/>
                                                                                                                                                                                      <w:rtl/>
                                                                                                                                                                                    </w:rPr>
                                                                                                                                                                                    <w:instrText>حليب</w:instrText>
                                                                                                                                                                                  </w:r>
                                                                                                                                                                                  <w:r w:rsidR="00A047B6" w:rsidRPr="003731BE">
                                                                                                                                                                                    <w:rPr>
                                                                                                                                                                                      <w:color w:val="000000" w:themeColor="text1"/>
                                                                                                                                                                                      <w:rtl/>
                                                                                                                                                                                    </w:rPr>
                                                                                                                                                                                    <w:instrText xml:space="preserve">‬ </w:instrText>
                                                                                                                                                                                  </w:r>
                                                                                                                                                                                  <w:dir w:val="rtl">
                                                                                                                                                                                    <w:r w:rsidR="00A047B6" w:rsidRPr="003731BE">
                                                                                                                                                                                      <w:rPr>
                                                                                                                                                                                        <w:color w:val="000000" w:themeColor="text1"/>
                                                                                                                                                                                        <w:rtl/>
                                                                                                                                                                                      </w:rPr>
                                                                                                                                                                                      <w:instrText>بأن</w:instrText>
                                                                                                                                                                                    </w:r>
                                                                                                                                                                                    <w:r w:rsidR="00A047B6" w:rsidRPr="003731BE">
                                                                                                                                                                                      <w:rPr>
                                                                                                                                                                                        <w:color w:val="000000" w:themeColor="text1"/>
                                                                                                                                                                                        <w:rtl/>
                                                                                                                                                                                      </w:rPr>
                                                                                                                                                                                      <w:instrText xml:space="preserve">‬ </w:instrText>
                                                                                                                                                                                    </w:r>
                                                                                                                                                                                    <w:dir w:val="rtl">
                                                                                                                                                                                      <w:r w:rsidR="00A047B6" w:rsidRPr="003731BE">
                                                                                                                                                                                        <w:rPr>
                                                                                                                                                                                          <w:color w:val="000000" w:themeColor="text1"/>
                                                                                                                                                                                          <w:rtl/>
                                                                                                                                                                                        </w:rPr>
                                                                                                                                                                                        <w:instrText>اخلاطئ</w:instrText>
                                                                                                                                                                                      </w:r>
                                                                                                                                                                                      <w:r w:rsidR="00A047B6" w:rsidRPr="003731BE">
                                                                                                                                                                                        <w:rPr>
                                                                                                                                                                                          <w:color w:val="000000" w:themeColor="text1"/>
                                                                                                                                                                                          <w:rtl/>
                                                                                                                                                                                        </w:rPr>
                                                                                                                                                                                        <w:instrText xml:space="preserve">‬ </w:instrText>
                                                                                                                                                                                      </w:r>
                                                                                                                                                                                      <w:dir w:val="rtl">
                                                                                                                                                                                        <w:r w:rsidR="00A047B6" w:rsidRPr="003731BE">
                                                                                                                                                                                          <w:rPr>
                                                                                                                                                                                            <w:color w:val="000000" w:themeColor="text1"/>
                                                                                                                                                                                            <w:rtl/>
                                                                                                                                                                                          </w:rPr>
                                                                                                                                                                                          <w:instrText>واالنطباع</w:instrText>
                                                                                                                                                                                        </w:r>
                                                                                                                                                                                        <w:r w:rsidR="00A047B6" w:rsidRPr="003731BE">
                                                                                                                                                                                          <w:rPr>
                                                                                                                                                                                            <w:color w:val="000000" w:themeColor="text1"/>
                                                                                                                                                                                            <w:rtl/>
                                                                                                                                                                                          </w:rPr>
                                                                                                                                                                                          <w:instrText>‬ ،</w:instrText>
                                                                                                                                                                                        </w:r>
                                                                                                                                                                                        <w:dir w:val="rtl">
                                                                                                                                                                                          <w:r w:rsidR="00A047B6" w:rsidRPr="003731BE">
                                                                                                                                                                                            <w:rPr>
                                                                                                                                                                                              <w:color w:val="000000" w:themeColor="text1"/>
                                                                                                                                                                                              <w:rtl/>
                                                                                                                                                                                            </w:rPr>
                                                                                                                                                                                            <w:instrText>وأهميتها</w:instrText>
                                                                                                                                                                                          </w:r>
                                                                                                                                                                                          <w:r w:rsidR="00A047B6" w:rsidRPr="003731BE">
                                                                                                                                                                                            <w:rPr>
                                                                                                                                                                                              <w:color w:val="000000" w:themeColor="text1"/>
                                                                                                                                                                                              <w:rtl/>
                                                                                                                                                                                            </w:rPr>
                                                                                                                                                                                            <w:instrText xml:space="preserve">‬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الرضاعة</w:instrText>
                                                                                                                                                                                              </w:r>
                                                                                                                                                                                              <w:r w:rsidR="00A047B6" w:rsidRPr="003731BE">
                                                                                                                                                                                                <w:rPr>
                                                                                                                                                                                                  <w:color w:val="000000" w:themeColor="text1"/>
                                                                                                                                                                                                  <w:rtl/>
                                                                                                                                                                                                </w:rPr>
                                                                                                                                                                                                <w:instrText xml:space="preserve">‬ </w:instrText>
                                                                                                                                                                                              </w:r>
                                                                                                                                                                                              <w:dir w:val="rtl">
                                                                                                                                                                                                <w:r w:rsidR="00A047B6" w:rsidRPr="003731BE">
                                                                                                                                                                                                  <w:rPr>
                                                                                                                                                                                                    <w:color w:val="000000" w:themeColor="text1"/>
                                                                                                                                                                                                    <w:rtl/>
                                                                                                                                                                                                  </w:rPr>
                                                                                                                                                                                                  <w:instrText>املجتمع</w:instrText>
                                                                                                                                                                                                </w:r>
                                                                                                                                                                                                <w:r w:rsidR="00A047B6" w:rsidRPr="003731BE">
                                                                                                                                                                                                  <w:rPr>
                                                                                                                                                                                                    <w:color w:val="000000" w:themeColor="text1"/>
                                                                                                                                                                                                    <w:rtl/>
                                                                                                                                                                                                  </w:rPr>
                                                                                                                                                                                                  <w:instrText xml:space="preserve">‬ </w:instrText>
                                                                                                                                                                                                </w:r>
                                                                                                                                                                                                <w:dir w:val="rtl">
                                                                                                                                                                                                  <w:r w:rsidR="00A047B6" w:rsidRPr="003731BE">
                                                                                                                                                                                                    <w:rPr>
                                                                                                                                                                                                      <w:color w:val="000000" w:themeColor="text1"/>
                                                                                                                                                                                                      <w:rtl/>
                                                                                                                                                                                                    </w:rPr>
                                                                                                                                                                                                    <w:instrText>في</w:instrText>
                                                                                                                                                                                                  </w:r>
                                                                                                                                                                                                  <w:r w:rsidR="00A047B6" w:rsidRPr="003731BE">
                                                                                                                                                                                                    <w:rPr>
                                                                                                                                                                                                      <w:color w:val="000000" w:themeColor="text1"/>
                                                                                                                                                                                                      <w:rtl/>
                                                                                                                                                                                                    </w:rPr>
                                                                                                                                                                                                    <w:instrText xml:space="preserve">‬ </w:instrText>
                                                                                                                                                                                                  </w:r>
                                                                                                                                                                                                  <w:dir w:val="rtl">
                                                                                                                                                                                                    <w:r w:rsidR="00A047B6" w:rsidRPr="003731BE">
                                                                                                                                                                                                      <w:rPr>
                                                                                                                                                                                                        <w:color w:val="000000" w:themeColor="text1"/>
                                                                                                                                                                                                        <w:rtl/>
                                                                                                                                                                                                      </w:rPr>
                                                                                                                                                                                                      <w:instrText>الصناعي</w:instrText>
                                                                                                                                                                                                    </w:r>
                                                                                                                                                                                                    <w:r w:rsidR="00A047B6" w:rsidRPr="003731BE">
                                                                                                                                                                                                      <w:rPr>
                                                                                                                                                                                                        <w:color w:val="000000" w:themeColor="text1"/>
                                                                                                                                                                                                        <w:rtl/>
                                                                                                                                                                                                      </w:rPr>
                                                                                                                                                                                                      <w:instrText xml:space="preserve">‬ </w:instrText>
                                                                                                                                                                                                    </w:r>
                                                                                                                                                                                                    <w:dir w:val="rtl">
                                                                                                                                                                                                      <w:r w:rsidR="00A047B6" w:rsidRPr="003731BE">
                                                                                                                                                                                                        <w:rPr>
                                                                                                                                                                                                          <w:color w:val="000000" w:themeColor="text1"/>
                                                                                                                                                                                                          <w:rtl/>
                                                                                                                                                                                                        </w:rPr>
                                                                                                                                                                                                        <w:instrText>احلليب</w:instrText>
                                                                                                                                                                                                      </w:r>
                                                                                                                                                                                                      <w:r w:rsidR="00A047B6" w:rsidRPr="003731BE">
                                                                                                                                                                                                        <w:rPr>
                                                                                                                                                                                                          <w:color w:val="000000" w:themeColor="text1"/>
                                                                                                                                                                                                          <w:rtl/>
                                                                                                                                                                                                        </w:rPr>
                                                                                                                                                                                                        <w:instrText xml:space="preserve">‬ </w:instrText>
                                                                                                                                                                                                      </w:r>
                                                                                                                                                                                                      <w:dir w:val="rtl">
                                                                                                                                                                                                        <w:r w:rsidR="00A047B6" w:rsidRPr="003731BE">
                                                                                                                                                                                                          <w:rPr>
                                                                                                                                                                                                            <w:color w:val="000000" w:themeColor="text1"/>
                                                                                                                                                                                                            <w:rtl/>
                                                                                                                                                                                                          </w:rPr>
                                                                                                                                                                                                          <w:instrText>توفر</w:instrText>
                                                                                                                                                                                                        </w:r>
                                                                                                                                                                                                        <w:r w:rsidR="00A047B6" w:rsidRPr="003731BE">
                                                                                                                                                                                                          <w:rPr>
                                                                                                                                                                                                            <w:color w:val="000000" w:themeColor="text1"/>
                                                                                                                                                                                                            <w:rtl/>
                                                                                                                                                                                                          </w:rPr>
                                                                                                                                                                                                          <w:instrText xml:space="preserve">‬ </w:instrText>
                                                                                                                                                                                                        </w:r>
                                                                                                                                                                                                        <w:dir w:val="rtl">
                                                                                                                                                                                                          <w:r w:rsidR="00A047B6" w:rsidRPr="003731BE">
                                                                                                                                                                                                            <w:rPr>
                                                                                                                                                                                                              <w:color w:val="000000" w:themeColor="text1"/>
                                                                                                                                                                                                              <w:rtl/>
                                                                                                                                                                                                            </w:rPr>
                                                                                                                                                                                                            <w:instrText>وسهولة</w:instrText>
                                                                                                                                                                                                          </w:r>
                                                                                                                                                                                                          <w:r w:rsidR="00A047B6" w:rsidRPr="003731BE">
                                                                                                                                                                                                            <w:rPr>
                                                                                                                                                                                                              <w:color w:val="000000" w:themeColor="text1"/>
                                                                                                                                                                                                              <w:rtl/>
                                                                                                                                                                                                            </w:rPr>
                                                                                                                                                                                                            <w:instrText>‬ ،</w:instrText>
                                                                                                                                                                                                          </w:r>
                                                                                                                                                                                                          <w:dir w:val="rtl">
                                                                                                                                                                                                            <w:r w:rsidR="00A047B6" w:rsidRPr="003731BE">
                                                                                                                                                                                                              <w:rPr>
                                                                                                                                                                                                                <w:color w:val="000000" w:themeColor="text1"/>
                                                                                                                                                                                                                <w:rtl/>
                                                                                                                                                                                                              </w:rPr>
                                                                                                                                                                                                              <w:instrText>الطفل</w:instrText>
                                                                                                                                                                                                            </w:r>
                                                                                                                                                                                                            <w:r w:rsidR="00A047B6" w:rsidRPr="003731BE">
                                                                                                                                                                                                              <w:rPr>
                                                                                                                                                                                                                <w:color w:val="000000" w:themeColor="text1"/>
                                                                                                                                                                                                                <w:rtl/>
                                                                                                                                                                                                              </w:rPr>
                                                                                                                                                                                                              <w:instrText xml:space="preserve">‬ </w:instrText>
                                                                                                                                                                                                            </w:r>
                                                                                                                                                                                                            <w:dir w:val="rtl">
                                                                                                                                                                                                              <w:r w:rsidR="00A047B6" w:rsidRPr="003731BE">
                                                                                                                                                                                                                <w:rPr>
                                                                                                                                                                                                                  <w:color w:val="000000" w:themeColor="text1"/>
                                                                                                                                                                                                                  <w:rtl/>
                                                                                                                                                                                                                </w:rPr>
                                                                                                                                                                                                                <w:instrText>إلشباع</w:instrText>
                                                                                                                                                                                                              </w:r>
                                                                                                                                                                                                              <w:r w:rsidR="00A047B6" w:rsidRPr="003731BE">
                                                                                                                                                                                                                <w:rPr>
                                                                                                                                                                                                                  <w:color w:val="000000" w:themeColor="text1"/>
                                                                                                                                                                                                                  <w:rtl/>
                                                                                                                                                                                                                </w:rPr>
                                                                                                                                                                                                                <w:instrText xml:space="preserve">‬ </w:instrText>
                                                                                                                                                                                                              </w:r>
                                                                                                                                                                                                              <w:dir w:val="rtl">
                                                                                                                                                                                                                <w:r w:rsidR="00A047B6" w:rsidRPr="003731BE">
                                                                                                                                                                                                                  <w:rPr>
                                                                                                                                                                                                                    <w:color w:val="000000" w:themeColor="text1"/>
                                                                                                                                                                                                                    <w:rtl/>
                                                                                                                                                                                                                  </w:rPr>
                                                                                                                                                                                                                  <w:instrText>يكفي</w:instrText>
                                                                                                                                                                                                                </w:r>
                                                                                                                                                                                                                <w:r w:rsidR="00A047B6" w:rsidRPr="003731BE">
                                                                                                                                                                                                                  <w:rPr>
                                                                                                                                                                                                                    <w:color w:val="000000" w:themeColor="text1"/>
                                                                                                                                                                                                                    <w:rtl/>
                                                                                                                                                                                                                  </w:rPr>
                                                                                                                                                                                                                  <w:instrText xml:space="preserve">‬ </w:instrText>
                                                                                                                                                                                                                </w:r>
                                                                                                                                                                                                                <w:dir w:val="rtl">
                                                                                                                                                                                                                  <w:r w:rsidR="00A047B6" w:rsidRPr="003731BE">
                                                                                                                                                                                                                    <w:rPr>
                                                                                                                                                                                                                      <w:color w:val="000000" w:themeColor="text1"/>
                                                                                                                                                                                                                      <w:rtl/>
                                                                                                                                                                                                                    </w:rPr>
                                                                                                                                                                                                                    <w:instrText>ال</w:instrText>
                                                                                                                                                                                                                  </w:r>
                                                                                                                                                                                                                  <w:r w:rsidR="00A047B6" w:rsidRPr="003731BE">
                                                                                                                                                                                                                    <w:rPr>
                                                                                                                                                                                                                      <w:color w:val="000000" w:themeColor="text1"/>
                                                                                                                                                                                                                      <w:rtl/>
                                                                                                                                                                                                                    </w:rPr>
                                                                                                                                                                                                                    <w:instrText xml:space="preserve">‬ </w:instrText>
                                                                                                                                                                                                                  </w:r>
                                                                                                                                                                                                                  <w:dir w:val="rtl">
                                                                                                                                                                                                                    <w:r w:rsidR="00A047B6" w:rsidRPr="003731BE">
                                                                                                                                                                                                                      <w:rPr>
                                                                                                                                                                                                                        <w:color w:val="000000" w:themeColor="text1"/>
                                                                                                                                                                                                                        <w:rtl/>
                                                                                                                                                                                                                      </w:rPr>
                                                                                                                                                                                                                      <w:instrText>كلما</w:instrText>
                                                                                                                                                                                                                    </w:r>
                                                                                                                                                                                                                    <w:r w:rsidR="00A047B6" w:rsidRPr="003731BE">
                                                                                                                                                                                                                      <w:rPr>
                                                                                                                                                                                                                        <w:color w:val="000000" w:themeColor="text1"/>
                                                                                                                                                                                                                        <w:rtl/>
                                                                                                                                                                                                                      </w:rPr>
                                                                                                                                                                                                                      <w:instrText xml:space="preserve">‬ </w:instrText>
                                                                                                                                                                                                                    </w:r>
                                                                                                                                                                                                                    <w:dir w:val="rtl">
                                                                                                                                                                                                                      <w:r w:rsidR="00A047B6" w:rsidRPr="003731BE">
                                                                                                                                                                                                                        <w:rPr>
                                                                                                                                                                                                                          <w:color w:val="000000" w:themeColor="text1"/>
                                                                                                                                                                                                                          <w:rtl/>
                                                                                                                                                                                                                        </w:rPr>
                                                                                                                                                                                                                        <w:instrText>أنه</w:instrText>
                                                                                                                                                                                                                      </w:r>
                                                                                                                                                                                                                      <w:r w:rsidR="00A047B6" w:rsidRPr="003731BE">
                                                                                                                                                                                                                        <w:rPr>
                                                                                                                                                                                                                          <w:color w:val="000000" w:themeColor="text1"/>
                                                                                                                                                                                                                          <w:rtl/>
                                                                                                                                                                                                                        </w:rPr>
                                                                                                                                                                                                                        <w:instrText xml:space="preserve">‬ </w:instrText>
                                                                                                                                                                                                                      </w:r>
                                                                                                                                                                                                                      <w:dir w:val="rtl">
                                                                                                                                                                                                                        <w:r w:rsidR="00A047B6" w:rsidRPr="003731BE">
                                                                                                                                                                                                                          <w:rPr>
                                                                                                                                                                                                                            <w:color w:val="000000" w:themeColor="text1"/>
                                                                                                                                                                                                                            <w:rtl/>
                                                                                                                                                                                                                          </w:rPr>
                                                                                                                                                                                                                          <w:instrText>للدهشة</w:instrText>
                                                                                                                                                                                                                        </w:r>
                                                                                                                                                                                                                        <w:r w:rsidR="00A047B6" w:rsidRPr="003731BE">
                                                                                                                                                                                                                          <w:rPr>
                                                                                                                                                                                                                            <w:color w:val="000000" w:themeColor="text1"/>
                                                                                                                                                                                                                            <w:rtl/>
                                                                                                                                                                                                                          </w:rPr>
                                                                                                                                                                                                                          <w:instrText xml:space="preserve">‬ </w:instrText>
                                                                                                                                                                                                                        </w:r>
                                                                                                                                                                                                                        <w:dir w:val="rtl">
                                                                                                                                                                                                                          <w:r w:rsidR="00A047B6" w:rsidRPr="003731BE">
                                                                                                                                                                                                                            <w:rPr>
                                                                                                                                                                                                                              <w:color w:val="000000" w:themeColor="text1"/>
                                                                                                                                                                                                                              <w:rtl/>
                                                                                                                                                                                                                            </w:rPr>
                                                                                                                                                                                                                            <w:instrText>املثير</w:instrText>
                                                                                                                                                                                                                          </w:r>
                                                                                                                                                                                                                          <w:r w:rsidR="00A047B6" w:rsidRPr="003731BE">
                                                                                                                                                                                                                            <w:rPr>
                                                                                                                                                                                                                              <w:color w:val="000000" w:themeColor="text1"/>
                                                                                                                                                                                                                              <w:rtl/>
                                                                                                                                                                                                                            </w:rPr>
                                                                                                                                                                                                                            <w:instrText xml:space="preserve">‬ </w:instrText>
                                                                                                                                                                                                                          </w:r>
                                                                                                                                                                                                                          <w:dir w:val="rtl">
                                                                                                                                                                                                                            <w:r w:rsidR="00A047B6" w:rsidRPr="003731BE">
                                                                                                                                                                                                                              <w:rPr>
                                                                                                                                                                                                                                <w:color w:val="000000" w:themeColor="text1"/>
                                                                                                                                                                                                                                <w:rtl/>
                                                                                                                                                                                                                              </w:rPr>
                                                                                                                                                                                                                              <w:instrText>ومن</w:instrText>
                                                                                                                                                                                                                            </w:r>
                                                                                                                                                                                                                            <w:r w:rsidR="00A047B6" w:rsidRPr="003731BE">
                                                                                                                                                                                                                              <w:rPr>
                                                                                                                                                                                                                                <w:color w:val="000000" w:themeColor="text1"/>
                                                                                                                                                                                                                                <w:rtl/>
                                                                                                                                                                                                                              </w:rPr>
                                                                                                                                                                                                                              <w:instrText>‬ .</w:instrText>
                                                                                                                                                                                                                            </w:r>
                                                                                                                                                                                                                            <w:dir w:val="rtl">
                                                                                                                                                                                                                              <w:r w:rsidR="00A047B6" w:rsidRPr="003731BE">
                                                                                                                                                                                                                                <w:rPr>
                                                                                                                                                                                                                                  <w:color w:val="000000" w:themeColor="text1"/>
                                                                                                                                                                                                                                  <w:rtl/>
                                                                                                                                                                                                                                </w:rPr>
                                                                                                                                                                                                                                <w:instrText>الوالدة</w:instrText>
                                                                                                                                                                                                                              </w:r>
                                                                                                                                                                                                                              <w:r w:rsidR="00A047B6" w:rsidRPr="003731BE">
                                                                                                                                                                                                                                <w:rPr>
                                                                                                                                                                                                                                  <w:color w:val="000000" w:themeColor="text1"/>
                                                                                                                                                                                                                                  <w:rtl/>
                                                                                                                                                                                                                                </w:rPr>
                                                                                                                                                                                                                                <w:instrText xml:space="preserve">‬ </w:instrText>
                                                                                                                                                                                                                              </w:r>
                                                                                                                                                                                                                              <w:dir w:val="rtl">
                                                                                                                                                                                                                                <w:r w:rsidR="00A047B6" w:rsidRPr="003731BE">
                                                                                                                                                                                                                                  <w:rPr>
                                                                                                                                                                                                                                    <w:color w:val="000000" w:themeColor="text1"/>
                                                                                                                                                                                                                                    <w:rtl/>
                                                                                                                                                                                                                                  </w:rPr>
                                                                                                                                                                                                                                  <w:instrText>بعد</w:instrText>
                                                                                                                                                                                                                                </w:r>
                                                                                                                                                                                                                                <w:r w:rsidR="00A047B6" w:rsidRPr="003731BE">
                                                                                                                                                                                                                                  <w:rPr>
                                                                                                                                                                                                                                    <w:color w:val="000000" w:themeColor="text1"/>
                                                                                                                                                                                                                                    <w:rtl/>
                                                                                                                                                                                                                                  </w:rPr>
                                                                                                                                                                                                                                  <w:instrText xml:space="preserve">‬ </w:instrText>
                                                                                                                                                                                                                                </w:r>
                                                                                                                                                                                                                                <w:dir w:val="rtl">
                                                                                                                                                                                                                                  <w:r w:rsidR="00A047B6" w:rsidRPr="003731BE">
                                                                                                                                                                                                                                    <w:rPr>
                                                                                                                                                                                                                                      <w:color w:val="000000" w:themeColor="text1"/>
                                                                                                                                                                                                                                      <w:rtl/>
                                                                                                                                                                                                                                    </w:rPr>
                                                                                                                                                                                                                                    <w:instrText>األم</w:instrText>
                                                                                                                                                                                                                                  </w:r>
                                                                                                                                                                                                                                  <w:r w:rsidR="00A047B6" w:rsidRPr="003731BE">
                                                                                                                                                                                                                                    <w:rPr>
                                                                                                                                                                                                                                      <w:color w:val="000000" w:themeColor="text1"/>
                                                                                                                                                                                                                                      <w:rtl/>
                                                                                                                                                                                                                                    </w:rPr>
                                                                                                                                                                                                                                    <w:instrText xml:space="preserve">‬ </w:instrText>
                                                                                                                                                                                                                                  </w:r>
                                                                                                                                                                                                                                  <w:dir w:val="rtl">
                                                                                                                                                                                                                                    <w:r w:rsidR="00A047B6" w:rsidRPr="003731BE">
                                                                                                                                                                                                                                      <w:rPr>
                                                                                                                                                                                                                                        <w:color w:val="000000" w:themeColor="text1"/>
                                                                                                                                                                                                                                        <w:rtl/>
                                                                                                                                                                                                                                      </w:rPr>
                                                                                                                                                                                                                                      <w:instrText>عند</w:instrText>
                                                                                                                                                                                                                                    </w:r>
                                                                                                                                                                                                                                    <w:r w:rsidR="00A047B6" w:rsidRPr="003731BE">
                                                                                                                                                                                                                                      <w:rPr>
                                                                                                                                                                                                                                        <w:color w:val="000000" w:themeColor="text1"/>
                                                                                                                                                                                                                                        <w:rtl/>
                                                                                                                                                                                                                                      </w:rPr>
                                                                                                                                                                                                                                      <w:instrText xml:space="preserve">‬ </w:instrText>
                                                                                                                                                                                                                                    </w:r>
                                                                                                                                                                                                                                    <w:dir w:val="rtl">
                                                                                                                                                                                                                                      <w:r w:rsidR="00A047B6" w:rsidRPr="003731BE">
                                                                                                                                                                                                                                        <w:rPr>
                                                                                                                                                                                                                                          <w:color w:val="000000" w:themeColor="text1"/>
                                                                                                                                                                                                                                          <w:rtl/>
                                                                                                                                                                                                                                        </w:rPr>
                                                                                                                                                                                                                                        <w:instrText>استخدامه</w:instrText>
                                                                                                                                                                                                                                      </w:r>
                                                                                                                                                                                                                                      <w:r w:rsidR="00A047B6" w:rsidRPr="003731BE">
                                                                                                                                                                                                                                        <w:rPr>
                                                                                                                                                                                                                                          <w:color w:val="000000" w:themeColor="text1"/>
                                                                                                                                                                                                                                          <w:rtl/>
                                                                                                                                                                                                                                        </w:rPr>
                                                                                                                                                                                                                                        <w:instrText xml:space="preserve">‬ </w:instrText>
                                                                                                                                                                                                                                      </w:r>
                                                                                                                                                                                                                                      <w:dir w:val="rtl">
                                                                                                                                                                                                                                        <w:r w:rsidR="00A047B6" w:rsidRPr="003731BE">
                                                                                                                                                                                                                                          <w:rPr>
                                                                                                                                                                                                                                            <w:color w:val="000000" w:themeColor="text1"/>
                                                                                                                                                                                                                                            <w:rtl/>
                                                                                                                                                                                                                                          </w:rPr>
                                                                                                                                                                                                                                          <w:instrText>وسهولة</w:instrText>
                                                                                                                                                                                                                                        </w:r>
                                                                                                                                                                                                                                        <w:r w:rsidR="00A047B6" w:rsidRPr="003731BE">
                                                                                                                                                                                                                                          <w:rPr>
                                                                                                                                                                                                                                            <w:color w:val="000000" w:themeColor="text1"/>
                                                                                                                                                                                                                                            <w:rtl/>
                                                                                                                                                                                                                                          </w:rPr>
                                                                                                                                                                                                                                          <w:instrText xml:space="preserve">‬ </w:instrText>
                                                                                                                                                                                                                                        </w:r>
                                                                                                                                                                                                                                        <w:dir w:val="rtl">
                                                                                                                                                                                                                                          <w:r w:rsidR="00A047B6" w:rsidRPr="003731BE">
                                                                                                                                                                                                                                            <w:rPr>
                                                                                                                                                                                                                                              <w:color w:val="000000" w:themeColor="text1"/>
                                                                                                                                                                                                                                              <w:rtl/>
                                                                                                                                                                                                                                            </w:rPr>
                                                                                                                                                                                                                                            <w:instrText>معلوماتهن</w:instrText>
                                                                                                                                                                                                                                          </w:r>
                                                                                                                                                                                                                                          <w:r w:rsidR="00A047B6" w:rsidRPr="003731BE">
                                                                                                                                                                                                                                            <w:rPr>
                                                                                                                                                                                                                                              <w:color w:val="000000" w:themeColor="text1"/>
                                                                                                                                                                                                                                              <w:rtl/>
                                                                                                                                                                                                                                            </w:rPr>
                                                                                                                                                                                                                                            <w:instrText xml:space="preserve">‬ </w:instrText>
                                                                                                                                                                                                                                          </w:r>
                                                                                                                                                                                                                                          <w:dir w:val="rtl">
                                                                                                                                                                                                                                            <w:r w:rsidR="00A047B6" w:rsidRPr="003731BE">
                                                                                                                                                                                                                                              <w:rPr>
                                                                                                                                                                                                                                                <w:color w:val="000000" w:themeColor="text1"/>
                                                                                                                                                                                                                                                <w:rtl/>
                                                                                                                                                                                                                                              </w:rPr>
                                                                                                                                                                                                                                              <w:instrText>قلت</w:instrText>
                                                                                                                                                                                                                                            </w:r>
                                                                                                                                                                                                                                            <w:r w:rsidR="00A047B6" w:rsidRPr="003731BE">
                                                                                                                                                                                                                                              <w:rPr>
                                                                                                                                                                                                                                                <w:color w:val="000000" w:themeColor="text1"/>
                                                                                                                                                                                                                                                <w:rtl/>
                                                                                                                                                                                                                                              </w:rPr>
                                                                                                                                                                                                                                              <w:instrText xml:space="preserve">‬ </w:instrText>
                                                                                                                                                                                                                                            </w:r>
                                                                                                                                                                                                                                            <w:dir w:val="rtl">
                                                                                                                                                                                                                                              <w:r w:rsidR="00A047B6" w:rsidRPr="003731BE">
                                                                                                                                                                                                                                                <w:rPr>
                                                                                                                                                                                                                                                  <w:color w:val="000000" w:themeColor="text1"/>
                                                                                                                                                                                                                                                  <w:rtl/>
                                                                                                                                                                                                                                                </w:rPr>
                                                                                                                                                                                                                                                <w:instrText>كلما</w:instrText>
                                                                                                                                                                                                                                              </w:r>
                                                                                                                                                                                                                                              <w:r w:rsidR="00A047B6" w:rsidRPr="003731BE">
                                                                                                                                                                                                                                                <w:rPr>
                                                                                                                                                                                                                                                  <w:color w:val="000000" w:themeColor="text1"/>
                                                                                                                                                                                                                                                  <w:rtl/>
                                                                                                                                                                                                                                                </w:rPr>
                                                                                                                                                                                                                                                <w:instrText xml:space="preserve">‬ </w:instrText>
                                                                                                                                                                                                                                              </w:r>
                                                                                                                                                                                                                                              <w:dir w:val="rtl">
                                                                                                                                                                                                                                                <w:r w:rsidR="00A047B6" w:rsidRPr="003731BE">
                                                                                                                                                                                                                                                  <w:rPr>
                                                                                                                                                                                                                                                    <w:color w:val="000000" w:themeColor="text1"/>
                                                                                                                                                                                                                                                    <w:rtl/>
                                                                                                                                                                                                                                                  </w:rPr>
                                                                                                                                                                                                                                                  <w:instrText>االجتماعي</w:instrText>
                                                                                                                                                                                                                                                </w:r>
                                                                                                                                                                                                                                                <w:r w:rsidR="00A047B6" w:rsidRPr="003731BE">
                                                                                                                                                                                                                                                  <w:rPr>
                                                                                                                                                                                                                                                    <w:color w:val="000000" w:themeColor="text1"/>
                                                                                                                                                                                                                                                    <w:rtl/>
                                                                                                                                                                                                                                                  </w:rPr>
                                                                                                                                                                                                                                                  <w:instrText xml:space="preserve">‬ </w:instrText>
                                                                                                                                                                                                                                                </w:r>
                                                                                                                                                                                                                                                <w:dir w:val="rtl">
                                                                                                                                                                                                                                                  <w:r w:rsidR="00A047B6" w:rsidRPr="003731BE">
                                                                                                                                                                                                                                                    <w:rPr>
                                                                                                                                                                                                                                                      <w:color w:val="000000" w:themeColor="text1"/>
                                                                                                                                                                                                                                                      <w:rtl/>
                                                                                                                                                                                                                                                    </w:rPr>
                                                                                                                                                                                                                                                    <w:instrText>مركزهن</w:instrText>
                                                                                                                                                                                                                                                  </w:r>
                                                                                                                                                                                                                                                  <w:r w:rsidR="00A047B6" w:rsidRPr="003731BE">
                                                                                                                                                                                                                                                    <w:rPr>
                                                                                                                                                                                                                                                      <w:color w:val="000000" w:themeColor="text1"/>
                                                                                                                                                                                                                                                      <w:rtl/>
                                                                                                                                                                                                                                                    </w:rPr>
                                                                                                                                                                                                                                                    <w:instrText xml:space="preserve">‬ </w:instrText>
                                                                                                                                                                                                                                                  </w:r>
                                                                                                                                                                                                                                                  <w:dir w:val="rtl">
                                                                                                                                                                                                                                                    <w:r w:rsidR="00A047B6" w:rsidRPr="003731BE">
                                                                                                                                                                                                                                                      <w:rPr>
                                                                                                                                                                                                                                                        <w:color w:val="000000" w:themeColor="text1"/>
                                                                                                                                                                                                                                                        <w:rtl/>
                                                                                                                                                                                                                                                      </w:rPr>
                                                                                                                                                                                                                                                      <w:instrText>أو</w:instrText>
                                                                                                                                                                                                                                                    </w:r>
                                                                                                                                                                                                                                                    <w:r w:rsidR="00A047B6" w:rsidRPr="003731BE">
                                                                                                                                                                                                                                                      <w:rPr>
                                                                                                                                                                                                                                                        <w:color w:val="000000" w:themeColor="text1"/>
                                                                                                                                                                                                                                                        <w:rtl/>
                                                                                                                                                                                                                                                      </w:rPr>
                                                                                                                                                                                                                                                      <w:instrText xml:space="preserve">‬ </w:instrText>
                                                                                                                                                                                                                                                    </w:r>
                                                                                                                                                                                                                                                    <w:dir w:val="rtl">
                                                                                                                                                                                                                                                      <w:r w:rsidR="00A047B6" w:rsidRPr="003731BE">
                                                                                                                                                                                                                                                        <w:rPr>
                                                                                                                                                                                                                                                          <w:color w:val="000000" w:themeColor="text1"/>
                                                                                                                                                                                                                                                          <w:rtl/>
                                                                                                                                                                                                                                                        </w:rPr>
                                                                                                                                                                                                                                                        <w:instrText>األمهات</w:instrText>
                                                                                                                                                                                                                                                      </w:r>
                                                                                                                                                                                                                                                      <w:r w:rsidR="00A047B6" w:rsidRPr="003731BE">
                                                                                                                                                                                                                                                        <w:rPr>
                                                                                                                                                                                                                                                          <w:color w:val="000000" w:themeColor="text1"/>
                                                                                                                                                                                                                                                          <w:rtl/>
                                                                                                                                                                                                                                                        </w:rPr>
                                                                                                                                                                                                                                                        <w:instrText>‬</w:instrText>
                                                                                                                                                                                                                                                      </w:r>
                                                                                                                                                                                                                                                      <w:r w:rsidR="00A047B6" w:rsidRPr="003731BE">
                                                                                                                                                                                                                                                        <w:rPr>
                                                                                                                                                                                                                                                          <w:color w:val="000000" w:themeColor="text1"/>
                                                                                                                                                                                                                                                        </w:rPr>
                                                                                                                                                                                                                                                        <w:instrText xml:space="preserve"> </w:instrText>
                                                                                                                                                                                                                                                      </w:r>
                                                                                                                                                                                                                                                      <w:dir w:val="rtl">
                                                                                                                                                                                                                                                        <w:r w:rsidR="00A047B6" w:rsidRPr="003731BE">
                                                                                                                                                                                                                                                          <w:rPr>
                                                                                                                                                                                                                                                            <w:color w:val="000000" w:themeColor="text1"/>
                                                                                                                                                                                                                                                            <w:rtl/>
                                                                                                                                                                                                                                                          </w:rPr>
                                                                                                                                                                                                                                                          <w:instrText>ثقافة</w:instrText>
                                                                                                                                                                                                                                                        </w:r>
                                                                                                                                                                                                                                                        <w:r w:rsidR="00A047B6" w:rsidRPr="003731BE">
                                                                                                                                                                                                                                                          <w:rPr>
                                                                                                                                                                                                                                                            <w:color w:val="000000" w:themeColor="text1"/>
                                                                                                                                                                                                                                                            <w:rtl/>
                                                                                                                                                                                                                                                          </w:rPr>
                                                                                                                                                                                                                                                          <w:instrText xml:space="preserve">‬ </w:instrText>
                                                                                                                                                                                                                                                        </w:r>
                                                                                                                                                                                                                                                        <w:dir w:val="rtl">
                                                                                                                                                                                                                                                          <w:r w:rsidR="00A047B6" w:rsidRPr="003731BE">
                                                                                                                                                                                                                                                            <w:rPr>
                                                                                                                                                                                                                                                              <w:color w:val="000000" w:themeColor="text1"/>
                                                                                                                                                                                                                                                              <w:rtl/>
                                                                                                                                                                                                                                                            </w:rPr>
                                                                                                                                                                                                                                                            <w:instrText>ازدادت</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أجننب</w:instrText>
                                                                                                                                                                                                                                                              </w:r>
                                                                                                                                                                                                                                                              <w:r w:rsidR="00A047B6" w:rsidRPr="003731BE">
                                                                                                                                                                                                                                                                <w:rPr>
                                                                                                                                                                                                                                                                  <w:color w:val="000000" w:themeColor="text1"/>
                                                                                                                                                                                                                                                                  <w:rtl/>
                                                                                                                                                                                                                                                                </w:rPr>
                                                                                                                                                                                                                                                                <w:instrText xml:space="preserve">‬ </w:instrText>
                                                                                                                                                                                                                                                              </w:r>
                                                                                                                                                                                                                                                              <w:dir w:val="rtl">
                                                                                                                                                                                                                                                                <w:r w:rsidR="00A047B6" w:rsidRPr="003731BE">
                                                                                                                                                                                                                                                                  <w:rPr>
                                                                                                                                                                                                                                                                    <w:color w:val="000000" w:themeColor="text1"/>
                                                                                                                                                                                                                                                                    <w:rtl/>
                                                                                                                                                                                                                                                                  </w:rPr>
                                                                                                                                                                                                                                                                  <w:instrText>اللواتي</w:instrText>
                                                                                                                                                                                                                                                                </w:r>
                                                                                                                                                                                                                                                                <w:r w:rsidR="00A047B6" w:rsidRPr="003731BE">
                                                                                                                                                                                                                                                                  <w:rPr>
                                                                                                                                                                                                                                                                    <w:color w:val="000000" w:themeColor="text1"/>
                                                                                                                                                                                                                                                                    <w:rtl/>
                                                                                                                                                                                                                                                                  </w:rPr>
                                                                                                                                                                                                                                                                  <w:instrText xml:space="preserve">‬ </w:instrText>
                                                                                                                                                                                                                                                                </w:r>
                                                                                                                                                                                                                                                                <w:dir w:val="rtl">
                                                                                                                                                                                                                                                                  <w:r w:rsidR="00A047B6" w:rsidRPr="003731BE">
                                                                                                                                                                                                                                                                    <w:rPr>
                                                                                                                                                                                                                                                                      <w:color w:val="000000" w:themeColor="text1"/>
                                                                                                                                                                                                                                                                      <w:rtl/>
                                                                                                                                                                                                                                                                    </w:rPr>
                                                                                                                                                                                                                                                                    <w:instrText>األمهات</w:instrText>
                                                                                                                                                                                                                                                                  </w:r>
                                                                                                                                                                                                                                                                  <w:r w:rsidR="00A047B6" w:rsidRPr="003731BE">
                                                                                                                                                                                                                                                                    <w:rPr>
                                                                                                                                                                                                                                                                      <w:color w:val="000000" w:themeColor="text1"/>
                                                                                                                                                                                                                                                                      <w:rtl/>
                                                                                                                                                                                                                                                                    </w:rPr>
                                                                                                                                                                                                                                                                    <w:instrText xml:space="preserve">‬ </w:instrText>
                                                                                                                                                                                                                                                                  </w:r>
                                                                                                                                                                                                                                                                  <w:dir w:val="rtl">
                                                                                                                                                                                                                                                                    <w:r w:rsidR="00A047B6" w:rsidRPr="003731BE">
                                                                                                                                                                                                                                                                      <w:rPr>
                                                                                                                                                                                                                                                                        <w:color w:val="000000" w:themeColor="text1"/>
                                                                                                                                                                                                                                                                        <w:rtl/>
                                                                                                                                                                                                                                                                      </w:rPr>
                                                                                                                                                                                                                                                                      <w:instrText>أن</w:instrText>
                                                                                                                                                                                                                                                                    </w:r>
                                                                                                                                                                                                                                                                    <w:r w:rsidR="00A047B6" w:rsidRPr="003731BE">
                                                                                                                                                                                                                                                                      <w:rPr>
                                                                                                                                                                                                                                                                        <w:color w:val="000000" w:themeColor="text1"/>
                                                                                                                                                                                                                                                                        <w:rtl/>
                                                                                                                                                                                                                                                                      </w:rPr>
                                                                                                                                                                                                                                                                      <w:instrText xml:space="preserve">‬ </w:instrText>
                                                                                                                                                                                                                                                                    </w:r>
                                                                                                                                                                                                                                                                    <w:dir w:val="rtl">
                                                                                                                                                                                                                                                                      <w:r w:rsidR="00A047B6" w:rsidRPr="003731BE">
                                                                                                                                                                                                                                                                        <w:rPr>
                                                                                                                                                                                                                                                                          <w:color w:val="000000" w:themeColor="text1"/>
                                                                                                                                                                                                                                                                          <w:rtl/>
                                                                                                                                                                                                                                                                        </w:rPr>
                                                                                                                                                                                                                                                                        <w:instrText>كما</w:instrText>
                                                                                                                                                                                                                                                                      </w:r>
                                                                                                                                                                                                                                                                      <w:r w:rsidR="00A047B6" w:rsidRPr="003731BE">
                                                                                                                                                                                                                                                                        <w:rPr>
                                                                                                                                                                                                                                                                          <w:color w:val="000000" w:themeColor="text1"/>
                                                                                                                                                                                                                                                                          <w:rtl/>
                                                                                                                                                                                                                                                                        </w:rPr>
                                                                                                                                                                                                                                                                        <w:instrText>‬ .</w:instrText>
                                                                                                                                                                                                                                                                      </w:r>
                                                                                                                                                                                                                                                                      <w:dir w:val="rtl">
                                                                                                                                                                                                                                                                        <w:r w:rsidR="00A047B6" w:rsidRPr="003731BE">
                                                                                                                                                                                                                                                                          <w:rPr>
                                                                                                                                                                                                                                                                            <w:color w:val="000000" w:themeColor="text1"/>
                                                                                                                                                                                                                                                                            <w:rtl/>
                                                                                                                                                                                                                                                                          </w:rPr>
                                                                                                                                                                                                                                                                          <w:instrText>وأهميتها</w:instrText>
                                                                                                                                                                                                                                                                        </w:r>
                                                                                                                                                                                                                                                                        <w:r w:rsidR="00A047B6" w:rsidRPr="003731BE">
                                                                                                                                                                                                                                                                          <w:rPr>
                                                                                                                                                                                                                                                                            <w:color w:val="000000" w:themeColor="text1"/>
                                                                                                                                                                                                                                                                            <w:rtl/>
                                                                                                                                                                                                                                                                          </w:rPr>
                                                                                                                                                                                                                                                                          <w:instrText xml:space="preserve">‬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الرضاعة</w:instrText>
                                                                                                                                                                                                                                                                            </w:r>
                                                                                                                                                                                                                                                                            <w:r w:rsidR="00A047B6" w:rsidRPr="003731BE">
                                                                                                                                                                                                                                                                              <w:rPr>
                                                                                                                                                                                                                                                                                <w:color w:val="000000" w:themeColor="text1"/>
                                                                                                                                                                                                                                                                                <w:rtl/>
                                                                                                                                                                                                                                                                              </w:rPr>
                                                                                                                                                                                                                                                                              <w:instrText xml:space="preserve">‬ </w:instrText>
                                                                                                                                                                                                                                                                            </w:r>
                                                                                                                                                                                                                                                                            <w:dir w:val="rtl">
                                                                                                                                                                                                                                                                              <w:r w:rsidR="00A047B6" w:rsidRPr="003731BE">
                                                                                                                                                                                                                                                                                <w:rPr>
                                                                                                                                                                                                                                                                                  <w:color w:val="000000" w:themeColor="text1"/>
                                                                                                                                                                                                                                                                                  <w:rtl/>
                                                                                                                                                                                                                                                                                </w:rPr>
                                                                                                                                                                                                                                                                                <w:instrText>عن</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أقل</w:instrText>
                                                                                                                                                                                                                                                                                  </w:r>
                                                                                                                                                                                                                                                                                  <w:r w:rsidR="00A047B6" w:rsidRPr="003731BE">
                                                                                                                                                                                                                                                                                    <w:rPr>
                                                                                                                                                                                                                                                                                      <w:color w:val="000000" w:themeColor="text1"/>
                                                                                                                                                                                                                                                                                      <w:rtl/>
                                                                                                                                                                                                                                                                                    </w:rPr>
                                                                                                                                                                                                                                                                                    <w:instrText xml:space="preserve">‬ </w:instrText>
                                                                                                                                                                                                                                                                                  </w:r>
                                                                                                                                                                                                                                                                                  <w:dir w:val="rtl">
                                                                                                                                                                                                                                                                                    <w:r w:rsidR="00A047B6" w:rsidRPr="003731BE">
                                                                                                                                                                                                                                                                                      <w:rPr>
                                                                                                                                                                                                                                                                                        <w:color w:val="000000" w:themeColor="text1"/>
                                                                                                                                                                                                                                                                                        <w:rtl/>
                                                                                                                                                                                                                                                                                      </w:rPr>
                                                                                                                                                                                                                                                                                      <w:instrText>لديهن</w:instrText>
                                                                                                                                                                                                                                                                                    </w:r>
                                                                                                                                                                                                                                                                                    <w:r w:rsidR="00A047B6" w:rsidRPr="003731BE">
                                                                                                                                                                                                                                                                                      <w:rPr>
                                                                                                                                                                                                                                                                                        <w:color w:val="000000" w:themeColor="text1"/>
                                                                                                                                                                                                                                                                                        <w:rtl/>
                                                                                                                                                                                                                                                                                      </w:rPr>
                                                                                                                                                                                                                                                                                      <w:instrText xml:space="preserve">‬ </w:instrText>
                                                                                                                                                                                                                                                                                    </w:r>
                                                                                                                                                                                                                                                                                    <w:dir w:val="rtl">
                                                                                                                                                                                                                                                                                      <w:r w:rsidR="00A047B6" w:rsidRPr="003731BE">
                                                                                                                                                                                                                                                                                        <w:rPr>
                                                                                                                                                                                                                                                                                          <w:color w:val="000000" w:themeColor="text1"/>
                                                                                                                                                                                                                                                                                          <w:rtl/>
                                                                                                                                                                                                                                                                                        </w:rPr>
                                                                                                                                                                                                                                                                                        <w:instrText>احلليب</w:instrText>
                                                                                                                                                                                                                                                                                      </w:r>
                                                                                                                                                                                                                                                                                      <w:r w:rsidR="00A047B6" w:rsidRPr="003731BE">
                                                                                                                                                                                                                                                                                        <w:rPr>
                                                                                                                                                                                                                                                                                          <w:color w:val="000000" w:themeColor="text1"/>
                                                                                                                                                                                                                                                                                          <w:rtl/>
                                                                                                                                                                                                                                                                                        </w:rPr>
                                                                                                                                                                                                                                                                                        <w:instrText xml:space="preserve">‬ </w:instrText>
                                                                                                                                                                                                                                                                                      </w:r>
                                                                                                                                                                                                                                                                                      <w:dir w:val="rtl">
                                                                                                                                                                                                                                                                                        <w:r w:rsidR="00A047B6" w:rsidRPr="003731BE">
                                                                                                                                                                                                                                                                                          <w:rPr>
                                                                                                                                                                                                                                                                                            <w:color w:val="000000" w:themeColor="text1"/>
                                                                                                                                                                                                                                                                                            <w:rtl/>
                                                                                                                                                                                                                                                                                          </w:rPr>
                                                                                                                                                                                                                                                                                          <w:instrText>بأن</w:instrText>
                                                                                                                                                                                                                                                                                        </w:r>
                                                                                                                                                                                                                                                                                        <w:r w:rsidR="00A047B6" w:rsidRPr="003731BE">
                                                                                                                                                                                                                                                                                          <w:rPr>
                                                                                                                                                                                                                                                                                            <w:color w:val="000000" w:themeColor="text1"/>
                                                                                                                                                                                                                                                                                            <w:rtl/>
                                                                                                                                                                                                                                                                                          </w:rPr>
                                                                                                                                                                                                                                                                                          <w:instrText xml:space="preserve">‬ </w:instrText>
                                                                                                                                                                                                                                                                                        </w:r>
                                                                                                                                                                                                                                                                                        <w:dir w:val="rtl">
                                                                                                                                                                                                                                                                                          <w:r w:rsidR="00A047B6" w:rsidRPr="003731BE">
                                                                                                                                                                                                                                                                                            <w:rPr>
                                                                                                                                                                                                                                                                                              <w:color w:val="000000" w:themeColor="text1"/>
                                                                                                                                                                                                                                                                                              <w:rtl/>
                                                                                                                                                                                                                                                                                            </w:rPr>
                                                                                                                                                                                                                                                                                            <w:instrText>يشعرن</w:instrText>
                                                                                                                                                                                                                                                                                          </w:r>
                                                                                                                                                                                                                                                                                          <w:r w:rsidR="00A047B6" w:rsidRPr="003731BE">
                                                                                                                                                                                                                                                                                            <w:rPr>
                                                                                                                                                                                                                                                                                              <w:color w:val="000000" w:themeColor="text1"/>
                                                                                                                                                                                                                                                                                              <w:rtl/>
                                                                                                                                                                                                                                                                                            </w:rPr>
                                                                                                                                                                                                                                                                                            <w:instrText xml:space="preserve">‬ </w:instrText>
                                                                                                                                                                                                                                                                                          </w:r>
                                                                                                                                                                                                                                                                                          <w:dir w:val="rtl">
                                                                                                                                                                                                                                                                                            <w:r w:rsidR="00A047B6" w:rsidRPr="003731BE">
                                                                                                                                                                                                                                                                                              <w:rPr>
                                                                                                                                                                                                                                                                                                <w:color w:val="000000" w:themeColor="text1"/>
                                                                                                                                                                                                                                                                                                <w:rtl/>
                                                                                                                                                                                                                                                                                              </w:rPr>
                                                                                                                                                                                                                                                                                              <w:instrText>قد</w:instrText>
                                                                                                                                                                                                                                                                                            </w:r>
                                                                                                                                                                                                                                                                                            <w:r w:rsidR="00A047B6" w:rsidRPr="003731BE">
                                                                                                                                                                                                                                                                                              <w:rPr>
                                                                                                                                                                                                                                                                                                <w:color w:val="000000" w:themeColor="text1"/>
                                                                                                                                                                                                                                                                                                <w:rtl/>
                                                                                                                                                                                                                                                                                              </w:rPr>
                                                                                                                                                                                                                                                                                              <w:instrText xml:space="preserve">‬ </w:instrText>
                                                                                                                                                                                                                                                                                            </w:r>
                                                                                                                                                                                                                                                                                            <w:dir w:val="rtl">
                                                                                                                                                                                                                                                                                              <w:r w:rsidR="00A047B6" w:rsidRPr="003731BE">
                                                                                                                                                                                                                                                                                                <w:rPr>
                                                                                                                                                                                                                                                                                                  <w:color w:val="000000" w:themeColor="text1"/>
                                                                                                                                                                                                                                                                                                  <w:rtl/>
                                                                                                                                                                                                                                                                                                </w:rPr>
                                                                                                                                                                                                                                                                                                <w:instrText>طفل</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أكثر</w:instrText>
                                                                                                                                                                                                                                                                                                  </w:r>
                                                                                                                                                                                                                                                                                                  <w:r w:rsidR="00A047B6" w:rsidRPr="003731BE">
                                                                                                                                                                                                                                                                                                    <w:rPr>
                                                                                                                                                                                                                                                                                                      <w:color w:val="000000" w:themeColor="text1"/>
                                                                                                                                                                                                                                                                                                      <w:rtl/>
                                                                                                                                                                                                                                                                                                    </w:rPr>
                                                                                                                                                                                                                                                                                                    <w:instrText xml:space="preserve">‬ </w:instrText>
                                                                                                                                                                                                                                                                                                  </w:r>
                                                                                                                                                                                                                                                                                                  <w:dir w:val="rtl">
                                                                                                                                                                                                                                                                                                    <w:r w:rsidR="00A047B6" w:rsidRPr="003731BE">
                                                                                                                                                                                                                                                                                                      <w:rPr>
                                                                                                                                                                                                                                                                                                        <w:color w:val="000000" w:themeColor="text1"/>
                                                                                                                                                                                                                                                                                                        <w:rtl/>
                                                                                                                                                                                                                                                                                                      </w:rPr>
                                                                                                                                                                                                                                                                                                      <w:instrText>لديهن</w:instrText>
                                                                                                                                                                                                                                                                                                    </w:r>
                                                                                                                                                                                                                                                                                                    <w:r w:rsidR="00A047B6" w:rsidRPr="003731BE">
                                                                                                                                                                                                                                                                                                      <w:rPr>
                                                                                                                                                                                                                                                                                                        <w:color w:val="000000" w:themeColor="text1"/>
                                                                                                                                                                                                                                                                                                        <w:rtl/>
                                                                                                                                                                                                                                                                                                      </w:rPr>
                                                                                                                                                                                                                                                                                                      <w:instrText xml:space="preserve">‬ </w:instrText>
                                                                                                                                                                                                                                                                                                    </w:r>
                                                                                                                                                                                                                                                                                                    <w:dir w:val="rtl">
                                                                                                                                                                                                                                                                                                      <w:r w:rsidR="00A047B6" w:rsidRPr="003731BE">
                                                                                                                                                                                                                                                                                                        <w:rPr>
                                                                                                                                                                                                                                                                                                          <w:color w:val="000000" w:themeColor="text1"/>
                                                                                                                                                                                                                                                                                                          <w:rtl/>
                                                                                                                                                                                                                                                                                                        </w:rPr>
                                                                                                                                                                                                                                                                                                        <w:instrText>و</w:instrText>
                                                                                                                                                                                                                                                                                                      </w:r>
                                                                                                                                                                                                                                                                                                      <w:r w:rsidR="00A047B6" w:rsidRPr="003731BE">
                                                                                                                                                                                                                                                                                                        <w:rPr>
                                                                                                                                                                                                                                                                                                          <w:color w:val="000000" w:themeColor="text1"/>
                                                                                                                                                                                                                                                                                                          <w:rtl/>
                                                                                                                                                                                                                                                                                                        </w:rPr>
                                                                                                                                                                                                                                                                                                        <w:instrText xml:space="preserve">‬ </w:instrText>
                                                                                                                                                                                                                                                                                                      </w:r>
                                                                                                                                                                                                                                                                                                      <w:dir w:val="rtl">
                                                                                                                                                                                                                                                                                                        <w:r w:rsidR="00A047B6" w:rsidRPr="003731BE">
                                                                                                                                                                                                                                                                                                          <w:rPr>
                                                                                                                                                                                                                                                                                                            <w:color w:val="000000" w:themeColor="text1"/>
                                                                                                                                                                                                                                                                                                            <w:rtl/>
                                                                                                                                                                                                                                                                                                          </w:rPr>
                                                                                                                                                                                                                                                                                                          <w:instrText>قبل</w:instrText>
                                                                                                                                                                                                                                                                                                        </w:r>
                                                                                                                                                                                                                                                                                                        <w:r w:rsidR="00A047B6" w:rsidRPr="003731BE">
                                                                                                                                                                                                                                                                                                          <w:rPr>
                                                                                                                                                                                                                                                                                                            <w:color w:val="000000" w:themeColor="text1"/>
                                                                                                                                                                                                                                                                                                            <w:rtl/>
                                                                                                                                                                                                                                                                                                          </w:rPr>
                                                                                                                                                                                                                                                                                                          <w:instrText xml:space="preserve">‬ </w:instrText>
                                                                                                                                                                                                                                                                                                        </w:r>
                                                                                                                                                                                                                                                                                                        <w:dir w:val="rtl">
                                                                                                                                                                                                                                                                                                          <w:r w:rsidR="00A047B6" w:rsidRPr="003731BE">
                                                                                                                                                                                                                                                                                                            <w:rPr>
                                                                                                                                                                                                                                                                                                              <w:color w:val="000000" w:themeColor="text1"/>
                                                                                                                                                                                                                                                                                                              <w:rtl/>
                                                                                                                                                                                                                                                                                                            </w:rPr>
                                                                                                                                                                                                                                                                                                            <w:instrText>أكثر</w:instrText>
                                                                                                                                                                                                                                                                                                          </w:r>
                                                                                                                                                                                                                                                                                                          <w:r w:rsidR="00A047B6" w:rsidRPr="003731BE">
                                                                                                                                                                                                                                                                                                            <w:rPr>
                                                                                                                                                                                                                                                                                                              <w:color w:val="000000" w:themeColor="text1"/>
                                                                                                                                                                                                                                                                                                              <w:rtl/>
                                                                                                                                                                                                                                                                                                            </w:rPr>
                                                                                                                                                                                                                                                                                                            <w:instrText xml:space="preserve">‬ </w:instrText>
                                                                                                                                                                                                                                                                                                          </w:r>
                                                                                                                                                                                                                                                                                                          <w:dir w:val="rtl">
                                                                                                                                                                                                                                                                                                            <w:r w:rsidR="00A047B6" w:rsidRPr="003731BE">
                                                                                                                                                                                                                                                                                                              <w:rPr>
                                                                                                                                                                                                                                                                                                                <w:color w:val="000000" w:themeColor="text1"/>
                                                                                                                                                                                                                                                                                                                <w:rtl/>
                                                                                                                                                                                                                                                                                                              </w:rPr>
                                                                                                                                                                                                                                                                                                              <w:instrText>بوجود</w:instrText>
                                                                                                                                                                                                                                                                                                            </w:r>
                                                                                                                                                                                                                                                                                                            <w:r w:rsidR="00A047B6" w:rsidRPr="003731BE">
                                                                                                                                                                                                                                                                                                              <w:rPr>
                                                                                                                                                                                                                                                                                                                <w:color w:val="000000" w:themeColor="text1"/>
                                                                                                                                                                                                                                                                                                                <w:rtl/>
                                                                                                                                                                                                                                                                                                              </w:rPr>
                                                                                                                                                                                                                                                                                                              <w:instrText xml:space="preserve">‬ </w:instrText>
                                                                                                                                                                                                                                                                                                            </w:r>
                                                                                                                                                                                                                                                                                                            <w:dir w:val="rtl">
                                                                                                                                                                                                                                                                                                              <w:r w:rsidR="00A047B6" w:rsidRPr="003731BE">
                                                                                                                                                                                                                                                                                                                <w:rPr>
                                                                                                                                                                                                                                                                                                                  <w:color w:val="000000" w:themeColor="text1"/>
                                                                                                                                                                                                                                                                                                                  <w:rtl/>
                                                                                                                                                                                                                                                                                                                </w:rPr>
                                                                                                                                                                                                                                                                                                                <w:instrText>االستبيان</w:instrText>
                                                                                                                                                                                                                                                                                                              </w:r>
                                                                                                                                                                                                                                                                                                              <w:r w:rsidR="00A047B6" w:rsidRPr="003731BE">
                                                                                                                                                                                                                                                                                                                <w:rPr>
                                                                                                                                                                                                                                                                                                                  <w:color w:val="000000" w:themeColor="text1"/>
                                                                                                                                                                                                                                                                                                                  <w:rtl/>
                                                                                                                                                                                                                                                                                                                </w:rPr>
                                                                                                                                                                                                                                                                                                                <w:instrText xml:space="preserve">‬ </w:instrText>
                                                                                                                                                                                                                                                                                                              </w:r>
                                                                                                                                                                                                                                                                                                              <w:dir w:val="rtl">
                                                                                                                                                                                                                                                                                                                <w:r w:rsidR="00A047B6" w:rsidRPr="003731BE">
                                                                                                                                                                                                                                                                                                                  <w:rPr>
                                                                                                                                                                                                                                                                                                                    <w:color w:val="000000" w:themeColor="text1"/>
                                                                                                                                                                                                                                                                                                                    <w:rtl/>
                                                                                                                                                                                                                                                                                                                  </w:rPr>
                                                                                                                                                                                                                                                                                                                  <w:instrText>على</w:instrText>
                                                                                                                                                                                                                                                                                                                </w:r>
                                                                                                                                                                                                                                                                                                                <w:r w:rsidR="00A047B6" w:rsidRPr="003731BE">
                                                                                                                                                                                                                                                                                                                  <w:rPr>
                                                                                                                                                                                                                                                                                                                    <w:color w:val="000000" w:themeColor="text1"/>
                                                                                                                                                                                                                                                                                                                    <w:rtl/>
                                                                                                                                                                                                                                                                                                                  </w:rPr>
                                                                                                                                                                                                                                                                                                                  <w:instrText xml:space="preserve">‬ </w:instrText>
                                                                                                                                                                                                                                                                                                                </w:r>
                                                                                                                                                                                                                                                                                                                <w:dir w:val="rtl">
                                                                                                                                                                                                                                                                                                                  <w:r w:rsidR="00A047B6" w:rsidRPr="003731BE">
                                                                                                                                                                                                                                                                                                                    <w:rPr>
                                                                                                                                                                                                                                                                                                                      <w:color w:val="000000" w:themeColor="text1"/>
                                                                                                                                                                                                                                                                                                                      <w:rtl/>
                                                                                                                                                                                                                                                                                                                    </w:rPr>
                                                                                                                                                                                                                                                                                                                    <w:instrText>املجيبات</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43% </w:instrText>
                                                                                                                                                                                                                                                                                                                    </w:r>
                                                                                                                                                                                                                                                                                                                    <w:dir w:val="rtl">
                                                                                                                                                                                                                                                                                                                      <w:r w:rsidR="00A047B6" w:rsidRPr="003731BE">
                                                                                                                                                                                                                                                                                                                        <w:rPr>
                                                                                                                                                                                                                                                                                                                          <w:color w:val="000000" w:themeColor="text1"/>
                                                                                                                                                                                                                                                                                                                          <w:rtl/>
                                                                                                                                                                                                                                                                                                                        </w:rPr>
                                                                                                                                                                                                                                                                                                                        <w:instrText>وأفادت</w:instrText>
                                                                                                                                                                                                                                                                                                                      </w:r>
                                                                                                                                                                                                                                                                                                                      <w:r w:rsidR="00A047B6" w:rsidRPr="003731BE">
                                                                                                                                                                                                                                                                                                                        <w:rPr>
                                                                                                                                                                                                                                                                                                                          <w:color w:val="000000" w:themeColor="text1"/>
                                                                                                                                                                                                                                                                                                                          <w:rtl/>
                                                                                                                                                                                                                                                                                                                        </w:rPr>
                                                                                                                                                                                                                                                                                                                        <w:instrText>‬ .</w:instrText>
                                                                                                                                                                                                                                                                                                                      </w:r>
                                                                                                                                                                                                                                                                                                                      <w:dir w:val="rtl">
                                                                                                                                                                                                                                                                                                                        <w:r w:rsidR="00A047B6" w:rsidRPr="003731BE">
                                                                                                                                                                                                                                                                                                                          <w:rPr>
                                                                                                                                                                                                                                                                                                                            <w:color w:val="000000" w:themeColor="text1"/>
                                                                                                                                                                                                                                                                                                                            <w:rtl/>
                                                                                                                                                                                                                                                                                                                          </w:rPr>
                                                                                                                                                                                                                                                                                                                          <w:instrText>الطفل</w:instrText>
                                                                                                                                                                                                                                                                                                                        </w:r>
                                                                                                                                                                                                                                                                                                                        <w:r w:rsidR="00A047B6" w:rsidRPr="003731BE">
                                                                                                                                                                                                                                                                                                                          <w:rPr>
                                                                                                                                                                                                                                                                                                                            <w:color w:val="000000" w:themeColor="text1"/>
                                                                                                                                                                                                                                                                                                                            <w:rtl/>
                                                                                                                                                                                                                                                                                                                          </w:rPr>
                                                                                                                                                                                                                                                                                                                          <w:instrText>‬</w:instrText>
                                                                                                                                                                                                                                                                                                                        </w:r>
                                                                                                                                                                                                                                                                                                                        <w:r w:rsidR="00A047B6" w:rsidRPr="003731BE">
                                                                                                                                                                                                                                                                                                                          <w:rPr>
                                                                                                                                                                                                                                                                                                                            <w:color w:val="000000" w:themeColor="text1"/>
                                                                                                                                                                                                                                                                                                                          </w:rPr>
                                                                                                                                                                                                                                                                                                                          <w:instrText xml:space="preserve"> </w:instrText>
                                                                                                                                                                                                                                                                                                                        </w:r>
                                                                                                                                                                                                                                                                                                                        <w:dir w:val="rtl">
                                                                                                                                                                                                                                                                                                                          <w:r w:rsidR="00A047B6" w:rsidRPr="003731BE">
                                                                                                                                                                                                                                                                                                                            <w:rPr>
                                                                                                                                                                                                                                                                                                                              <w:color w:val="000000" w:themeColor="text1"/>
                                                                                                                                                                                                                                                                                                                              <w:rtl/>
                                                                                                                                                                                                                                                                                                                            </w:rPr>
                                                                                                                                                                                                                                                                                                                            <w:instrText>حاجة</w:instrText>
                                                                                                                                                                                                                                                                                                                          </w:r>
                                                                                                                                                                                                                                                                                                                          <w:r w:rsidR="00A047B6" w:rsidRPr="003731BE">
                                                                                                                                                                                                                                                                                                                            <w:rPr>
                                                                                                                                                                                                                                                                                                                              <w:color w:val="000000" w:themeColor="text1"/>
                                                                                                                                                                                                                                                                                                                              <w:rtl/>
                                                                                                                                                                                                                                                                                                                            </w:rPr>
                                                                                                                                                                                                                                                                                                                            <w:instrText>‬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للرضاعة</w:instrText>
                                                                                                                                                                                                                                                                                                                              </w:r>
                                                                                                                                                                                                                                                                                                                              <w:r w:rsidR="00A047B6" w:rsidRPr="003731BE">
                                                                                                                                                                                                                                                                                                                                <w:rPr>
                                                                                                                                                                                                                                                                                                                                  <w:color w:val="000000" w:themeColor="text1"/>
                                                                                                                                                                                                                                                                                                                                  <w:rtl/>
                                                                                                                                                                                                                                                                                                                                </w:rPr>
                                                                                                                                                                                                                                                                                                                                <w:instrText xml:space="preserve">‬ </w:instrText>
                                                                                                                                                                                                                                                                                                                              </w:r>
                                                                                                                                                                                                                                                                                                                              <w:dir w:val="rtl">
                                                                                                                                                                                                                                                                                                                                <w:r w:rsidR="00A047B6" w:rsidRPr="003731BE">
                                                                                                                                                                                                                                                                                                                                  <w:rPr>
                                                                                                                                                                                                                                                                                                                                    <w:color w:val="000000" w:themeColor="text1"/>
                                                                                                                                                                                                                                                                                                                                    <w:rtl/>
                                                                                                                                                                                                                                                                                                                                  </w:rPr>
                                                                                                                                                                                                                                                                                                                                  <w:instrText>عائق</w:instrText>
                                                                                                                                                                                                                                                                                                                                </w:r>
                                                                                                                                                                                                                                                                                                                                <w:r w:rsidR="00A047B6" w:rsidRPr="003731BE">
                                                                                                                                                                                                                                                                                                                                  <w:rPr>
                                                                                                                                                                                                                                                                                                                                    <w:color w:val="000000" w:themeColor="text1"/>
                                                                                                                                                                                                                                                                                                                                    <w:rtl/>
                                                                                                                                                                                                                                                                                                                                  </w:rPr>
                                                                                                                                                                                                                                                                                                                                  <w:instrText xml:space="preserve">‬ </w:instrText>
                                                                                                                                                                                                                                                                                                                                </w:r>
                                                                                                                                                                                                                                                                                                                                <w:dir w:val="rtl">
                                                                                                                                                                                                                                                                                                                                  <w:r w:rsidR="00A047B6" w:rsidRPr="003731BE">
                                                                                                                                                                                                                                                                                                                                    <w:rPr>
                                                                                                                                                                                                                                                                                                                                      <w:color w:val="000000" w:themeColor="text1"/>
                                                                                                                                                                                                                                                                                                                                      <w:rtl/>
                                                                                                                                                                                                                                                                                                                                    </w:rPr>
                                                                                                                                                                                                                                                                                                                                    <w:instrText>أو</w:instrText>
                                                                                                                                                                                                                                                                                                                                  </w:r>
                                                                                                                                                                                                                                                                                                                                  <w:r w:rsidR="00A047B6" w:rsidRPr="003731BE">
                                                                                                                                                                                                                                                                                                                                    <w:rPr>
                                                                                                                                                                                                                                                                                                                                      <w:color w:val="000000" w:themeColor="text1"/>
                                                                                                                                                                                                                                                                                                                                      <w:rtl/>
                                                                                                                                                                                                                                                                                                                                    </w:rPr>
                                                                                                                                                                                                                                                                                                                                    <w:instrText xml:space="preserve">‬ </w:instrText>
                                                                                                                                                                                                                                                                                                                                  </w:r>
                                                                                                                                                                                                                                                                                                                                  <w:dir w:val="rtl">
                                                                                                                                                                                                                                                                                                                                    <w:r w:rsidR="00A047B6" w:rsidRPr="003731BE">
                                                                                                                                                                                                                                                                                                                                      <w:rPr>
                                                                                                                                                                                                                                                                                                                                        <w:color w:val="000000" w:themeColor="text1"/>
                                                                                                                                                                                                                                                                                                                                        <w:rtl/>
                                                                                                                                                                                                                                                                                                                                      </w:rPr>
                                                                                                                                                                                                                                                                                                                                      <w:instrText>مانع</w:instrText>
                                                                                                                                                                                                                                                                                                                                    </w:r>
                                                                                                                                                                                                                                                                                                                                    <w:r w:rsidR="00A047B6" w:rsidRPr="003731BE">
                                                                                                                                                                                                                                                                                                                                      <w:rPr>
                                                                                                                                                                                                                                                                                                                                        <w:color w:val="000000" w:themeColor="text1"/>
                                                                                                                                                                                                                                                                                                                                        <w:rtl/>
                                                                                                                                                                                                                                                                                                                                      </w:rPr>
                                                                                                                                                                                                                                                                                                                                      <w:instrText xml:space="preserve">‬ </w:instrText>
                                                                                                                                                                                                                                                                                                                                    </w:r>
                                                                                                                                                                                                                                                                                                                                    <w:dir w:val="rtl">
                                                                                                                                                                                                                                                                                                                                      <w:r w:rsidR="00A047B6" w:rsidRPr="003731BE">
                                                                                                                                                                                                                                                                                                                                        <w:rPr>
                                                                                                                                                                                                                                                                                                                                          <w:color w:val="000000" w:themeColor="text1"/>
                                                                                                                                                                                                                                                                                                                                          <w:rtl/>
                                                                                                                                                                                                                                                                                                                                        </w:rPr>
                                                                                                                                                                                                                                                                                                                                        <w:instrText>من</w:instrText>
                                                                                                                                                                                                                                                                                                                                      </w:r>
                                                                                                                                                                                                                                                                                                                                      <w:r w:rsidR="00A047B6" w:rsidRPr="003731BE">
                                                                                                                                                                                                                                                                                                                                        <w:rPr>
                                                                                                                                                                                                                                                                                                                                          <w:color w:val="000000" w:themeColor="text1"/>
                                                                                                                                                                                                                                                                                                                                          <w:rtl/>
                                                                                                                                                                                                                                                                                                                                        </w:rPr>
                                                                                                                                                                                                                                                                                                                                        <w:instrText xml:space="preserve">‬ </w:instrText>
                                                                                                                                                                                                                                                                                                                                      </w:r>
                                                                                                                                                                                                                                                                                                                                      <w:dir w:val="rtl">
                                                                                                                                                                                                                                                                                                                                        <w:r w:rsidR="00A047B6" w:rsidRPr="003731BE">
                                                                                                                                                                                                                                                                                                                                          <w:rPr>
                                                                                                                                                                                                                                                                                                                                            <w:color w:val="000000" w:themeColor="text1"/>
                                                                                                                                                                                                                                                                                                                                            <w:rtl/>
                                                                                                                                                                                                                                                                                                                                          </w:rPr>
                                                                                                                                                                                                                                                                                                                                          <w:instrText>لتصحيح</w:instrText>
                                                                                                                                                                                                                                                                                                                                        </w:r>
                                                                                                                                                                                                                                                                                                                                        <w:r w:rsidR="00A047B6" w:rsidRPr="003731BE">
                                                                                                                                                                                                                                                                                                                                          <w:rPr>
                                                                                                                                                                                                                                                                                                                                            <w:color w:val="000000" w:themeColor="text1"/>
                                                                                                                                                                                                                                                                                                                                            <w:rtl/>
                                                                                                                                                                                                                                                                                                                                          </w:rPr>
                                                                                                                                                                                                                                                                                                                                          <w:instrText xml:space="preserve">‬ </w:instrText>
                                                                                                                                                                                                                                                                                                                                        </w:r>
                                                                                                                                                                                                                                                                                                                                        <w:dir w:val="rtl">
                                                                                                                                                                                                                                                                                                                                          <w:r w:rsidR="00A047B6" w:rsidRPr="003731BE">
                                                                                                                                                                                                                                                                                                                                            <w:rPr>
                                                                                                                                                                                                                                                                                                                                              <w:color w:val="000000" w:themeColor="text1"/>
                                                                                                                                                                                                                                                                                                                                              <w:rtl/>
                                                                                                                                                                                                                                                                                                                                            </w:rPr>
                                                                                                                                                                                                                                                                                                                                            <w:instrText>ترشدنا</w:instrText>
                                                                                                                                                                                                                                                                                                                                          </w:r>
                                                                                                                                                                                                                                                                                                                                          <w:r w:rsidR="00A047B6" w:rsidRPr="003731BE">
                                                                                                                                                                                                                                                                                                                                            <w:rPr>
                                                                                                                                                                                                                                                                                                                                              <w:color w:val="000000" w:themeColor="text1"/>
                                                                                                                                                                                                                                                                                                                                              <w:rtl/>
                                                                                                                                                                                                                                                                                                                                            </w:rPr>
                                                                                                                                                                                                                                                                                                                                            <w:instrText xml:space="preserve">‬ </w:instrText>
                                                                                                                                                                                                                                                                                                                                          </w:r>
                                                                                                                                                                                                                                                                                                                                          <w:dir w:val="rtl">
                                                                                                                                                                                                                                                                                                                                            <w:r w:rsidR="00A047B6" w:rsidRPr="003731BE">
                                                                                                                                                                                                                                                                                                                                              <w:rPr>
                                                                                                                                                                                                                                                                                                                                                <w:color w:val="000000" w:themeColor="text1"/>
                                                                                                                                                                                                                                                                                                                                                <w:rtl/>
                                                                                                                                                                                                                                                                                                                                              </w:rPr>
                                                                                                                                                                                                                                                                                                                                              <w:instrText>بأن</w:instrText>
                                                                                                                                                                                                                                                                                                                                            </w:r>
                                                                                                                                                                                                                                                                                                                                            <w:r w:rsidR="00A047B6" w:rsidRPr="003731BE">
                                                                                                                                                                                                                                                                                                                                              <w:rPr>
                                                                                                                                                                                                                                                                                                                                                <w:color w:val="000000" w:themeColor="text1"/>
                                                                                                                                                                                                                                                                                                                                                <w:rtl/>
                                                                                                                                                                                                                                                                                                                                              </w:rPr>
                                                                                                                                                                                                                                                                                                                                              <w:instrText xml:space="preserve">‬ </w:instrText>
                                                                                                                                                                                                                                                                                                                                            </w:r>
                                                                                                                                                                                                                                                                                                                                            <w:dir w:val="rtl">
                                                                                                                                                                                                                                                                                                                                              <w:r w:rsidR="00A047B6" w:rsidRPr="003731BE">
                                                                                                                                                                                                                                                                                                                                                <w:rPr>
                                                                                                                                                                                                                                                                                                                                                  <w:color w:val="000000" w:themeColor="text1"/>
                                                                                                                                                                                                                                                                                                                                                  <w:rtl/>
                                                                                                                                                                                                                                                                                                                                                </w:rPr>
                                                                                                                                                                                                                                                                                                                                                <w:instrText>املقطعية</w:instrText>
                                                                                                                                                                                                                                                                                                                                              </w:r>
                                                                                                                                                                                                                                                                                                                                              <w:r w:rsidR="00A047B6" w:rsidRPr="003731BE">
                                                                                                                                                                                                                                                                                                                                                <w:rPr>
                                                                                                                                                                                                                                                                                                                                                  <w:color w:val="000000" w:themeColor="text1"/>
                                                                                                                                                                                                                                                                                                                                                  <w:rtl/>
                                                                                                                                                                                                                                                                                                                                                </w:rPr>
                                                                                                                                                                                                                                                                                                                                                <w:instrText xml:space="preserve">‬ </w:instrText>
                                                                                                                                                                                                                                                                                                                                              </w:r>
                                                                                                                                                                                                                                                                                                                                              <w:dir w:val="rtl">
                                                                                                                                                                                                                                                                                                                                                <w:r w:rsidR="00A047B6" w:rsidRPr="003731BE">
                                                                                                                                                                                                                                                                                                                                                  <w:rPr>
                                                                                                                                                                                                                                                                                                                                                    <w:color w:val="000000" w:themeColor="text1"/>
                                                                                                                                                                                                                                                                                                                                                    <w:rtl/>
                                                                                                                                                                                                                                                                                                                                                  </w:rPr>
                                                                                                                                                                                                                                                                                                                                                  <w:instrText>الدراسة</w:instrText>
                                                                                                                                                                                                                                                                                                                                                </w:r>
                                                                                                                                                                                                                                                                                                                                                <w:r w:rsidR="00A047B6" w:rsidRPr="003731BE">
                                                                                                                                                                                                                                                                                                                                                  <w:rPr>
                                                                                                                                                                                                                                                                                                                                                    <w:color w:val="000000" w:themeColor="text1"/>
                                                                                                                                                                                                                                                                                                                                                    <w:rtl/>
                                                                                                                                                                                                                                                                                                                                                  </w:rPr>
                                                                                                                                                                                                                                                                                                                                                  <w:instrText xml:space="preserve">‬ </w:instrText>
                                                                                                                                                                                                                                                                                                                                                </w:r>
                                                                                                                                                                                                                                                                                                                                                <w:dir w:val="rtl">
                                                                                                                                                                                                                                                                                                                                                  <w:r w:rsidR="00A047B6" w:rsidRPr="003731BE">
                                                                                                                                                                                                                                                                                                                                                    <w:rPr>
                                                                                                                                                                                                                                                                                                                                                      <w:color w:val="000000" w:themeColor="text1"/>
                                                                                                                                                                                                                                                                                                                                                      <w:rtl/>
                                                                                                                                                                                                                                                                                                                                                    </w:rPr>
                                                                                                                                                                                                                                                                                                                                                    <w:instrText>هذه</w:instrText>
                                                                                                                                                                                                                                                                                                                                                  </w:r>
                                                                                                                                                                                                                                                                                                                                                  <w:r w:rsidR="00A047B6" w:rsidRPr="003731BE">
                                                                                                                                                                                                                                                                                                                                                    <w:rPr>
                                                                                                                                                                                                                                                                                                                                                      <w:color w:val="000000" w:themeColor="text1"/>
                                                                                                                                                                                                                                                                                                                                                      <w:rtl/>
                                                                                                                                                                                                                                                                                                                                                    </w:rPr>
                                                                                                                                                                                                                                                                                                                                                    <w:instrText xml:space="preserve">‬ </w:instrText>
                                                                                                                                                                                                                                                                                                                                                  </w:r>
                                                                                                                                                                                                                                                                                                                                                  <w:dir w:val="rtl">
                                                                                                                                                                                                                                                                                                                                                    <w:r w:rsidR="00A047B6" w:rsidRPr="003731BE">
                                                                                                                                                                                                                                                                                                                                                      <w:rPr>
                                                                                                                                                                                                                                                                                                                                                        <w:color w:val="000000" w:themeColor="text1"/>
                                                                                                                                                                                                                                                                                                                                                        <w:rtl/>
                                                                                                                                                                                                                                                                                                                                                      </w:rPr>
                                                                                                                                                                                                                                                                                                                                                      <w:instrText>تفيدنا</w:instrText>
                                                                                                                                                                                                                                                                                                                                                    </w:r>
                                                                                                                                                                                                                                                                                                                                                    <w:r w:rsidR="00A047B6" w:rsidRPr="003731BE">
                                                                                                                                                                                                                                                                                                                                                      <w:rPr>
                                                                                                                                                                                                                                                                                                                                                        <w:color w:val="000000" w:themeColor="text1"/>
                                                                                                                                                                                                                                                                                                                                                        <w:rtl/>
                                                                                                                                                                                                                                                                                                                                                      </w:rPr>
                                                                                                                                                                                                                                                                                                                                                      <w:instrText xml:space="preserve">‬ </w:instrText>
                                                                                                                                                                                                                                                                                                                                                    </w:r>
                                                                                                                                                                                                                                                                                                                                                    <w:dir w:val="rtl">
                                                                                                                                                                                                                                                                                                                                                      <w:r w:rsidR="00A047B6" w:rsidRPr="003731BE">
                                                                                                                                                                                                                                                                                                                                                        <w:rPr>
                                                                                                                                                                                                                                                                                                                                                          <w:color w:val="000000" w:themeColor="text1"/>
                                                                                                                                                                                                                                                                                                                                                          <w:rtl/>
                                                                                                                                                                                                                                                                                                                                                        </w:rPr>
                                                                                                                                                                                                                                                                                                                                                        <w:instrText>سوف</w:instrText>
                                                                                                                                                                                                                                                                                                                                                      </w:r>
                                                                                                                                                                                                                                                                                                                                                      <w:r w:rsidR="00A047B6" w:rsidRPr="003731BE">
                                                                                                                                                                                                                                                                                                                                                        <w:rPr>
                                                                                                                                                                                                                                                                                                                                                          <w:color w:val="000000" w:themeColor="text1"/>
                                                                                                                                                                                                                                                                                                                                                          <w:rtl/>
                                                                                                                                                                                                                                                                                                                                                        </w:rPr>
                                                                                                                                                                                                                                                                                                                                                        <w:instrText>‬ :</w:instrText>
                                                                                                                                                                                                                                                                                                                                                      </w:r>
                                                                                                                                                                                                                                                                                                                                                      <w:dir w:val="rtl">
                                                                                                                                                                                                                                                                                                                                                        <w:r w:rsidR="00A047B6" w:rsidRPr="003731BE">
                                                                                                                                                                                                                                                                                                                                                          <w:rPr>
                                                                                                                                                                                                                                                                                                                                                            <w:color w:val="000000" w:themeColor="text1"/>
                                                                                                                                                                                                                                                                                                                                                            <w:rtl/>
                                                                                                                                                                                                                                                                                                                                                          </w:rPr>
                                                                                                                                                                                                                                                                                                                                                          <w:instrText>خامتة</w:instrText>
                                                                                                                                                                                                                                                                                                                                                        </w:r>
                                                                                                                                                                                                                                                                                                                                                        <w:r w:rsidR="00A047B6" w:rsidRPr="003731BE">
                                                                                                                                                                                                                                                                                                                                                          <w:rPr>
                                                                                                                                                                                                                                                                                                                                                            <w:color w:val="000000" w:themeColor="text1"/>
                                                                                                                                                                                                                                                                                                                                                            <w:rtl/>
                                                                                                                                                                                                                                                                                                                                                          </w:rPr>
                                                                                                                                                                                                                                                                                                                                                          <w:instrText xml:space="preserve">‬ </w:instrText>
                                                                                                                                                                                                                                                                                                                                                        </w:r>
                                                                                                                                                                                                                                                                                                                                                        <w:dir w:val="rtl">
                                                                                                                                                                                                                                                                                                                                                          <w:r w:rsidR="00A047B6" w:rsidRPr="003731BE">
                                                                                                                                                                                                                                                                                                                                                            <w:rPr>
                                                                                                                                                                                                                                                                                                                                                              <w:color w:val="000000" w:themeColor="text1"/>
                                                                                                                                                                                                                                                                                                                                                              <w:rtl/>
                                                                                                                                                                                                                                                                                                                                                            </w:rPr>
                                                                                                                                                                                                                                                                                                                                                            <w:instrText>فعالة</w:instrText>
                                                                                                                                                                                                                                                                                                                                                          </w:r>
                                                                                                                                                                                                                                                                                                                                                          <w:r w:rsidR="00A047B6" w:rsidRPr="003731BE">
                                                                                                                                                                                                                                                                                                                                                            <w:rPr>
                                                                                                                                                                                                                                                                                                                                                              <w:color w:val="000000" w:themeColor="text1"/>
                                                                                                                                                                                                                                                                                                                                                              <w:rtl/>
                                                                                                                                                                                                                                                                                                                                                            </w:rPr>
                                                                                                                                                                                                                                                                                                                                                            <w:instrText xml:space="preserve">‬ </w:instrText>
                                                                                                                                                                                                                                                                                                                                                          </w:r>
                                                                                                                                                                                                                                                                                                                                                          <w:dir w:val="rtl">
                                                                                                                                                                                                                                                                                                                                                            <w:r w:rsidR="00A047B6" w:rsidRPr="003731BE">
                                                                                                                                                                                                                                                                                                                                                              <w:rPr>
                                                                                                                                                                                                                                                                                                                                                                <w:color w:val="000000" w:themeColor="text1"/>
                                                                                                                                                                                                                                                                                                                                                                <w:rtl/>
                                                                                                                                                                                                                                                                                                                                                              </w:rPr>
                                                                                                                                                                                                                                                                                                                                                              <w:instrText>إستراتيجية</w:instrText>
                                                                                                                                                                                                                                                                                                                                                            </w:r>
                                                                                                                                                                                                                                                                                                                                                            <w:r w:rsidR="00A047B6" w:rsidRPr="003731BE">
                                                                                                                                                                                                                                                                                                                                                              <w:rPr>
                                                                                                                                                                                                                                                                                                                                                                <w:color w:val="000000" w:themeColor="text1"/>
                                                                                                                                                                                                                                                                                                                                                                <w:rtl/>
                                                                                                                                                                                                                                                                                                                                                              </w:rPr>
                                                                                                                                                                                                                                                                                                                                                              <w:instrText xml:space="preserve">‬ </w:instrText>
                                                                                                                                                                                                                                                                                                                                                            </w:r>
                                                                                                                                                                                                                                                                                                                                                            <w:dir w:val="rtl">
                                                                                                                                                                                                                                                                                                                                                              <w:r w:rsidR="00A047B6" w:rsidRPr="003731BE">
                                                                                                                                                                                                                                                                                                                                                                <w:rPr>
                                                                                                                                                                                                                                                                                                                                                                  <w:color w:val="000000" w:themeColor="text1"/>
                                                                                                                                                                                                                                                                                                                                                                  <w:rtl/>
                                                                                                                                                                                                                                                                                                                                                                </w:rPr>
                                                                                                                                                                                                                                                                                                                                                                <w:instrText>ووضع</w:instrText>
                                                                                                                                                                                                                                                                                                                                                              </w:r>
                                                                                                                                                                                                                                                                                                                                                              <w:r w:rsidR="00A047B6" w:rsidRPr="003731BE">
                                                                                                                                                                                                                                                                                                                                                                <w:rPr>
                                                                                                                                                                                                                                                                                                                                                                  <w:color w:val="000000" w:themeColor="text1"/>
                                                                                                                                                                                                                                                                                                                                                                  <w:rtl/>
                                                                                                                                                                                                                                                                                                                                                                </w:rPr>
                                                                                                                                                                                                                                                                                                                                                                <w:instrText>‬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الرضاعة</w:instrText>
                                                                                                                                                                                                                                                                                                                                                                  </w:r>
                                                                                                                                                                                                                                                                                                                                                                  <w:r w:rsidR="00A047B6" w:rsidRPr="003731BE">
                                                                                                                                                                                                                                                                                                                                                                    <w:rPr>
                                                                                                                                                                                                                                                                                                                                                                      <w:color w:val="000000" w:themeColor="text1"/>
                                                                                                                                                                                                                                                                                                                                                                      <w:rtl/>
                                                                                                                                                                                                                                                                                                                                                                    </w:rPr>
                                                                                                                                                                                                                                                                                                                                                                    <w:instrText xml:space="preserve">‬ </w:instrText>
                                                                                                                                                                                                                                                                                                                                                                  </w:r>
                                                                                                                                                                                                                                                                                                                                                                  <w:dir w:val="rtl">
                                                                                                                                                                                                                                                                                                                                                                    <w:r w:rsidR="00A047B6" w:rsidRPr="003731BE">
                                                                                                                                                                                                                                                                                                                                                                      <w:rPr>
                                                                                                                                                                                                                                                                                                                                                                        <w:color w:val="000000" w:themeColor="text1"/>
                                                                                                                                                                                                                                                                                                                                                                        <w:rtl/>
                                                                                                                                                                                                                                                                                                                                                                      </w:rPr>
                                                                                                                                                                                                                                                                                                                                                                      <w:instrText>عن</w:instrText>
                                                                                                                                                                                                                                                                                                                                                                    </w:r>
                                                                                                                                                                                                                                                                                                                                                                    <w:r w:rsidR="00A047B6" w:rsidRPr="003731BE">
                                                                                                                                                                                                                                                                                                                                                                      <w:rPr>
                                                                                                                                                                                                                                                                                                                                                                        <w:color w:val="000000" w:themeColor="text1"/>
                                                                                                                                                                                                                                                                                                                                                                        <w:rtl/>
                                                                                                                                                                                                                                                                                                                                                                      </w:rPr>
                                                                                                                                                                                                                                                                                                                                                                      <w:instrText xml:space="preserve">‬ </w:instrText>
                                                                                                                                                                                                                                                                                                                                                                    </w:r>
                                                                                                                                                                                                                                                                                                                                                                    <w:dir w:val="rtl">
                                                                                                                                                                                                                                                                                                                                                                      <w:r w:rsidR="00A047B6" w:rsidRPr="003731BE">
                                                                                                                                                                                                                                                                                                                                                                        <w:rPr>
                                                                                                                                                                                                                                                                                                                                                                          <w:color w:val="000000" w:themeColor="text1"/>
                                                                                                                                                                                                                                                                                                                                                                          <w:rtl/>
                                                                                                                                                                                                                                                                                                                                                                        </w:rPr>
                                                                                                                                                                                                                                                                                                                                                                        <w:instrText>اخلاطئ</w:instrText>
                                                                                                                                                                                                                                                                                                                                                                      </w:r>
                                                                                                                                                                                                                                                                                                                                                                      <w:r w:rsidR="00A047B6" w:rsidRPr="003731BE">
                                                                                                                                                                                                                                                                                                                                                                        <w:rPr>
                                                                                                                                                                                                                                                                                                                                                                          <w:color w:val="000000" w:themeColor="text1"/>
                                                                                                                                                                                                                                                                                                                                                                          <w:rtl/>
                                                                                                                                                                                                                                                                                                                                                                        </w:rPr>
                                                                                                                                                                                                                                                                                                                                                                        <w:instrText xml:space="preserve">‬ </w:instrText>
                                                                                                                                                                                                                                                                                                                                                                      </w:r>
                                                                                                                                                                                                                                                                                                                                                                      <w:dir w:val="rtl">
                                                                                                                                                                                                                                                                                                                                                                        <w:r w:rsidR="00A047B6" w:rsidRPr="003731BE">
                                                                                                                                                                                                                                                                                                                                                                          <w:rPr>
                                                                                                                                                                                                                                                                                                                                                                            <w:color w:val="000000" w:themeColor="text1"/>
                                                                                                                                                                                                                                                                                                                                                                            <w:rtl/>
                                                                                                                                                                                                                                                                                                                                                                          </w:rPr>
                                                                                                                                                                                                                                                                                                                                                                          <w:instrText>املفهوم</w:instrText>
                                                                                                                                                                                                                                                                                                                                                                        </w:r>
                                                                                                                                                                                                                                                                                                                                                                        <w:r w:rsidR="00A047B6" w:rsidRPr="003731BE">
                                                                                                                                                                                                                                                                                                                                                                          <w:rPr>
                                                                                                                                                                                                                                                                                                                                                                            <w:color w:val="000000" w:themeColor="text1"/>
                                                                                                                                                                                                                                                                                                                                                                            <w:rtl/>
                                                                                                                                                                                                                                                                                                                                                                          </w:rPr>
                                                                                                                                                                                                                                                                                                                                                                          <w:instrText xml:space="preserve">‬ </w:instrText>
                                                                                                                                                                                                                                                                                                                                                                        </w:r>
                                                                                                                                                                                                                                                                                                                                                                        <w:dir w:val="rtl">
                                                                                                                                                                                                                                                                                                                                                                          <w:r w:rsidR="00A047B6" w:rsidRPr="003731BE">
                                                                                                                                                                                                                                                                                                                                                                            <w:rPr>
                                                                                                                                                                                                                                                                                                                                                                              <w:color w:val="000000" w:themeColor="text1"/>
                                                                                                                                                                                                                                                                                                                                                                              <w:rtl/>
                                                                                                                                                                                                                                                                                                                                                                            </w:rPr>
                                                                                                                                                                                                                                                                                                                                                                            <w:instrText>صداقة</w:instrText>
                                                                                                                                                                                                                                                                                                                                                                          </w:r>
                                                                                                                                                                                                                                                                                                                                                                          <w:r w:rsidR="00A047B6" w:rsidRPr="003731BE">
                                                                                                                                                                                                                                                                                                                                                                            <w:rPr>
                                                                                                                                                                                                                                                                                                                                                                              <w:color w:val="000000" w:themeColor="text1"/>
                                                                                                                                                                                                                                                                                                                                                                              <w:rtl/>
                                                                                                                                                                                                                                                                                                                                                                            </w:rPr>
                                                                                                                                                                                                                                                                                                                                                                            <w:instrText xml:space="preserve">‬ </w:instrText>
                                                                                                                                                                                                                                                                                                                                                                          </w:r>
                                                                                                                                                                                                                                                                                                                                                                          <w:dir w:val="rtl">
                                                                                                                                                                                                                                                                                                                                                                            <w:r w:rsidR="00A047B6" w:rsidRPr="003731BE">
                                                                                                                                                                                                                                                                                                                                                                              <w:rPr>
                                                                                                                                                                                                                                                                                                                                                                                <w:color w:val="000000" w:themeColor="text1"/>
                                                                                                                                                                                                                                                                                                                                                                                <w:rtl/>
                                                                                                                                                                                                                                                                                                                                                                              </w:rPr>
                                                                                                                                                                                                                                                                                                                                                                              <w:instrText>مبادرة</w:instrText>
                                                                                                                                                                                                                                                                                                                                                                            </w:r>
                                                                                                                                                                                                                                                                                                                                                                            <w:r w:rsidR="00A047B6" w:rsidRPr="003731BE">
                                                                                                                                                                                                                                                                                                                                                                              <w:rPr>
                                                                                                                                                                                                                                                                                                                                                                                <w:color w:val="000000" w:themeColor="text1"/>
                                                                                                                                                                                                                                                                                                                                                                                <w:rtl/>
                                                                                                                                                                                                                                                                                                                                                                              </w:rPr>
                                                                                                                                                                                                                                                                                                                                                                              <w:instrText xml:space="preserve">‬ </w:instrText>
                                                                                                                                                                                                                                                                                                                                                                            </w:r>
                                                                                                                                                                                                                                                                                                                                                                            <w:dir w:val="rtl">
                                                                                                                                                                                                                                                                                                                                                                              <w:r w:rsidR="00A047B6" w:rsidRPr="003731BE">
                                                                                                                                                                                                                                                                                                                                                                                <w:rPr>
                                                                                                                                                                                                                                                                                                                                                                                  <w:color w:val="000000" w:themeColor="text1"/>
                                                                                                                                                                                                                                                                                                                                                                                  <w:rtl/>
                                                                                                                                                                                                                                                                                                                                                                                </w:rPr>
                                                                                                                                                                                                                                                                                                                                                                                <w:instrText>مشروع</w:instrText>
                                                                                                                                                                                                                                                                                                                                                                              </w:r>
                                                                                                                                                                                                                                                                                                                                                                              <w:r w:rsidR="00A047B6" w:rsidRPr="003731BE">
                                                                                                                                                                                                                                                                                                                                                                                <w:rPr>
                                                                                                                                                                                                                                                                                                                                                                                  <w:color w:val="000000" w:themeColor="text1"/>
                                                                                                                                                                                                                                                                                                                                                                                  <w:rtl/>
                                                                                                                                                                                                                                                                                                                                                                                </w:rPr>
                                                                                                                                                                                                                                                                                                                                                                                <w:instrText xml:space="preserve">‬ </w:instrText>
                                                                                                                                                                                                                                                                                                                                                                              </w:r>
                                                                                                                                                                                                                                                                                                                                                                              <w:dir w:val="rtl">
                                                                                                                                                                                                                                                                                                                                                                                <w:r w:rsidR="00A047B6" w:rsidRPr="003731BE">
                                                                                                                                                                                                                                                                                                                                                                                  <w:rPr>
                                                                                                                                                                                                                                                                                                                                                                                    <w:color w:val="000000" w:themeColor="text1"/>
                                                                                                                                                                                                                                                                                                                                                                                    <w:rtl/>
                                                                                                                                                                                                                                                                                                                                                                                  </w:rPr>
                                                                                                                                                                                                                                                                                                                                                                                  <w:instrText>لتنفيذ</w:instrText>
                                                                                                                                                                                                                                                                                                                                                                                </w:r>
                                                                                                                                                                                                                                                                                                                                                                                <w:r w:rsidR="00A047B6" w:rsidRPr="003731BE">
                                                                                                                                                                                                                                                                                                                                                                                  <w:rPr>
                                                                                                                                                                                                                                                                                                                                                                                    <w:color w:val="000000" w:themeColor="text1"/>
                                                                                                                                                                                                                                                                                                                                                                                    <w:rtl/>
                                                                                                                                                                                                                                                                                                                                                                                  </w:rPr>
                                                                                                                                                                                                                                                                                                                                                                                  <w:instrText xml:space="preserve">‬ </w:instrText>
                                                                                                                                                                                                                                                                                                                                                                                </w:r>
                                                                                                                                                                                                                                                                                                                                                                                <w:dir w:val="rtl">
                                                                                                                                                                                                                                                                                                                                                                                  <w:r w:rsidR="00A047B6" w:rsidRPr="003731BE">
                                                                                                                                                                                                                                                                                                                                                                                    <w:rPr>
                                                                                                                                                                                                                                                                                                                                                                                      <w:color w:val="000000" w:themeColor="text1"/>
                                                                                                                                                                                                                                                                                                                                                                                      <w:rtl/>
                                                                                                                                                                                                                                                                                                                                                                                    </w:rPr>
                                                                                                                                                                                                                                                                                                                                                                                    <w:instrText>احمللي</w:instrText>
                                                                                                                                                                                                                                                                                                                                                                                  </w:r>
                                                                                                                                                                                                                                                                                                                                                                                  <w:r w:rsidR="00A047B6" w:rsidRPr="003731BE">
                                                                                                                                                                                                                                                                                                                                                                                    <w:rPr>
                                                                                                                                                                                                                                                                                                                                                                                      <w:color w:val="000000" w:themeColor="text1"/>
                                                                                                                                                                                                                                                                                                                                                                                      <w:rtl/>
                                                                                                                                                                                                                                                                                                                                                                                    </w:rPr>
                                                                                                                                                                                                                                                                                                                                                                                    <w:instrText xml:space="preserve">‬ </w:instrText>
                                                                                                                                                                                                                                                                                                                                                                                  </w:r>
                                                                                                                                                                                                                                                                                                                                                                                  <w:dir w:val="rtl">
                                                                                                                                                                                                                                                                                                                                                                                    <w:r w:rsidR="00A047B6" w:rsidRPr="003731BE">
                                                                                                                                                                                                                                                                                                                                                                                      <w:rPr>
                                                                                                                                                                                                                                                                                                                                                                                        <w:color w:val="000000" w:themeColor="text1"/>
                                                                                                                                                                                                                                                                                                                                                                                        <w:rtl/>
                                                                                                                                                                                                                                                                                                                                                                                      </w:rPr>
                                                                                                                                                                                                                                                                                                                                                                                      <w:instrText>للمجتمع</w:instrText>
                                                                                                                                                                                                                                                                                                                                                                                    </w:r>
                                                                                                                                                                                                                                                                                                                                                                                    <w:r w:rsidR="00A047B6" w:rsidRPr="003731BE">
                                                                                                                                                                                                                                                                                                                                                                                      <w:rPr>
                                                                                                                                                                                                                                                                                                                                                                                        <w:color w:val="000000" w:themeColor="text1"/>
                                                                                                                                                                                                                                                                                                                                                                                        <w:rtl/>
                                                                                                                                                                                                                                                                                                                                                                                      </w:rPr>
                                                                                                                                                                                                                                                                                                                                                                                      <w:instrText>‬</w:instrText>
                                                                                                                                                                                                                                                                                                                                                                                    </w:r>
                                                                                                                                                                                                                                                                                                                                                                                    <w:r w:rsidR="00A047B6" w:rsidRPr="003731BE">
                                                                                                                                                                                                                                                                                                                                                                                      <w:rPr>
                                                                                                                                                                                                                                                                                                                                                                                        <w:color w:val="000000" w:themeColor="text1"/>
                                                                                                                                                                                                                                                                                                                                                                                      </w:rPr>
                                                                                                                                                                                                                                                                                                                                                                                      <w:instrText xml:space="preserve"> </w:instrText>
                                                                                                                                                                                                                                                                                                                                                                                    </w:r>
                                                                                                                                                                                                                                                                                                                                                                                    <w:r w:rsidR="00A047B6" w:rsidRPr="003731BE">
                                                                                                                                                                                                                                                                                                                                                                                      <w:rPr>
                                                                                                                                                                                                                                                                                                                                                                                        <w:color w:val="000000" w:themeColor="text1"/>
                                                                                                                                                                                                                                                                                                                                                                                        <w:rtl/>
                                                                                                                                                                                                                                                                                                                                                                                      </w:rPr>
                                                                                                                                                                                                                                                                                                                                                                                      <w:instrText>ً</w:instrText>
                                                                                                                                                                                                                                                                                                                                                                                    </w:r>
                                                                                                                                                                                                                                                                                                                                                                                    <w:r w:rsidR="00A047B6" w:rsidRPr="003731BE">
                                                                                                                                                                                                                                                                                                                                                                                      <w:rPr>
                                                                                                                                                                                                                                                                                                                                                                                        <w:color w:val="000000" w:themeColor="text1"/>
                                                                                                                                                                                                                                                                                                                                                                                      </w:rPr>
                                                                                                                                                                                                                                                                                                                                                                                      <w:instrText xml:space="preserve"> </w:instrText>
                                                                                                                                                                                                                                                                                                                                                                                    </w:r>
                                                                                                                                                                                                                                                                                                                                                                                    <w:dir w:val="rtl">
                                                                                                                                                                                                                                                                                                                                                                                      <w:r w:rsidR="00A047B6" w:rsidRPr="003731BE">
                                                                                                                                                                                                                                                                                                                                                                                        <w:rPr>
                                                                                                                                                                                                                                                                                                                                                                                          <w:color w:val="000000" w:themeColor="text1"/>
                                                                                                                                                                                                                                                                                                                                                                                          <w:rtl/>
                                                                                                                                                                                                                                                                                                                                                                                        </w:rPr>
                                                                                                                                                                                                                                                                                                                                                                                        <w:instrText>خصيصا</w:instrText>
                                                                                                                                                                                                                                                                                                                                                                                      </w:r>
                                                                                                                                                                                                                                                                                                                                                                                      <w:r w:rsidR="00A047B6" w:rsidRPr="003731BE">
                                                                                                                                                                                                                                                                                                                                                                                        <w:rPr>
                                                                                                                                                                                                                                                                                                                                                                                          <w:color w:val="000000" w:themeColor="text1"/>
                                                                                                                                                                                                                                                                                                                                                                                          <w:rtl/>
                                                                                                                                                                                                                                                                                                                                                                                        </w:rPr>
                                                                                                                                                                                                                                                                                                                                                                                        <w:instrText xml:space="preserve">‬ </w:instrText>
                                                                                                                                                                                                                                                                                                                                                                                      </w:r>
                                                                                                                                                                                                                                                                                                                                                                                      <w:dir w:val="rtl">
                                                                                                                                                                                                                                                                                                                                                                                        <w:r w:rsidR="00A047B6" w:rsidRPr="003731BE">
                                                                                                                                                                                                                                                                                                                                                                                          <w:rPr>
                                                                                                                                                                                                                                                                                                                                                                                            <w:color w:val="000000" w:themeColor="text1"/>
                                                                                                                                                                                                                                                                                                                                                                                            <w:rtl/>
                                                                                                                                                                                                                                                                                                                                                                                          </w:rPr>
                                                                                                                                                                                                                                                                                                                                                                                          <w:instrText>ومصممة</w:instrText>
                                                                                                                                                                                                                                                                                                                                                                                        </w:r>
                                                                                                                                                                                                                                                                                                                                                                                        <w:r w:rsidR="00A047B6" w:rsidRPr="003731BE">
                                                                                                                                                                                                                                                                                                                                                                                          <w:rPr>
                                                                                                                                                                                                                                                                                                                                                                                            <w:color w:val="000000" w:themeColor="text1"/>
                                                                                                                                                                                                                                                                                                                                                                                            <w:rtl/>
                                                                                                                                                                                                                                                                                                                                                                                          </w:rPr>
                                                                                                                                                                                                                                                                                                                                                                                          <w:instrText>‬ .</w:instrText>
                                                                                                                                                                                                                                                                                                                                                                                        </w:r>
                                                                                                                                                                                                                                                                                                                                                                                        <w:dir w:val="rtl">
                                                                                                                                                                                                                                                                                                                                                                                          <w:r w:rsidR="00A047B6" w:rsidRPr="003731BE">
                                                                                                                                                                                                                                                                                                                                                                                            <w:rPr>
                                                                                                                                                                                                                                                                                                                                                                                              <w:color w:val="000000" w:themeColor="text1"/>
                                                                                                                                                                                                                                                                                                                                                                                              <w:rtl/>
                                                                                                                                                                                                                                                                                                                                                                                            </w:rPr>
                                                                                                                                                                                                                                                                                                                                                                                            <w:instrText>السعودي</w:instrText>
                                                                                                                                                                                                                                                                                                                                                                                          </w:r>
                                                                                                                                                                                                                                                                                                                                                                                          <w:r w:rsidR="00A047B6" w:rsidRPr="003731BE">
                                                                                                                                                                                                                                                                                                                                                                                            <w:rPr>
                                                                                                                                                                                                                                                                                                                                                                                              <w:color w:val="000000" w:themeColor="text1"/>
                                                                                                                                                                                                                                                                                                                                                                                              <w:rtl/>
                                                                                                                                                                                                                                                                                                                                                                                            </w:rPr>
                                                                                                                                                                                                                                                                                                                                                                                            <w:instrText xml:space="preserve">‬ </w:instrText>
                                                                                                                                                                                                                                                                                                                                                                                          </w:r>
                                                                                                                                                                                                                                                                                                                                                                                          <w:dir w:val="rtl">
                                                                                                                                                                                                                                                                                                                                                                                            <w:r w:rsidR="00A047B6" w:rsidRPr="003731BE">
                                                                                                                                                                                                                                                                                                                                                                                              <w:rPr>
                                                                                                                                                                                                                                                                                                                                                                                                <w:color w:val="000000" w:themeColor="text1"/>
                                                                                                                                                                                                                                                                                                                                                                                                <w:rtl/>
                                                                                                                                                                                                                                                                                                                                                                                              </w:rPr>
                                                                                                                                                                                                                                                                                                                                                                                              <w:instrText>املجتمع</w:instrText>
                                                                                                                                                                                                                                                                                                                                                                                            </w:r>
                                                                                                                                                                                                                                                                                                                                                                                            <w:r w:rsidR="00A047B6" w:rsidRPr="003731BE">
                                                                                                                                                                                                                                                                                                                                                                                              <w:rPr>
                                                                                                                                                                                                                                                                                                                                                                                                <w:color w:val="000000" w:themeColor="text1"/>
                                                                                                                                                                                                                                                                                                                                                                                                <w:rtl/>
                                                                                                                                                                                                                                                                                                                                                                                              </w:rPr>
                                                                                                                                                                                                                                                                                                                                                                                              <w:instrText xml:space="preserve">‬ </w:instrText>
                                                                                                                                                                                                                                                                                                                                                                                            </w:r>
                                                                                                                                                                                                                                                                                                                                                                                            <w:dir w:val="rtl">
                                                                                                                                                                                                                                                                                                                                                                                              <w:r w:rsidR="00A047B6" w:rsidRPr="003731BE">
                                                                                                                                                                                                                                                                                                                                                                                                <w:rPr>
                                                                                                                                                                                                                                                                                                                                                                                                  <w:color w:val="000000" w:themeColor="text1"/>
                                                                                                                                                                                                                                                                                                                                                                                                  <w:rtl/>
                                                                                                                                                                                                                                                                                                                                                                                                </w:rPr>
                                                                                                                                                                                                                                                                                                                                                                                                <w:instrText>في</w:instrText>
                                                                                                                                                                                                                                                                                                                                                                                              </w:r>
                                                                                                                                                                                                                                                                                                                                                                                              <w:r w:rsidR="00A047B6" w:rsidRPr="003731BE">
                                                                                                                                                                                                                                                                                                                                                                                                <w:rPr>
                                                                                                                                                                                                                                                                                                                                                                                                  <w:color w:val="000000" w:themeColor="text1"/>
                                                                                                                                                                                                                                                                                                                                                                                                  <w:rtl/>
                                                                                                                                                                                                                                                                                                                                                                                                </w:rPr>
                                                                                                                                                                                                                                                                                                                                                                                                <w:instrText xml:space="preserve">‬ </w:instrText>
                                                                                                                                                                                                                                                                                                                                                                                              </w:r>
                                                                                                                                                                                                                                                                                                                                                                                              <w:dir w:val="rtl">
                                                                                                                                                                                                                                                                                                                                                                                                <w:r w:rsidR="00A047B6" w:rsidRPr="003731BE">
                                                                                                                                                                                                                                                                                                                                                                                                  <w:rPr>
                                                                                                                                                                                                                                                                                                                                                                                                    <w:color w:val="000000" w:themeColor="text1"/>
                                                                                                                                                                                                                                                                                                                                                                                                    <w:rtl/>
                                                                                                                                                                                                                                                                                                                                                                                                  </w:rPr>
                                                                                                                                                                                                                                                                                                                                                                                                  <w:instrText>الطبيعية</w:instrText>
                                                                                                                                                                                                                                                                                                                                                                                                </w:r>
                                                                                                                                                                                                                                                                                                                                                                                                <w:r w:rsidR="00A047B6" w:rsidRPr="003731BE">
                                                                                                                                                                                                                                                                                                                                                                                                  <w:rPr>
                                                                                                                                                                                                                                                                                                                                                                                                    <w:color w:val="000000" w:themeColor="text1"/>
                                                                                                                                                                                                                                                                                                                                                                                                    <w:rtl/>
                                                                                                                                                                                                                                                                                                                                                                                                  </w:rPr>
                                                                                                                                                                                                                                                                                                                                                                                                  <w:instrText xml:space="preserve">‬ </w:instrText>
                                                                                                                                                                                                                                                                                                                                                                                                </w:r>
                                                                                                                                                                                                                                                                                                                                                                                                <w:dir w:val="rtl">
                                                                                                                                                                                                                                                                                                                                                                                                  <w:r w:rsidR="00A047B6" w:rsidRPr="003731BE">
                                                                                                                                                                                                                                                                                                                                                                                                    <w:rPr>
                                                                                                                                                                                                                                                                                                                                                                                                      <w:color w:val="000000" w:themeColor="text1"/>
                                                                                                                                                                                                                                                                                                                                                                                                      <w:rtl/>
                                                                                                                                                                                                                                                                                                                                                                                                    </w:rPr>
                                                                                                                                                                                                                                                                                                                                                                                                    <w:instrText>الرضاعة</w:instrText>
                                                                                                                                                                                                                                                                                                                                                                                                  </w:r>
                                                                                                                                                                                                                                                                                                                                                                                                  <w:r w:rsidR="00A047B6" w:rsidRPr="003731BE">
                                                                                                                                                                                                                                                                                                                                                                                                    <w:rPr>
                                                                                                                                                                                                                                                                                                                                                                                                      <w:color w:val="000000" w:themeColor="text1"/>
                                                                                                                                                                                                                                                                                                                                                                                                      <w:rtl/>
                                                                                                                                                                                                                                                                                                                                                                                                    </w:rPr>
                                                                                                                                                                                                                                                                                                                                                                                                    <w:instrText xml:space="preserve">‬ </w:instrText>
                                                                                                                                                                                                                                                                                                                                                                                                  </w:r>
                                                                                                                                                                                                                                                                                                                                                                                                  <w:dir w:val="rtl">
                                                                                                                                                                                                                                                                                                                                                                                                    <w:r w:rsidR="00A047B6" w:rsidRPr="003731BE">
                                                                                                                                                                                                                                                                                                                                                                                                      <w:rPr>
                                                                                                                                                                                                                                                                                                                                                                                                        <w:color w:val="000000" w:themeColor="text1"/>
                                                                                                                                                                                                                                                                                                                                                                                                        <w:rtl/>
                                                                                                                                                                                                                                                                                                                                                                                                      </w:rPr>
                                                                                                                                                                                                                                                                                                                                                                                                      <w:instrText>لتشجيع</w:instrText>
                                                                                                                                                                                                                                                                                                                                                                                                    </w:r>
                                                                                                                                                                                                                                                                                                                                                                                                    <w:r w:rsidR="00A047B6" w:rsidRPr="003731BE">
                                                                                                                                                                                                                                                                                                                                                                                                      <w:rPr>
                                                                                                                                                                                                                                                                                                                                                                                                        <w:color w:val="000000" w:themeColor="text1"/>
                                                                                                                                                                                                                                                                                                                                                                                                        <w:rtl/>
                                                                                                                                                                                                                                                                                                                                                                                                      </w:rPr>
                                                                                                                                                                                                                                                                                                                                                                                                      <w:instrText xml:space="preserve">‬ </w:instrText>
                                                                                                                                                                                                                                                                                                                                                                                                    </w:r>
                                                                                                                                                                                                                                                                                                                                                                                                    <w:dir w:val="rtl">
                                                                                                                                                                                                                                                                                                                                                                                                      <w:r w:rsidR="00A047B6" w:rsidRPr="003731BE">
                                                                                                                                                                                                                                                                                                                                                                                                        <w:rPr>
                                                                                                                                                                                                                                                                                                                                                                                                          <w:color w:val="000000" w:themeColor="text1"/>
                                                                                                                                                                                                                                                                                                                                                                                                          <w:rtl/>
                                                                                                                                                                                                                                                                                                                                                                                                        </w:rPr>
                                                                                                                                                                                                                                                                                                                                                                                                        <w:instrText>الطفل</w:instrText>
                                                                                                                                                                                                                                                                                                                                                                                                      </w:r>
                                                                                                                                                                                                                                                                                                                                                                                                      <w:r w:rsidR="00A047B6" w:rsidRPr="003731BE">
                                                                                                                                                                                                                                                                                                                                                                                                        <w:rPr>
                                                                                                                                                                                                                                                                                                                                                                                                          <w:color w:val="000000" w:themeColor="text1"/>
                                                                                                                                                                                                                                                                                                                                                                                                          <w:rtl/>
                                                                                                                                                                                                                                                                                                                                                                                                        </w:rPr>
                                                                                                                                                                                                                                                                                                                                                                                                        <w:instrText>‬</w:instrText>
                                                                                                                                                                                                                                                                                                                                                                                                      </w:r>
                                                                                                                                                                                                                                                                                                                                                                                                      <w:r w:rsidR="00A047B6" w:rsidRPr="003731BE">
                                                                                                                                                                                                                                                                                                                                                                                                        <w:rPr>
                                                                                                                                                                                                                                                                                                                                                                                                          <w:color w:val="000000" w:themeColor="text1"/>
                                                                                                                                                                                                                                                                                                                                                                                                        </w:rPr>
                                                                                                                                                                                                                                                                                                                                                                                                        <w:instrText xml:space="preserve"> Objectives: To collect data about perceptions and attitudes regarding breastfeeding in the local community and is intended as the first phase prior to the implementation of the baby friendly initiative (BFI). Methods: A cross-sectional study was conducted at the International Medical Center, Jeddah, Kingdom of Saudi Arabia between April 2011 and June 2011, using a structured and closed-ended questionnaire. Results: One hundred and twenty women responded (100% response rate) in the study. The most commonly cited barriers to breastfeeding in approximately one-third of women included: lack of knowledge about breastfeeding, false impressions about inadequate quantities of breast milk produced by lactating women, and ease of use and liberal availability of formula within the community after birth. Surprisingly, more educated women and those with higher income prove to have less knowledge ab…","author":[{"dropping-particle":"","family":"Mosalli","given":"Rafat","non-dropping-particle":"","parse-names":false,"suffix":""},{"dropping-particle":"","family":"Abd El-Azim","given":"Ayman A","non-dropping-particle":"","parse-names":false,"suffix":""},{"dropping-particle":"","family":"Qutub","given":"Mervat A","non-dropping-particle":"","parse-names":false,"suffix":""},{"dropping-particle":"","family":"Zagoot","given":"Enas","non-dropping-particle":"","parse-names":false,"suffix":""},{"dropping-particle":"","family":"Janish","given":"Mohammed","non-dropping-particle":"","parse-names":false,"suffix":""},{"dropping-particle":"","family":"Paes","given":"Bosco A","non-dropping-particle":"","parse-names":false,"suffix":""}],"container-title":"Saudi Med J","id":"ITEM-2","issue":"8","issued":{"date-parts":[["2012"]]},"page":"895-900","publisher":"Saudi Arabian Armed Forces Hospital (E-mail: smjns.ksa@zajil.net)","publisher-place":"R. Mosalli, Department of Pediatrics, Umm Al Qura University, PO Box 7607, Makkah, Saudi Arabia. E-mail: rafatmosali@hotmail.com","title":"Perceived barriers to the implementation of a baby friendly initiative in Jeddah, Saudi Arabia","type":"bill","volume":"33"},"uris":["http://www.mendeley.com/documents/?uuid=f88ad84a-c8e0-424c-9979-dbcd31f848c5"]}],"mendeley":{"formattedCitation":"(Ogbeide, Siddiqui, Al Khalifa, &lt;i&gt;et al.&lt;/i&gt;, 2004; Mosalli &lt;i&gt;et al.&lt;/i&gt;, 2012)","plainTextFormattedCitation":"(Ogbeide, Siddiqui, Al Khalifa, et al., 2004; Mosalli et al., 2012)","previouslyFormattedCitation":"(Ogbeide, Siddiqui, Al Khalifa, &lt;i&gt;et al.&lt;/i&gt;, 2004; Mosalli &lt;i&gt;et al.&lt;/i&gt;, 2012)"},"properties":{"noteIndex":0},"schema":"https://github.com/citation-style-language/schema/raw/master/csl-citation.json"}</w:instrText>
                                                                                                                                                                                                                                                                                                                                                                                                      </w:r>
                                                                                                                                                                                                                                                                                                                                                                                                      <w:r w:rsidRPr="003731BE">
                                                                                                                                                                                                                                                                                                                                                                                                        <w:rPr>
                                                                                                                                                                                                                                                                                                                                                                                                          <w:color w:val="000000" w:themeColor="text1"/>
                                                                                                                                                                                                                                                                                                                                                                                                        </w:rPr>
                                                                                                                                                                                                                                                                                                                                                                                                        <w:fldChar w:fldCharType="separate"/>
                                                                                                                                                                                                                                                                                                                                                                                                      </w:r>
                                                                                                                                                                                                                                                                                                                                                                                                      <w:r w:rsidR="00867354" w:rsidRPr="003731BE">
                                                                                                                                                                                                                                                                                                                                                                                                        <w:rPr>
                                                                                                                                                                                                                                                                                                                                                                                                          <w:noProof/>
                                                                                                                                                                                                                                                                                                                                                                                                          <w:color w:val="000000" w:themeColor="text1"/>
                                                                                                                                                                                                                                                                                                                                                                                                        </w:rPr>
                                                                                                                                                                                                                                                                                                                                                                                                        <w:t xml:space="preserve">(Ogbeide, Siddiqui, Al Khalifa, </w:t>
                                                                                                                                                                                                                                                                                                                                                                                                      </w:r>
                                                                                                                                                                                                                                                                                                                                                                                                      <w:r w:rsidR="00857E21" w:rsidRPr="003731BE">
                                                                                                                                                                                                                                                                                                                                                                                                        <w:rPr>
                                                                                                                                                                                                                                                                                                                                                                                                          <w:i/>
                                                                                                                                                                                                                                                                                                                                                                                                          <w:noProof/>
                                                                                                                                                                                                                                                                                                                                                                                                          <w:color w:val="000000" w:themeColor="text1"/>
                                                                                                                                                                                                                                                                                                                                                                                                        </w:rPr>
                                                                                                                                                                                                                                                                                                                                                                                                        <w:t>et al.</w:t>
                                                                                                                                                                                                                                                                                                                                                                                                      </w:r>
                                                                                                                                                                                                                                                                                                                                                                                                      <w:r w:rsidR="00867354" w:rsidRPr="003731BE">
                                                                                                                                                                                                                                                                                                                                                                                                        <w:rPr>
                                                                                                                                                                                                                                                                                                                                                                                                          <w:noProof/>
                                                                                                                                                                                                                                                                                                                                                                                                          <w:color w:val="000000" w:themeColor="text1"/>
                                                                                                                                                                                                                                                                                                                                                                                                        </w:rPr>
                                                                                                                                                                                                                                                                                                                                                                                                        <w:t xml:space="preserve">, 2004; Mosalli </w:t>
                                                                                                                                                                                                                                                                                                                                                                                                      </w:r>
                                                                                                                                                                                                                                                                                                                                                                                                      <w:r w:rsidR="00857E21" w:rsidRPr="003731BE">
                                                                                                                                                                                                                                                                                                                                                                                                        <w:rPr>
                                                                                                                                                                                                                                                                                                                                                                                                          <w:i/>
                                                                                                                                                                                                                                                                                                                                                                                                          <w:noProof/>
                                                                                                                                                                                                                                                                                                                                                                                                          <w:color w:val="000000" w:themeColor="text1"/>
                                                                                                                                                                                                                                                                                                                                                                                                        </w:rPr>
                                                                                                                                                                                                                                                                                                                                                                                                        <w:t>et al.</w:t>
                                                                                                                                                                                                                                                                                                                                                                                                      </w:r>
                                                                                                                                                                                                                                                                                                                                                                                                      <w:r w:rsidR="00867354" w:rsidRPr="003731BE">
                                                                                                                                                                                                                                                                                                                                                                                                        <w:rPr>
                                                                                                                                                                                                                                                                                                                                                                                                          <w:noProof/>
                                                                                                                                                                                                                                                                                                                                                                                                          <w:color w:val="000000" w:themeColor="text1"/>
                                                                                                                                                                                                                                                                                                                                                                                                        </w:rPr>
                                                                                                                                                                                                                                                                                                                                                                                                        <w:t>, 2012)</w:t>
                                                                                                                                                                                                                                                                                                                                                                                                      </w:r>
                                                                                                                                                                                                                                                                                                                                                                                                      <w:r w:rsidRPr="003731BE">
                                                                                                                                                                                                                                                                                                                                                                                                        <w:rPr>
                                                                                                                                                                                                                                                                                                                                                                                                          <w:color w:val="000000" w:themeColor="text1"/>
                                                                                                                                                                                                                                                                                                                                                                                                        </w:rPr>
                                                                                                                                                                                                                                                                                                                                                                                                        <w:fldChar w:fldCharType="end"/>
                                                                                                                                                                                                                                                                                                                                                                                                      </w:r>
                                                                                                                                                                                                                                                                                                                                                                                                      <w:r w:rsidRPr="003731BE">
                                                                                                                                                                                                                                                                                                                                                                                                        <w:rPr>
                                                                                                                                                                                                                                                                                                                                                                                                          <w:color w:val="000000" w:themeColor="text1"/>
                                                                                                                                                                                                                                                                                                                                                                                                        </w:rPr>
                                                                                                                                                                                                                                                                                                                                                                                                        <w:t xml:space="preserve">. Another factor that </w:t>
                                                                                                                                                                                                                                                                                                                                                                                                      </w:r>
                                                                                                                                                                                                                                                                                                                                                                                                      <w:r w:rsidR="00C57321" w:rsidRPr="003731BE">
                                                                                                                                                                                                                                                                                                                                                                                                        <w:rPr>
                                                                                                                                                                                                                                                                                                                                                                                                          <w:color w:val="000000" w:themeColor="text1"/>
                                                                                                                                                                                                                                                                                                                                                                                                        </w:rPr>
                                                                                                                                                                                                                                                                                                                                                                                                        <w:t>affected</w:t>
                                                                                                                                                                                                                                                                                                                                                                                                      </w:r>
                                                                                                                                                                                                                                                                                                                                                                                                      <w:r w:rsidRPr="003731BE">
                                                                                                                                                                                                                                                                                                                                                                                                        <w:rPr>
                                                                                                                                                                                                                                                                                                                                                                                                          <w:color w:val="000000" w:themeColor="text1"/>
                                                                                                                                                                                                                                                                                                                                                                                                        </w:rPr>
                                                                                                                                                                                                                                                                                                                                                                                                        <w:t xml:space="preserve"> BF was the perception of mothers about insufficient breast milk supply, which resulted in early BF cessation (Ogbeide </w:t>
                                                                                                                                                                                                                                                                                                                                                                                                      </w:r>
                                                                                                                                                                                                                                                                                                                                                                                                      <w:r w:rsidR="00857E21" w:rsidRPr="003731BE">
                                                                                                                                                                                                                                                                                                                                                                                                        <w:rPr>
                                                                                                                                                                                                                                                                                                                                                                                                          <w:i/>
                                                                                                                                                                                                                                                                                                                                                                                                          <w:iCs/>
                                                                                                                                                                                                                                                                                                                                                                                                          <w:color w:val="000000" w:themeColor="text1"/>
                                                                                                                                                                                                                                                                                                                                                                                                        </w:rPr>
                                                                                                                                                                                                                                                                                                                                                                                                        <w:t>et al.</w:t>
                                                                                                                                                                                                                                                                                                                                                                                                      </w:r>
                                                                                                                                                                                                                                                                                                                                                                                                      <w:r w:rsidRPr="003731BE">
                                                                                                                                                                                                                                                                                                                                                                                                        <w:rPr>
                                                                                                                                                                                                                                                                                                                                                                                                          <w:color w:val="000000" w:themeColor="text1"/>
                                                                                                                                                                                                                                                                                                                                                                                                        </w:rPr>
                                                                                                                                                                                                                                                                                                                                                                                                        <w:t xml:space="preserve">, 2004; Alwelaie </w:t>
                                                                                                                                                                                                                                                                                                                                                                                                      </w:r>
                                                                                                                                                                                                                                                                                                                                                                                                      <w:r w:rsidR="00857E21" w:rsidRPr="003731BE">
                                                                                                                                                                                                                                                                                                                                                                                                        <w:rPr>
                                                                                                                                                                                                                                                                                                                                                                                                          <w:i/>
                                                                                                                                                                                                                                                                                                                                                                                                          <w:iCs/>
                                                                                                                                                                                                                                                                                                                                                                                                          <w:color w:val="000000" w:themeColor="text1"/>
                                                                                                                                                                                                                                                                                                                                                                                                        </w:rPr>
                                                                                                                                                                                                                                                                                                                                                                                                        <w:t>et al.</w:t>
                                                                                                                                                                                                                                                                                                                                                                                                      </w:r>
                                                                                                                                                                                                                                                                                                                                                                                                      <w:r w:rsidRPr="003731BE">
                                                                                                                                                                                                                                                                                                                                                                                                        <w:rPr>
                                                                                                                                                                                                                                                                                                                                                                                                          <w:color w:val="000000" w:themeColor="text1"/>
                                                                                                                                                                                                                                                                                                                                                                                                        </w:rPr>
                                                                                                                                                                                                                                                                                                                                                                                                        <w:t xml:space="preserve">, 2010; Al-Binali, 2012; Mosalli </w:t>
                                                                                                                                                                                                                                                                                                                                                                                                      </w:r>
                                                                                                                                                                                                                                                                                                                                                                                                      <w:r w:rsidR="00857E21" w:rsidRPr="003731BE">
                                                                                                                                                                                                                                                                                                                                                                                                        <w:rPr>
                                                                                                                                                                                                                                                                                                                                                                                                          <w:i/>
                                                                                                                                                                                                                                                                                                                                                                                                          <w:iCs/>
                                                                                                                                                                                                                                                                                                                                                                                                          <w:color w:val="000000" w:themeColor="text1"/>
                                                                                                                                                                                                                                                                                                                                                                                                        </w:rPr>
                                                                                                                                                                                                                                                                                                                                                                                                        <w:t>et al.</w:t>
                                                                                                                                                                                                                                                                                                                                                                                                      </w:r>
                                                                                                                                                                                                                                                                                                                                                                                                      <w:r w:rsidRPr="003731BE">
                                                                                                                                                                                                                                                                                                                                                                                                        <w:rPr>
                                                                                                                                                                                                                                                                                                                                                                                                          <w:color w:val="000000" w:themeColor="text1"/>
                                                                                                                                                                                                                                                                                                                                                                                                        </w:rPr>
                                                                                                                                                                                                                                                                                                                                                                                                        <w:t xml:space="preserve">, 2012; </w:t>
                                                                                                                                                                                                                                                                                                                                                                                                      </w:r>
                                                                                                                                                                                                                                                                                                                                                                                                      <w:r w:rsidRPr="003731BE">
                                                                                                                                                                                                                                                                                                                                                                                                        <w:rPr>
                                                                                                                                                                                                                                                                                                                                                                                                          <w:noProof/>
                                                                                                                                                                                                                                                                                                                                                                                                          <w:color w:val="000000" w:themeColor="text1"/>
                                                                                                                                                                                                                                                                                                                                                                                                        </w:rPr>
                                                                                                                                                                                                                                                                                                                                                                                                        <w:t>Amin, Hablas and Al Qader, 2011</w:t>
                                                                                                                                                                                                                                                                                                                                                                                                      </w:r>
                                                                                                                                                                                                                                                                                                                                                                                                      <w:r w:rsidRPr="003731BE">
                                                                                                                                                                                                                                                                                                                                                                                                        <w:rPr>
                                                                                                                                                                                                                                                                                                                                                                                                          <w:color w:val="000000" w:themeColor="text1"/>
                                                                                                                                                                                                                                                                                                                                                                                                        </w:rPr>
                                                                                                                                                                                                                                                                                                                                                                                                        <w:t>). It should be noted that these reported studies used a quantitative approach to report mothers’ knowledge, attitudes</w:t>
                                                                                                                                                                                                                                                                                                                                                                                                      </w:r>
                                                                                                                                                                                                                                                                                                                                                                                                      <w:r w:rsidR="00E22E5E" w:rsidRPr="003731BE">
                                                                                                                                                                                                                                                                                                                                                                                                        <w:rPr>
                                                                                                                                                                                                                                                                                                                                                                                                          <w:color w:val="000000" w:themeColor="text1"/>
                                                                                                                                                                                                                                                                                                                                                                                                        </w:rPr>
                                                                                                                                                                                                                                                                                                                                                                                                        <w:t xml:space="preserve"> and beliefs.</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p>
    <w:p w14:paraId="4022C02C" w14:textId="1211D1F2" w:rsidR="004D43F9" w:rsidRPr="003731BE" w:rsidRDefault="00D55AA5" w:rsidP="004D43F9">
      <w:pPr>
        <w:pStyle w:val="Heading2"/>
        <w:numPr>
          <w:ilvl w:val="1"/>
          <w:numId w:val="167"/>
        </w:numPr>
        <w:ind w:left="578" w:hanging="578"/>
        <w:rPr>
          <w:sz w:val="28"/>
          <w:szCs w:val="28"/>
          <w:shd w:val="clear" w:color="auto" w:fill="FEFEFE"/>
        </w:rPr>
      </w:pPr>
      <w:bookmarkStart w:id="73" w:name="_Toc152032263"/>
      <w:r w:rsidRPr="003731BE">
        <w:rPr>
          <w:sz w:val="28"/>
          <w:szCs w:val="28"/>
          <w:shd w:val="clear" w:color="auto" w:fill="FEFEFE"/>
        </w:rPr>
        <w:t>Family, Social Networks and Cultural Influences</w:t>
      </w:r>
      <w:bookmarkEnd w:id="73"/>
    </w:p>
    <w:p w14:paraId="29CBAFC6" w14:textId="60355AC9" w:rsidR="00BD3F4B" w:rsidRPr="003731BE" w:rsidRDefault="00BD3F4B" w:rsidP="009B64CB">
      <w:pPr>
        <w:spacing w:before="240"/>
        <w:jc w:val="both"/>
        <w:rPr>
          <w:color w:val="000000" w:themeColor="text1"/>
        </w:rPr>
      </w:pP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rPr>
          <w:rFonts w:asciiTheme="majorBidi" w:hAnsiTheme="majorBidi" w:cstheme="majorBidi"/>
          <w:color w:val="000000" w:themeColor="text1"/>
        </w:rPr>
        <w:t>This section highlights factors related to family, social network</w:t>
      </w:r>
      <w:r w:rsidR="00383B79" w:rsidRPr="003731BE">
        <w:rPr>
          <w:rFonts w:asciiTheme="majorBidi" w:hAnsiTheme="majorBidi" w:cstheme="majorBidi"/>
          <w:color w:val="000000" w:themeColor="text1"/>
        </w:rPr>
        <w:t>s</w:t>
      </w:r>
      <w:r w:rsidRPr="003731BE">
        <w:rPr>
          <w:rFonts w:asciiTheme="majorBidi" w:hAnsiTheme="majorBidi" w:cstheme="majorBidi"/>
          <w:color w:val="000000" w:themeColor="text1"/>
        </w:rPr>
        <w:t xml:space="preserve"> and cultural influences, the second layer of the socio-ecological framework. Despite the general lack of available information related to BF in the KSA, a few studies have reported that a family member such as the mother of the </w:t>
      </w:r>
      <w:r w:rsidR="0080777E" w:rsidRPr="003731BE">
        <w:rPr>
          <w:rFonts w:asciiTheme="majorBidi" w:hAnsiTheme="majorBidi" w:cstheme="majorBidi"/>
          <w:color w:val="000000" w:themeColor="text1"/>
        </w:rPr>
        <w:t>BF mother</w:t>
      </w:r>
      <w:r w:rsidRPr="003731BE">
        <w:rPr>
          <w:rFonts w:asciiTheme="majorBidi" w:hAnsiTheme="majorBidi" w:cstheme="majorBidi"/>
          <w:color w:val="000000" w:themeColor="text1"/>
        </w:rPr>
        <w:t xml:space="preserve">, or another member of the family, </w:t>
      </w:r>
      <w:r w:rsidR="002F3A31" w:rsidRPr="003731BE">
        <w:rPr>
          <w:rFonts w:asciiTheme="majorBidi" w:hAnsiTheme="majorBidi" w:cstheme="majorBidi"/>
          <w:color w:val="000000" w:themeColor="text1"/>
        </w:rPr>
        <w:t>wa</w:t>
      </w:r>
      <w:r w:rsidRPr="003731BE">
        <w:rPr>
          <w:rFonts w:asciiTheme="majorBidi" w:hAnsiTheme="majorBidi" w:cstheme="majorBidi"/>
          <w:color w:val="000000" w:themeColor="text1"/>
        </w:rPr>
        <w:t xml:space="preserve">s the main source of BF information </w:t>
      </w:r>
      <w:r w:rsidRPr="003731BE">
        <w:rPr>
          <w:rFonts w:asciiTheme="majorBidi" w:hAnsiTheme="majorBidi" w:cstheme="majorBidi"/>
          <w:color w:val="000000" w:themeColor="text1"/>
        </w:rPr>
        <w:fldChar w:fldCharType="begin" w:fldLock="1"/>
      </w:r>
      <w:r w:rsidR="00A047B6" w:rsidRPr="003731BE">
        <w:rPr>
          <w:rFonts w:asciiTheme="majorBidi" w:hAnsiTheme="majorBidi" w:cstheme="majorBidi"/>
          <w:color w:val="000000" w:themeColor="text1"/>
        </w:rPr>
        <w:instrText>ADDIN CSL_CITATION {"citationItems":[{"id":"ITEM-1","itemData":{"ISSN":"1746-4358","author":[{"dropping-particle":"","family":"Murad","given":"Amal","non-dropping-particle":"","parse-names":false,"suffix":""},{"dropping-particle":"","family":"Renfrew","given":"Mary J","non-dropping-particle":"","parse-names":false,"suffix":""},{"dropping-particle":"","family":"Symon","given":"Andrew","non-dropping-particle":"","parse-names":false,"suffix":""},{"dropping-particle":"","family":"Whitford","given":"Heather","non-dropping-particle":"","parse-names":false,"suffix":""}],"container-title":"International Breastfeeding Journal","id":"ITEM-1","issue":"1","issued":{"date-parts":[["2021"]]},"page":"1-9","publisher":"BioMed Central","title":"Understanding factors affecting breastfeeding practices in one city in the Kingdom of Saudi Arabia: an interpretative phenomenological study","type":"article-journal","volume":"16"},"uris":["http://www.mendeley.com/documents/?uuid=5b5adfdf-e03c-4e95-a271-732c06bdb263"]},{"id":"ITEM-2","itemData":{"DOI":"20030372' [pii]","ISBN":"03795284 (ISSN)","ISSN":"0379-5284","PMID":"15138524","abstract":"Objective: Although bottle feeding is the main infant feeding mode in most societies, human milk is considered the most appropriate food for human infants. The aim of this study is to gather statistics regarding breast feeding prevalence, influencing factors for engaging in, and demographic characteristics of breast feeding in general population. Methods: This is a random cross-sectional questionnaire study conducted in Al Kharj Health Centre, Kingdom of Saudi Arabia between the period of November 2000 through to February 2001. Mothers of childbearing age with at least one child were interviewed by trained interviewers. The sample was divided into 3 groups according to the mode of feeding: Exclusive breast feeding, partial breast feeding, which included some breast feeding and some bottle feeding and exclusive bottle feeding. A statistical analysis was performed using statistical package for social sciences software package, (version 10.0). The response data were subjected to chi-square test, and Spearman's correlation analyses. Results: Seven hundred and four mothers were interviewed. The mean age of mothers, fathers, and most recently born child were 30-years, 37-years, and 15.7-months. Partial breast feeding was the most common mode of infant feeding in this sample, with 66.1% of mothers engaging in this mode (p&lt;0.00001). Exclusive breast feeding was the next most common, with 27.3% of mothers engaging in this mode. Finally, exclusive bottle feeding was the least common (6.7%). Four main demographic factors significantly related to the exclusive mode of breast feeding were husbands' educational level, advice received regarding breast feeding, whether or not a milk sample given at discharge from hospital, and whether or not contraception used. A positive significant correlation was found between breast feeding and mother's age, father's age, age of most recently born child, parity, number of children previously breast fed, and duration of previous breast feeding. Conclusion: Partial breast feeding is the dominant mode of feeding in our community, although the influencing factors and behavioral factors are similar in breast feeding and partial breast feeding groups. The most significant factors affecting the outcome of breast feeding are modifiable by health education.","author":[{"dropping-particle":"","family":"Ogbeide","given":"Danny O","non-dropping-particle":"","parse-names":false,"suffix":""},{"dropping-particle":"","family":"Siddiqui","given":"Saima","non-dropping-particle":"","parse-names":false,"suffix":""},{"dropping-particle":"","family":"Khalifa","given":"Ibrahim M","non-dropping-particle":"Al","parse-names":false,"suffix":""},{"dropping-particle":"","family":"Karim","given":"Anjum","non-dropping-particle":"","parse-names":false,"suffix":""}],"container-title":"Saudi Med J","id":"ITEM-2","issue":"5","issued":{"date-parts":[["2004"]]},"page":"580-584","publisher":"Saudi Arabian Armed Forces Hospital (P.O. Box 7897, Riyadh 11159, Saudi Arabia)","publisher-place":"D.O. Ogbeide, Armed Forces Hospital, PO Box 318, Al Kharj 11942, Saudi Arabia. E-mail: odogbeide@yahoo.com","title":"Breastfeeding in a Saudi Arabian community: Profile of parents and influencing factors","type":"article-journal","volume":"25"},"uris":["http://www.mendeley.com/documents/?uuid=e47f99d5-9d53-415b-84c4-9dfeec123aed"]},{"id":"ITEM-3","itemData":{"ISSN":"0379-5284","abstract":"Objective: To analyze the pattern of breastfeeding in mothers, identify causes of failure to breastfeed, initiate, and sustain breastfeeding practices at a University Hospital in Western Saudi Arabia. Methods: Prospective interviews with mothers of infants seen consecutively during routine well baby clinic visits were conducted in the year October 2001 through to September 2002 using structured 18 item questionnaires. This study was carried out at King Abdul-Aziz University Hospital, Jeddah, Kingdom of Saudi Arabia. Results: One hundred and twenty-eight interviews were conducted. Of the study groups 106 (83%) were breastfeeding. Of the mothers who came from low income families and no university education the figure was 90 (70%). Only 72 (56%) mothers had some form of health education regarding infant feed and most of the education came from relatives. Fourteen (10.9%) mothers reported encouragement to breastfeeding by medical personnel. Early discharge home from the newborn nursery at less than 24 hours age was significantly associated with success in establishing breastfeeding (p&lt;0.047). Breastfeeding rates were 90% for infants in the first 6 months of life, but dropped to 72% afterwards. The reasons given for switching to formula feeding, in the order of frequency: inadequate milk supply (50%), working mothers (12.7%) and life style (10%). Mothers who were breast feeding were significantly more satisfied with their feeding practice than those whom were bottle feeding (p&lt;0.05). Conclusion: The most significant factor precluding initiation of breastfeeding was late discharge from the nursery, while the most common obstacle to sustaining breastfeeding was the misconception of mothers regarding adequacy of milk supply. Intervention targeted at adoption of baby friendly nursery atmospheres and promotions of health education are economically feasible in the community.","author":[{"dropping-particle":"","family":"Fida","given":"Nadia M","non-dropping-particle":"","parse-names":false,"suffix":""},{"dropping-particle":"","family":"Al-Aama","given":"Jumana Y Jumama Y Jumana Y","non-dropping-particle":"","parse-names":false,"suffix":""},{"dropping-particle":"","family":"N.M.","given":"Fida","non-dropping-particle":"","parse</w:instrText>
      </w:r>
      <w:r w:rsidR="00A047B6" w:rsidRPr="008143A9">
        <w:rPr>
          <w:rFonts w:asciiTheme="majorBidi" w:hAnsiTheme="majorBidi" w:cstheme="majorBidi"/>
          <w:color w:val="000000" w:themeColor="text1"/>
        </w:rPr>
        <w:instrText>-names":false,"suffix":""},{"dropping-particle":"","family":"Fida","given":"Nadia M","non-dropping-particle":"","parse-names":false,"suffix":""},{"dropping-particle":"","family":"Al-Aama","given":"Jumana Y Jumama Y Jumana Y","non-dropping-particle":"","parse-names":false,"suffix":""}],"container-title":"Saudi Medical Journal","id":"ITEM-3","issue":"7","issued":{"date-parts":[["2003"]]},"page":"725-729","publisher":"Saudi Arabian Armed Forces Hospital (P.O. Box 7897, Riyadh 11159, Saudi Arabia)","publisher-place":"N.M. Fida, Department of Pediatrics, King Abdul-Aziz University Hospital, PO Box 80215, Jeddah 21589, Saudi Arabia. E-mail: nadiafida@hotmail.com","title":"Pattern of infant feeding at a University Hospital in Western Saudi Arabia","type":"article-journal","volume":"24"},"uris":["http://www.mendeley.com/documents/?uuid=20f00a45-86b0-4b91-8c49-c4aaa253efb0"]}],"mendeley":{"formattedCitation":"(Fida &lt;i&gt;et al.&lt;/i&gt;, 2003; Ogbeide, Siddiqui, Al Khalifa, &lt;i&gt;et al.&lt;/i&gt;, 2004; Murad &lt;i&gt;et al.&lt;/i&gt;, 2021)","manualFormatting":"(Fida et al., 2003; Ogbeide et al., 2004; Hanafi et al., 2014; Murad et al., 2021)","plainTextFormattedCitation":"(Fida et al., 2003; Ogbeide, Siddiqui, Al Khalifa, et al., 2004; Murad et al., 2021)","previouslyFormattedCitation":"(Fida &lt;i&gt;et al.&lt;/i&gt;, 2003; Ogbeide, Siddiqui, Al Khalifa, &lt;i&gt;et al.&lt;/i&gt;, 2004; Murad &lt;i&gt;et al.&lt;/i&gt;, 2021)"},"properties":{"noteIndex":0},"schema":"https://github.com/citation-style-language/schema/raw/master/csl-citation.json"}</w:instrText>
      </w:r>
      <w:r w:rsidRPr="003731BE">
        <w:rPr>
          <w:rFonts w:asciiTheme="majorBidi" w:hAnsiTheme="majorBidi" w:cstheme="majorBidi"/>
          <w:color w:val="000000" w:themeColor="text1"/>
        </w:rPr>
        <w:fldChar w:fldCharType="separate"/>
      </w:r>
      <w:r w:rsidRPr="008143A9">
        <w:rPr>
          <w:rFonts w:asciiTheme="majorBidi" w:hAnsiTheme="majorBidi" w:cstheme="majorBidi"/>
          <w:noProof/>
          <w:color w:val="000000" w:themeColor="text1"/>
        </w:rPr>
        <w:t xml:space="preserve">(Fida </w:t>
      </w:r>
      <w:r w:rsidR="00857E21" w:rsidRPr="008143A9">
        <w:rPr>
          <w:rFonts w:asciiTheme="majorBidi" w:hAnsiTheme="majorBidi" w:cstheme="majorBidi"/>
          <w:i/>
          <w:noProof/>
          <w:color w:val="000000" w:themeColor="text1"/>
        </w:rPr>
        <w:t>et al.</w:t>
      </w:r>
      <w:r w:rsidRPr="008143A9">
        <w:rPr>
          <w:rFonts w:asciiTheme="majorBidi" w:hAnsiTheme="majorBidi" w:cstheme="majorBidi"/>
          <w:noProof/>
          <w:color w:val="000000" w:themeColor="text1"/>
        </w:rPr>
        <w:t xml:space="preserve">, 2003; Ogbeide </w:t>
      </w:r>
      <w:r w:rsidR="00857E21" w:rsidRPr="008143A9">
        <w:rPr>
          <w:rFonts w:asciiTheme="majorBidi" w:hAnsiTheme="majorBidi" w:cstheme="majorBidi"/>
          <w:i/>
          <w:noProof/>
          <w:color w:val="000000" w:themeColor="text1"/>
        </w:rPr>
        <w:t>et al.</w:t>
      </w:r>
      <w:r w:rsidRPr="008143A9">
        <w:rPr>
          <w:rFonts w:asciiTheme="majorBidi" w:hAnsiTheme="majorBidi" w:cstheme="majorBidi"/>
          <w:noProof/>
          <w:color w:val="000000" w:themeColor="text1"/>
        </w:rPr>
        <w:t xml:space="preserve">, 2004; Hanafi </w:t>
      </w:r>
      <w:r w:rsidR="00857E21" w:rsidRPr="008143A9">
        <w:rPr>
          <w:rFonts w:asciiTheme="majorBidi" w:hAnsiTheme="majorBidi" w:cstheme="majorBidi"/>
          <w:i/>
          <w:noProof/>
          <w:color w:val="000000" w:themeColor="text1"/>
        </w:rPr>
        <w:t>et al.</w:t>
      </w:r>
      <w:r w:rsidRPr="008143A9">
        <w:rPr>
          <w:rFonts w:asciiTheme="majorBidi" w:hAnsiTheme="majorBidi" w:cstheme="majorBidi"/>
          <w:noProof/>
          <w:color w:val="000000" w:themeColor="text1"/>
        </w:rPr>
        <w:t xml:space="preserve">, 2014; Murad </w:t>
      </w:r>
      <w:r w:rsidR="00857E21" w:rsidRPr="008143A9">
        <w:rPr>
          <w:rFonts w:asciiTheme="majorBidi" w:hAnsiTheme="majorBidi" w:cstheme="majorBidi"/>
          <w:i/>
          <w:noProof/>
          <w:color w:val="000000" w:themeColor="text1"/>
        </w:rPr>
        <w:t>et al.</w:t>
      </w:r>
      <w:r w:rsidRPr="008143A9">
        <w:rPr>
          <w:rFonts w:asciiTheme="majorBidi" w:hAnsiTheme="majorBidi" w:cstheme="majorBidi"/>
          <w:noProof/>
          <w:color w:val="000000" w:themeColor="text1"/>
        </w:rPr>
        <w:t>, 2021)</w:t>
      </w:r>
      <w:r w:rsidRPr="003731BE">
        <w:rPr>
          <w:rFonts w:asciiTheme="majorBidi" w:hAnsiTheme="majorBidi" w:cstheme="majorBidi"/>
          <w:color w:val="000000" w:themeColor="text1"/>
        </w:rPr>
        <w:fldChar w:fldCharType="end"/>
      </w:r>
      <w:r w:rsidRPr="008143A9">
        <w:rPr>
          <w:rFonts w:asciiTheme="majorBidi" w:hAnsiTheme="majorBidi" w:cstheme="majorBidi"/>
          <w:color w:val="000000" w:themeColor="text1"/>
        </w:rPr>
        <w:t xml:space="preserve">. </w:t>
      </w:r>
      <w:r w:rsidRPr="003731BE">
        <w:rPr>
          <w:rFonts w:asciiTheme="majorBidi" w:hAnsiTheme="majorBidi" w:cstheme="majorBidi"/>
          <w:color w:val="000000" w:themeColor="text1"/>
        </w:rPr>
        <w:t xml:space="preserve">Two studies reported the main source of support for BF </w:t>
      </w:r>
      <w:r w:rsidR="002F3A31" w:rsidRPr="003731BE">
        <w:rPr>
          <w:rFonts w:asciiTheme="majorBidi" w:hAnsiTheme="majorBidi" w:cstheme="majorBidi"/>
          <w:color w:val="000000" w:themeColor="text1"/>
        </w:rPr>
        <w:t>was</w:t>
      </w:r>
      <w:r w:rsidRPr="003731BE">
        <w:rPr>
          <w:rFonts w:asciiTheme="majorBidi" w:hAnsiTheme="majorBidi" w:cstheme="majorBidi"/>
          <w:color w:val="000000" w:themeColor="text1"/>
        </w:rPr>
        <w:t xml:space="preserve"> the husband </w:t>
      </w:r>
      <w:r w:rsidRPr="003731BE">
        <w:rPr>
          <w:rFonts w:asciiTheme="majorBidi" w:hAnsiTheme="majorBidi" w:cstheme="majorBidi"/>
          <w:color w:val="000000" w:themeColor="text1"/>
        </w:rPr>
        <w:fldChar w:fldCharType="begin" w:fldLock="1"/>
      </w:r>
      <w:r w:rsidRPr="003731BE">
        <w:rPr>
          <w:rFonts w:asciiTheme="majorBidi" w:hAnsiTheme="majorBidi" w:cstheme="majorBidi"/>
          <w:color w:val="000000" w:themeColor="text1"/>
        </w:rPr>
        <w:instrText>ADDIN CSL_CITATION {"citationItems":[{"id":"ITEM-1","itemData":{"ISSN":"0379-5284","abstract":"Objective: To analyze the pattern of breastfeeding in mothers, identify causes of failure to breastfeed, initiate, and sustain breastfeeding practices at a University Hospital in Western Saudi Arabia. Methods: Prospective interviews with mothers of infants seen consecutively during routine well baby clinic visits were conducted in the year October 2001 through to September 2002 using structured 18 item questionnaires. This study was carried out at King Abdul-Aziz University Hospital, Jeddah, Kingdom of Saudi Arabia. Results: One hundred and twenty-eight interviews were conducted. Of the study groups 106 (83%) were breastfeeding. Of the mothers who came from low income families and no university education the figure was 90 (70%). Only 72 (56%) mothers had some form of health education regarding infant feed and most of the education came from relatives. Fourteen (10.9%) mothers reported encouragement to breastfeeding by medical personnel. Early discharge home from the newborn nursery at less than 24 hours age was significantly associated with success in establishing breastfeeding (p&lt;0.047). Breastfeeding rates were 90% for infants in the first 6 months of life, but dropped to 72% afterwards. The reasons given for switching to formula feeding, in the order of frequency: inadequate milk supply (50%), working mothers (12.7%) and life style (10%). Mothers who were breast feeding were significantly more satisfied with their feeding practice than those whom were bottle feeding (p&lt;0.05). Conclusion: The most significant factor precluding initiation of breastfeeding was late discharge from the nursery, while the most common obstacle to sustaining breastfeeding was the misconception of mothers regarding adequacy of milk supply. Intervention targeted at adoption of baby friendly nursery atmospheres and promotions of health education are economically feasible in the community.","author":[{"dropping-particle":"","family":"Fida","given":"Nadia M","non-dropping-particle":"","parse-names":false,"suffix":""},{"dropping-particle":"","family":"Al-Aama","given":"Jumana Y Jumama Y Jumana Y","non-dropping-particle":"","parse-names":false,"suffix":""},{"dropping-particle":"","family":"N.M.","given":"Fida","non-dropping-particle":"","parse-names":false,"suffix":""},{"dropping-particle":"","family":"Fida","given":"Nadia M","non-dropping-particle":"","parse-names":false,"suffix":""},{"dropping-particle":"","family":"Al-Aama","given":"Jumana Y Jumama Y Jumana Y","non-dropping-particle":"","parse-names":false,"suffix":""}],"container-title":"Saudi Medical Journal","id":"ITEM-1","issue":"7","issued":{"date-parts":[["2003"]]},"page":"725-729","publisher":"Saudi Arabian Armed Forces Hospital (P.O. Box 7897, Riyadh 11159, Saudi Arabia)","publisher-place":"N.M. Fida, Department of Pediatrics, King Abdul-Aziz University Hospital, PO Box 80215, Jeddah 21589, Saudi Arabia. E-mail: nadiafida@hotmail.com","title":"Pattern of infant feeding at a University Hospital in Western Saudi Arabia","type":"article-journal","volume":"24"},"uris":["http://www.mendeley.com/documents/?uuid=20f00a45-86b0-4b91-8c49-c4aaa253efb0"]}],"mendeley":{"formattedCitation":"(Fida &lt;i&gt;et al.&lt;/i&gt;, 2003)","manualFormatting":"(Fida et al., 2003; Hanafi et al., 2014)","plainTextFormattedCitation":"(Fida et al., 2003)","previouslyFormattedCitation":"(Fida &lt;i&gt;et al.&lt;/i&gt;, 2003)"},"properties":{"noteIndex":0},"schema":"https://github.com/citation-style-language/schema/raw/master/csl-citation.json"}</w:instrText>
      </w:r>
      <w:r w:rsidRPr="003731BE">
        <w:rPr>
          <w:rFonts w:asciiTheme="majorBidi" w:hAnsiTheme="majorBidi" w:cstheme="majorBidi"/>
          <w:color w:val="000000" w:themeColor="text1"/>
        </w:rPr>
        <w:fldChar w:fldCharType="separate"/>
      </w:r>
      <w:r w:rsidRPr="003731BE">
        <w:rPr>
          <w:rFonts w:asciiTheme="majorBidi" w:hAnsiTheme="majorBidi" w:cstheme="majorBidi"/>
          <w:noProof/>
          <w:color w:val="000000" w:themeColor="text1"/>
        </w:rPr>
        <w:t xml:space="preserve">(Fida </w:t>
      </w:r>
      <w:r w:rsidR="00857E21" w:rsidRPr="003731BE">
        <w:rPr>
          <w:rFonts w:asciiTheme="majorBidi" w:hAnsiTheme="majorBidi" w:cstheme="majorBidi"/>
          <w:i/>
          <w:noProof/>
          <w:color w:val="000000" w:themeColor="text1"/>
        </w:rPr>
        <w:t>et al.</w:t>
      </w:r>
      <w:r w:rsidRPr="003731BE">
        <w:rPr>
          <w:rFonts w:asciiTheme="majorBidi" w:hAnsiTheme="majorBidi" w:cstheme="majorBidi"/>
          <w:noProof/>
          <w:color w:val="000000" w:themeColor="text1"/>
        </w:rPr>
        <w:t xml:space="preserve">, 2003; Hanafi </w:t>
      </w:r>
      <w:r w:rsidR="00857E21" w:rsidRPr="003731BE">
        <w:rPr>
          <w:rFonts w:asciiTheme="majorBidi" w:hAnsiTheme="majorBidi" w:cstheme="majorBidi"/>
          <w:i/>
          <w:noProof/>
          <w:color w:val="000000" w:themeColor="text1"/>
        </w:rPr>
        <w:t>et al.</w:t>
      </w:r>
      <w:r w:rsidRPr="003731BE">
        <w:rPr>
          <w:rFonts w:asciiTheme="majorBidi" w:hAnsiTheme="majorBidi" w:cstheme="majorBidi"/>
          <w:noProof/>
          <w:color w:val="000000" w:themeColor="text1"/>
        </w:rPr>
        <w:t>, 2014)</w:t>
      </w:r>
      <w:r w:rsidRPr="003731BE">
        <w:rPr>
          <w:rFonts w:asciiTheme="majorBidi" w:hAnsiTheme="majorBidi" w:cstheme="majorBidi"/>
          <w:color w:val="000000" w:themeColor="text1"/>
        </w:rPr>
        <w:fldChar w:fldCharType="end"/>
      </w:r>
      <w:r w:rsidRPr="003731BE">
        <w:rPr>
          <w:rFonts w:asciiTheme="majorBidi" w:hAnsiTheme="majorBidi" w:cstheme="majorBidi"/>
          <w:color w:val="000000" w:themeColor="text1"/>
        </w:rPr>
        <w:t xml:space="preserve">, and a third study found mothers more likely to EIBF and exclusively breastfeed when their husbands supported them (Ogbeide </w:t>
      </w:r>
      <w:r w:rsidR="00857E21" w:rsidRPr="003731BE">
        <w:rPr>
          <w:rFonts w:asciiTheme="majorBidi" w:hAnsiTheme="majorBidi" w:cstheme="majorBidi"/>
          <w:i/>
          <w:iCs/>
          <w:color w:val="000000" w:themeColor="text1"/>
        </w:rPr>
        <w:t>et al.</w:t>
      </w:r>
      <w:r w:rsidRPr="003731BE">
        <w:rPr>
          <w:rFonts w:asciiTheme="majorBidi" w:hAnsiTheme="majorBidi" w:cstheme="majorBidi"/>
          <w:color w:val="000000" w:themeColor="text1"/>
        </w:rPr>
        <w:t xml:space="preserve">, 2004). In contrast, an earlier study reported there was no association between the husband’s support and EIBF </w:t>
      </w:r>
      <w:r w:rsidRPr="003731BE">
        <w:rPr>
          <w:rFonts w:asciiTheme="majorBidi" w:hAnsiTheme="majorBidi" w:cstheme="majorBidi"/>
          <w:color w:val="000000" w:themeColor="text1"/>
        </w:rPr>
        <w:fldChar w:fldCharType="begin" w:fldLock="1"/>
      </w:r>
      <w:r w:rsidRPr="003731BE">
        <w:rPr>
          <w:rFonts w:asciiTheme="majorBidi" w:hAnsiTheme="majorBidi" w:cstheme="majorBidi"/>
          <w:color w:val="000000" w:themeColor="text1"/>
        </w:rPr>
        <w:instrText>ADDIN CSL_CITATION {"citationItems":[{"id":"ITEM-1","itemData":{"ISSN":"0142-6338","abstract":"Three hundred and forty-seven mother-infant pairs attending a well baby clinic in a University Hospital in Riyadh were interviewed on the type of feeding given to their infants. The objective was to assess the latest trend of infant feeding practices in an urban population and to compare present trends and their significance with previous reports. Results showed that 32.4 per cent of infants at 3 months and 22.1 per cent of infants at 6 months were exclusively breastfed; 18.2, 48.4, and 65.4 per cent were exclusively bottle fed at 3 months, 6 months, and 1 year respectively. Weaning foods were added between 3 and 6 months to a very high percentage of infants. Insufficient breast milk and refusal of breast by the infant were among the most common reasons for introduction of bottle feeds.","author":[{"dropping-particle":"","family":"al-Ayed","given":"I H","non-dropping-particle":"","parse-names":false,"suffix":""},{"dropping-particle":"","family":"Qureshi","given":"M I","non-dropping-particle":"","parse-names":false,"suffix":""},{"dropping-particle":"","family":"I.H.","given":"Al-Ayed","non-dropping-particle":"","parse-names":false,"suffix":""},{"dropping-particle":"","family":"al-Ayed","given":"I H","non-dropping-particle":"","parse-names":false,"suffix":""},{"dropping-particle":"","family":"Qureshi","given":"M I","non-dropping-particle":"","parse-names":false,"suffix":""}],"container-title":"Journal of Tropical Pediatrics","id":"ITEM-1","issue":"2","issued":{"date-parts":[["1998"]]},"page":"113-117","publisher":"Oxford University Press (Great Clarendon Street, Oxford OX2 6DP, United Kingdom)","publisher-place":"I.H. Al-Ayed, Chief Ambulatory Care Unit, Department of Pediatrics (39), Coll. Med. King Khalid Univ. Hosp., P Box 2925, Riyadh 11461, Saudi Arabia","title":"Breastfeeding practices in urban Riyadh.","type":"article-journal","volume":"44"},"uris":["http://www.mendeley.com/documents/?uuid=a8048f3b-e940-49b9-81c1-e5dd6a824d4d"]}],"mendeley":{"formattedCitation":"(al-Ayed &lt;i&gt;et al.&lt;/i&gt;, 1998)","plainTextFormattedCitation":"(al-Ayed et al., 1998)","previouslyFormattedCitation":"(al-Ayed &lt;i&gt;et al.&lt;/i&gt;, 1998)"},"properties":{"noteIndex":0},"schema":"https://github.com/citation-style-language/schema/raw/master/csl-citation.json"}</w:instrText>
      </w:r>
      <w:r w:rsidRPr="003731BE">
        <w:rPr>
          <w:rFonts w:asciiTheme="majorBidi" w:hAnsiTheme="majorBidi" w:cstheme="majorBidi"/>
          <w:color w:val="000000" w:themeColor="text1"/>
        </w:rPr>
        <w:fldChar w:fldCharType="separate"/>
      </w:r>
      <w:r w:rsidRPr="003731BE">
        <w:rPr>
          <w:rFonts w:asciiTheme="majorBidi" w:hAnsiTheme="majorBidi" w:cstheme="majorBidi"/>
          <w:noProof/>
          <w:color w:val="000000" w:themeColor="text1"/>
        </w:rPr>
        <w:t xml:space="preserve">(al-Ayed </w:t>
      </w:r>
      <w:r w:rsidR="00857E21" w:rsidRPr="003731BE">
        <w:rPr>
          <w:rFonts w:asciiTheme="majorBidi" w:hAnsiTheme="majorBidi" w:cstheme="majorBidi"/>
          <w:i/>
          <w:noProof/>
          <w:color w:val="000000" w:themeColor="text1"/>
        </w:rPr>
        <w:t>et al.</w:t>
      </w:r>
      <w:r w:rsidRPr="003731BE">
        <w:rPr>
          <w:rFonts w:asciiTheme="majorBidi" w:hAnsiTheme="majorBidi" w:cstheme="majorBidi"/>
          <w:noProof/>
          <w:color w:val="000000" w:themeColor="text1"/>
        </w:rPr>
        <w:t>, 1998)</w:t>
      </w:r>
      <w:r w:rsidRPr="003731BE">
        <w:rPr>
          <w:rFonts w:asciiTheme="majorBidi" w:hAnsiTheme="majorBidi" w:cstheme="majorBidi"/>
          <w:color w:val="000000" w:themeColor="text1"/>
        </w:rPr>
        <w:fldChar w:fldCharType="end"/>
      </w:r>
      <w:r w:rsidRPr="003731BE">
        <w:rPr>
          <w:rFonts w:asciiTheme="majorBidi" w:hAnsiTheme="majorBidi" w:cstheme="majorBidi"/>
          <w:color w:val="000000" w:themeColor="text1"/>
        </w:rPr>
        <w:t xml:space="preserve">. Overall, inadequate family support significantly influenced mothers who wished to BF their baby to discontinue to BF </w:t>
      </w:r>
      <w:r w:rsidRPr="003731BE">
        <w:rPr>
          <w:rFonts w:asciiTheme="majorBidi" w:hAnsiTheme="majorBidi" w:cstheme="majorBidi"/>
          <w:color w:val="000000" w:themeColor="text1"/>
        </w:rPr>
        <w:fldChar w:fldCharType="begin" w:fldLock="1"/>
      </w:r>
      <w:r w:rsidRPr="003731BE">
        <w:rPr>
          <w:rFonts w:asciiTheme="majorBidi" w:hAnsiTheme="majorBidi" w:cstheme="majorBidi"/>
          <w:color w:val="000000" w:themeColor="text1"/>
        </w:rPr>
        <w:instrText>ADDIN CSL_CITATION {"citationItems":[{"id":"ITEM-1","itemData":{"DOI":"10.1177/1941406410369699","ISSN":"19414064","author":[{"dropping-particle":"","family":"al-Madani","given":"Maha","non-dropping-particle":"","parse-names":false,"suffix":""},{"dropping-particle":"","family":"Vydelingum","given":"Vasso","non-dropping-particle":"","parse-names":false,"suffix":""},{"dropping-particle":"","family":"Lawrence","given":"Judy","non-dropping-particle":"","parse-names":false,"suffix":""}],"container-title":"ICAN: Infant, Child, &amp; Adolescent Nutrition","id":"ITEM-1","issue":"3","issued":{"date-parts":[["2010"]]},"page":"187-198","title":"Saudi Mothers’ Expected Intentions and Attitudes Toward Breast-Feeding","type":"article-journal","volume":"2"},"uris":["http://www.mendeley.com/documents/?uuid=1ba73776-b704-39d4-95ce-ef2838e5d282"]}],"mendeley":{"formattedCitation":"(al-Madani, Vydelingum and Lawrence, 2010)","plainTextFormattedCitation":"(al-Madani, Vydelingum and Lawrence, 2010)","previouslyFormattedCitation":"(al-Madani, Vydelingum and Lawrence, 2010)"},"properties":{"noteIndex":0},"schema":"https://github.com/citation-style-language/schema/raw/master/csl-citation.json"}</w:instrText>
      </w:r>
      <w:r w:rsidRPr="003731BE">
        <w:rPr>
          <w:rFonts w:asciiTheme="majorBidi" w:hAnsiTheme="majorBidi" w:cstheme="majorBidi"/>
          <w:color w:val="000000" w:themeColor="text1"/>
        </w:rPr>
        <w:fldChar w:fldCharType="separate"/>
      </w:r>
      <w:r w:rsidRPr="003731BE">
        <w:rPr>
          <w:rFonts w:asciiTheme="majorBidi" w:hAnsiTheme="majorBidi" w:cstheme="majorBidi"/>
          <w:noProof/>
          <w:color w:val="000000" w:themeColor="text1"/>
        </w:rPr>
        <w:t>(al-Madani, Vydelingum and Lawrence, 2010)</w:t>
      </w:r>
      <w:r w:rsidRPr="003731BE">
        <w:rPr>
          <w:rFonts w:asciiTheme="majorBidi" w:hAnsiTheme="majorBidi" w:cstheme="majorBidi"/>
          <w:color w:val="000000" w:themeColor="text1"/>
        </w:rPr>
        <w:fldChar w:fldCharType="end"/>
      </w:r>
      <w:r w:rsidRPr="003731BE">
        <w:rPr>
          <w:rFonts w:asciiTheme="majorBidi" w:hAnsiTheme="majorBidi" w:cstheme="majorBidi"/>
          <w:color w:val="000000" w:themeColor="text1"/>
        </w:rPr>
        <w:t xml:space="preserve">. Whilst one recent study specified that family and social support, particularly in the first 40 days postpartum, was a very important factor for continuing BF, family members could be a barrier for mothers who were receiving conflicting advice such as discouraging formula milk but </w:t>
      </w:r>
      <w:r w:rsidRPr="003731BE">
        <w:rPr>
          <w:rFonts w:asciiTheme="majorBidi" w:hAnsiTheme="majorBidi" w:cstheme="majorBidi"/>
          <w:color w:val="000000" w:themeColor="text1"/>
        </w:rPr>
        <w:lastRenderedPageBreak/>
        <w:t xml:space="preserve">encouraging herbal drinks </w:t>
      </w:r>
      <w:r w:rsidRPr="003731BE">
        <w:rPr>
          <w:rFonts w:asciiTheme="majorBidi" w:hAnsiTheme="majorBidi" w:cstheme="majorBidi"/>
          <w:color w:val="000000" w:themeColor="text1"/>
        </w:rPr>
        <w:fldChar w:fldCharType="begin" w:fldLock="1"/>
      </w:r>
      <w:r w:rsidRPr="003731BE">
        <w:rPr>
          <w:rFonts w:asciiTheme="majorBidi" w:hAnsiTheme="majorBidi" w:cstheme="majorBidi"/>
          <w:color w:val="000000" w:themeColor="text1"/>
        </w:rPr>
        <w:instrText>ADDIN CSL_CITATION {"citationItems":[{"id":"ITEM-1","itemData":{"ISSN":"1746-4358","author":[{"dropping-particle":"","family":"Murad","given":"Amal","non-dropping-particle":"","parse-names":false,"suffix":""},{"dropping-particle":"","family":"Renfrew","given":"Mary J","non-dropping-particle":"","parse-names":false,"suffix":""},{"dropping-particle":"","family":"Symon","given":"Andrew","non-dropping-particle":"","parse-names":false,"suffix":""},{"dropping-particle":"","family":"Whitford","given":"Heather","non-dropping-particle":"","parse-names":false,"suffix":""}],"container-title":"International Breastfeeding Journal","id":"ITEM-1","issue":"1","issued":{"date-parts":[["2021"]]},"page":"1-9","publisher":"BioMed Central","title":"Understanding factors affecting breastfeeding practices in one city in the Kingdom of Saudi Arabia: an interpretative phenomenological study","type":"article-journal","volume":"16"},"uris":["http://www.mendeley.com/documents/?uuid=5b5adfdf-e03c-4e95-a271-732c06bdb263"]}],"mendeley":{"formattedCitation":"(Murad &lt;i&gt;et al.&lt;/i&gt;, 2021)","plainTextFormattedCitation":"(Murad et al., 2021)","previouslyFormattedCitation":"(Murad &lt;i&gt;et al.&lt;/i&gt;, 2021)"},"properties":{"noteIndex":0},"schema":"https://github.com/citation-style-language/schema/raw/master/csl-citation.json"}</w:instrText>
      </w:r>
      <w:r w:rsidRPr="003731BE">
        <w:rPr>
          <w:rFonts w:asciiTheme="majorBidi" w:hAnsiTheme="majorBidi" w:cstheme="majorBidi"/>
          <w:color w:val="000000" w:themeColor="text1"/>
        </w:rPr>
        <w:fldChar w:fldCharType="separate"/>
      </w:r>
      <w:r w:rsidRPr="003731BE">
        <w:rPr>
          <w:rFonts w:asciiTheme="majorBidi" w:hAnsiTheme="majorBidi" w:cstheme="majorBidi"/>
          <w:noProof/>
          <w:color w:val="000000" w:themeColor="text1"/>
        </w:rPr>
        <w:t xml:space="preserve">(Murad </w:t>
      </w:r>
      <w:r w:rsidR="00857E21" w:rsidRPr="003731BE">
        <w:rPr>
          <w:rFonts w:asciiTheme="majorBidi" w:hAnsiTheme="majorBidi" w:cstheme="majorBidi"/>
          <w:i/>
          <w:noProof/>
          <w:color w:val="000000" w:themeColor="text1"/>
        </w:rPr>
        <w:t>et al.</w:t>
      </w:r>
      <w:r w:rsidRPr="003731BE">
        <w:rPr>
          <w:rFonts w:asciiTheme="majorBidi" w:hAnsiTheme="majorBidi" w:cstheme="majorBidi"/>
          <w:noProof/>
          <w:color w:val="000000" w:themeColor="text1"/>
        </w:rPr>
        <w:t>, 2021)</w:t>
      </w:r>
      <w:r w:rsidRPr="003731BE">
        <w:rPr>
          <w:rFonts w:asciiTheme="majorBidi" w:hAnsiTheme="majorBidi" w:cstheme="majorBidi"/>
          <w:color w:val="000000" w:themeColor="text1"/>
        </w:rPr>
        <w:fldChar w:fldCharType="end"/>
      </w:r>
      <w:r w:rsidRPr="003731BE">
        <w:rPr>
          <w:rFonts w:asciiTheme="majorBidi" w:hAnsiTheme="majorBidi" w:cstheme="majorBidi"/>
          <w:color w:val="000000" w:themeColor="text1"/>
        </w:rPr>
        <w:t xml:space="preserve">. A further factor which could contribute to the decline of BF in the KSA was the notion of </w:t>
      </w:r>
      <w:r w:rsidRPr="003731BE">
        <w:rPr>
          <w:color w:val="000000" w:themeColor="text1"/>
        </w:rPr>
        <w:t>‘the eye’ or ‘evil eye’ which disturbed mothers and interrupted breastfeeding; their worries regarding BF in front of other women could be associated with thei</w:t>
      </w:r>
      <w:r w:rsidR="002F3A31" w:rsidRPr="003731BE">
        <w:rPr>
          <w:color w:val="000000" w:themeColor="text1"/>
        </w:rPr>
        <w:t>r</w:t>
      </w:r>
      <w:r w:rsidRPr="003731BE">
        <w:rPr>
          <w:color w:val="000000" w:themeColor="text1"/>
        </w:rPr>
        <w:t xml:space="preserve"> wish to avoid ‘the eye’ or ‘evil eye’ (</w:t>
      </w:r>
      <w:r w:rsidRPr="003731BE">
        <w:rPr>
          <w:rFonts w:asciiTheme="majorBidi" w:hAnsiTheme="majorBidi" w:cstheme="majorBidi"/>
          <w:noProof/>
          <w:color w:val="000000" w:themeColor="text1"/>
        </w:rPr>
        <w:t xml:space="preserve">Murad </w:t>
      </w:r>
      <w:r w:rsidR="00857E21" w:rsidRPr="003731BE">
        <w:rPr>
          <w:rFonts w:asciiTheme="majorBidi" w:hAnsiTheme="majorBidi" w:cstheme="majorBidi"/>
          <w:i/>
          <w:noProof/>
          <w:color w:val="000000" w:themeColor="text1"/>
        </w:rPr>
        <w:t>et al.</w:t>
      </w:r>
      <w:r w:rsidRPr="003731BE">
        <w:rPr>
          <w:rFonts w:asciiTheme="majorBidi" w:hAnsiTheme="majorBidi" w:cstheme="majorBidi"/>
          <w:noProof/>
          <w:color w:val="000000" w:themeColor="text1"/>
        </w:rPr>
        <w:t>, 2021).</w:t>
      </w:r>
    </w:p>
    <w:p w14:paraId="06231673" w14:textId="3DEC4E40" w:rsidR="00BD3F4B" w:rsidRPr="003731BE" w:rsidRDefault="00BD3F4B" w:rsidP="00D55AA5">
      <w:pPr>
        <w:pStyle w:val="Heading2"/>
        <w:numPr>
          <w:ilvl w:val="1"/>
          <w:numId w:val="167"/>
        </w:numPr>
        <w:ind w:left="578" w:hanging="578"/>
        <w:rPr>
          <w:sz w:val="28"/>
          <w:szCs w:val="28"/>
        </w:rPr>
      </w:pPr>
      <w:bookmarkStart w:id="74" w:name="_Toc152032264"/>
      <w:r w:rsidRPr="003731BE">
        <w:rPr>
          <w:rStyle w:val="Heading2Char"/>
          <w:b/>
          <w:caps/>
          <w:sz w:val="28"/>
          <w:szCs w:val="28"/>
        </w:rPr>
        <w:t>h</w:t>
      </w:r>
      <w:r w:rsidRPr="003731BE">
        <w:rPr>
          <w:rStyle w:val="Heading2Char"/>
          <w:b/>
          <w:sz w:val="28"/>
          <w:szCs w:val="28"/>
        </w:rPr>
        <w:t>ealthcare</w:t>
      </w:r>
      <w:r w:rsidRPr="003731BE">
        <w:rPr>
          <w:sz w:val="28"/>
          <w:szCs w:val="28"/>
        </w:rPr>
        <w:t xml:space="preserve"> System</w:t>
      </w:r>
      <w:bookmarkEnd w:id="74"/>
    </w:p>
    <w:p w14:paraId="0A209DF1" w14:textId="70F56F40" w:rsidR="00BD3F4B" w:rsidRPr="003731BE" w:rsidRDefault="00BD3F4B" w:rsidP="009B64CB">
      <w:pPr>
        <w:spacing w:before="240"/>
        <w:jc w:val="both"/>
        <w:rPr>
          <w:rFonts w:asciiTheme="majorBidi" w:hAnsiTheme="majorBidi" w:cstheme="majorBidi"/>
          <w:color w:val="000000" w:themeColor="text1"/>
          <w:shd w:val="clear" w:color="auto" w:fill="FFFFFF"/>
        </w:rPr>
      </w:pPr>
      <w:r w:rsidRPr="003731BE">
        <w:rPr>
          <w:rFonts w:asciiTheme="majorBidi" w:hAnsiTheme="majorBidi" w:cstheme="majorBidi"/>
          <w:color w:val="000000" w:themeColor="text1"/>
          <w:shd w:val="clear" w:color="auto" w:fill="FFFFFF"/>
        </w:rPr>
        <w:t xml:space="preserve">The factors discussed in this section relate to the third layer of the socio-ecological framework, the healthcare system, and </w:t>
      </w:r>
      <w:r w:rsidR="002F3A31" w:rsidRPr="003731BE">
        <w:rPr>
          <w:rFonts w:asciiTheme="majorBidi" w:hAnsiTheme="majorBidi" w:cstheme="majorBidi"/>
          <w:color w:val="000000" w:themeColor="text1"/>
          <w:shd w:val="clear" w:color="auto" w:fill="FFFFFF"/>
        </w:rPr>
        <w:t>concern</w:t>
      </w:r>
      <w:r w:rsidRPr="003731BE">
        <w:rPr>
          <w:rFonts w:asciiTheme="majorBidi" w:hAnsiTheme="majorBidi" w:cstheme="majorBidi"/>
          <w:color w:val="000000" w:themeColor="text1"/>
          <w:shd w:val="clear" w:color="auto" w:fill="FFFFFF"/>
        </w:rPr>
        <w:t xml:space="preserve"> policies, hospital practices and </w:t>
      </w:r>
      <w:r w:rsidRPr="003731BE">
        <w:rPr>
          <w:shd w:val="clear" w:color="auto" w:fill="FEFEFE"/>
        </w:rPr>
        <w:t>healthcare professionals</w:t>
      </w:r>
      <w:r w:rsidRPr="003731BE">
        <w:rPr>
          <w:rFonts w:asciiTheme="majorBidi" w:hAnsiTheme="majorBidi" w:cstheme="majorBidi"/>
          <w:color w:val="000000" w:themeColor="text1"/>
          <w:shd w:val="clear" w:color="auto" w:fill="FFFFFF"/>
        </w:rPr>
        <w:t xml:space="preserve"> (HCPs).</w:t>
      </w:r>
      <w:r w:rsidR="00D55AA5" w:rsidRPr="003731BE">
        <w:rPr>
          <w:rFonts w:asciiTheme="majorBidi" w:hAnsiTheme="majorBidi" w:cstheme="majorBidi"/>
          <w:color w:val="000000" w:themeColor="text1"/>
          <w:shd w:val="clear" w:color="auto" w:fill="FFFFFF"/>
        </w:rPr>
        <w:t xml:space="preserve"> </w:t>
      </w:r>
      <w:r w:rsidRPr="003731BE">
        <w:rPr>
          <w:rFonts w:asciiTheme="majorBidi" w:hAnsiTheme="majorBidi" w:cstheme="majorBidi"/>
          <w:color w:val="000000" w:themeColor="text1"/>
          <w:shd w:val="clear" w:color="auto" w:fill="FFFFFF"/>
        </w:rPr>
        <w:t xml:space="preserve">A cross-sectional study was conducted among 157 mothers to assess pregnant and lactating mothers’ attitudes and practices of the TSSBF in Khober </w:t>
      </w:r>
      <w:r w:rsidRPr="003731BE">
        <w:rPr>
          <w:rFonts w:asciiTheme="majorBidi" w:hAnsiTheme="majorBidi" w:cstheme="majorBidi"/>
          <w:color w:val="000000" w:themeColor="text1"/>
          <w:shd w:val="clear" w:color="auto" w:fill="FFFFFF"/>
        </w:rPr>
        <w:fldChar w:fldCharType="begin" w:fldLock="1"/>
      </w:r>
      <w:r w:rsidR="00867354" w:rsidRPr="003731BE">
        <w:rPr>
          <w:rFonts w:asciiTheme="majorBidi" w:hAnsiTheme="majorBidi" w:cstheme="majorBidi"/>
          <w:color w:val="000000" w:themeColor="text1"/>
          <w:shd w:val="clear" w:color="auto" w:fill="FFFFFF"/>
        </w:rPr>
        <w:instrText>ADDIN CSL_CITATION {"citationItems":[{"id":"ITEM-1","itemData":{"author":[{"dropping-particle":"","family":"Abu‑salem","given":"Laila Y","non-dropping-particle":"","parse-names":false,"suffix":""},{"dropping-particle":"","family":"madani","given":"Maha M","non-dropping-particle":"Al","parse-names":false,"suffix":""}],"container-title":"Journal of Education and Practice","id":"ITEM-1","issue":"11","issued":{"date-parts":[["2015"]]},"page":"9-18","title":"Pregnant &amp; Lactating Mothers’ Attitudes and Practice of the Ten Steps to Successful Breastfeeding at King Fahd Hospital of University (KFHU) – Khobar, Saudi Arabia: Appraisal of Baby Friendly Hospital Initiatives","type":"article-journal","volume":"6"},"uris":["http://www.mendeley.com/documents/?uuid=c46424aa-1a92-4969-86c2-f170013aa884"]}],"mendeley":{"formattedCitation":"(Abu‑salem and Al madani, 2015)","plainTextFormattedCitation":"(Abu‑salem and Al madani, 2015)","previouslyFormattedCitation":"(Abu‑salem and Al madani, 2015)"},"properties":{"noteIndex":0},"schema":"https://github.com/citation-style-language/schema/raw/master/csl-citation.json"}</w:instrText>
      </w:r>
      <w:r w:rsidRPr="003731BE">
        <w:rPr>
          <w:rFonts w:asciiTheme="majorBidi" w:hAnsiTheme="majorBidi" w:cstheme="majorBidi"/>
          <w:color w:val="000000" w:themeColor="text1"/>
          <w:shd w:val="clear" w:color="auto" w:fill="FFFFFF"/>
        </w:rPr>
        <w:fldChar w:fldCharType="separate"/>
      </w:r>
      <w:r w:rsidRPr="003731BE">
        <w:rPr>
          <w:rFonts w:asciiTheme="majorBidi" w:hAnsiTheme="majorBidi" w:cstheme="majorBidi"/>
          <w:noProof/>
          <w:color w:val="000000" w:themeColor="text1"/>
          <w:shd w:val="clear" w:color="auto" w:fill="FFFFFF"/>
        </w:rPr>
        <w:t>(Abu‑salem and Al madani, 2015)</w:t>
      </w:r>
      <w:r w:rsidRPr="003731BE">
        <w:rPr>
          <w:rFonts w:asciiTheme="majorBidi" w:hAnsiTheme="majorBidi" w:cstheme="majorBidi"/>
          <w:color w:val="000000" w:themeColor="text1"/>
          <w:shd w:val="clear" w:color="auto" w:fill="FFFFFF"/>
        </w:rPr>
        <w:fldChar w:fldCharType="end"/>
      </w:r>
      <w:r w:rsidRPr="003731BE">
        <w:rPr>
          <w:rFonts w:asciiTheme="majorBidi" w:hAnsiTheme="majorBidi" w:cstheme="majorBidi"/>
          <w:color w:val="000000" w:themeColor="text1"/>
          <w:shd w:val="clear" w:color="auto" w:fill="FFFFFF"/>
        </w:rPr>
        <w:t>. A clear appraisal of the BFHI at the study site was not included. The study found that 16.6% received BF health education, 45.2% of lactating mothers planned to discontinue BF before six months, and 13.7% of pregnant women planned not to BF. The underlying factors identified were pregnancy or using contraceptive pills, the child refuse</w:t>
      </w:r>
      <w:r w:rsidR="008A6551" w:rsidRPr="003731BE">
        <w:rPr>
          <w:rFonts w:asciiTheme="majorBidi" w:hAnsiTheme="majorBidi" w:cstheme="majorBidi"/>
          <w:color w:val="000000" w:themeColor="text1"/>
          <w:shd w:val="clear" w:color="auto" w:fill="FFFFFF"/>
        </w:rPr>
        <w:t>d</w:t>
      </w:r>
      <w:r w:rsidRPr="003731BE">
        <w:rPr>
          <w:rFonts w:asciiTheme="majorBidi" w:hAnsiTheme="majorBidi" w:cstheme="majorBidi"/>
          <w:color w:val="000000" w:themeColor="text1"/>
          <w:shd w:val="clear" w:color="auto" w:fill="FFFFFF"/>
        </w:rPr>
        <w:t xml:space="preserve"> breast milk, insufficient milk supply, return to work, or mother not offered adequate BF education. In relation to healthcare practices, the study revealed there was limited SSC practice, newborns were often separated from their mothers, and BF initiated during the six hours after birth or started one day after birth, as well as formula milk received in nursery </w:t>
      </w:r>
      <w:r w:rsidRPr="003731BE">
        <w:rPr>
          <w:rFonts w:asciiTheme="majorBidi" w:hAnsiTheme="majorBidi" w:cstheme="majorBidi"/>
          <w:color w:val="000000" w:themeColor="text1"/>
          <w:shd w:val="clear" w:color="auto" w:fill="FFFFFF"/>
        </w:rPr>
        <w:fldChar w:fldCharType="begin" w:fldLock="1"/>
      </w:r>
      <w:r w:rsidR="00867354" w:rsidRPr="003731BE">
        <w:rPr>
          <w:rFonts w:asciiTheme="majorBidi" w:hAnsiTheme="majorBidi" w:cstheme="majorBidi"/>
          <w:color w:val="000000" w:themeColor="text1"/>
          <w:shd w:val="clear" w:color="auto" w:fill="FFFFFF"/>
        </w:rPr>
        <w:instrText>ADDIN CSL_CITATION {"citationItems":[{"id":"ITEM-1","itemData":{"author":[{"dropping-particle":"","family":"Abu‑salem","given":"Laila Y","non-dropping-particle":"","parse-names":false,"suffix":""},{"dropping-particle":"","family":"madani","given":"Maha M","non-dropping-particle":"Al","parse-names":false,"suffix":""}],"container-title":"Journal of Education and Practice","id":"ITEM-1","issue":"11","issued":{"date-parts":[["2015"]]},"page":"9-18","title":"Pregnant &amp; Lactating Mothers’ Attitudes and Practice of the Ten Steps to Successful Breastfeeding at King Fahd Hospital of University (KFHU) – Khobar, Saudi Arabia: Appraisal of Baby Friendly Hospital Initiatives","type":"article-journal","volume":"6"},"uris":["http://www.mendeley.com/documents/?uuid=c46424aa-1a92-4969-86c2-f170013aa884"]}],"mendeley":{"formattedCitation":"(Abu‑salem and Al madani, 2015)","plainTextFormattedCitation":"(Abu‑salem and Al madani, 2015)","previouslyFormattedCitation":"(Abu‑salem and Al madani, 2015)"},"properties":{"noteIndex":0},"schema":"https://github.com/citation-style-language/schema/raw/master/csl-citation.json"}</w:instrText>
      </w:r>
      <w:r w:rsidRPr="003731BE">
        <w:rPr>
          <w:rFonts w:asciiTheme="majorBidi" w:hAnsiTheme="majorBidi" w:cstheme="majorBidi"/>
          <w:color w:val="000000" w:themeColor="text1"/>
          <w:shd w:val="clear" w:color="auto" w:fill="FFFFFF"/>
        </w:rPr>
        <w:fldChar w:fldCharType="separate"/>
      </w:r>
      <w:r w:rsidRPr="003731BE">
        <w:rPr>
          <w:rFonts w:asciiTheme="majorBidi" w:hAnsiTheme="majorBidi" w:cstheme="majorBidi"/>
          <w:noProof/>
          <w:color w:val="000000" w:themeColor="text1"/>
          <w:shd w:val="clear" w:color="auto" w:fill="FFFFFF"/>
        </w:rPr>
        <w:t>(Abu‑salem and Al madani, 2015)</w:t>
      </w:r>
      <w:r w:rsidRPr="003731BE">
        <w:rPr>
          <w:rFonts w:asciiTheme="majorBidi" w:hAnsiTheme="majorBidi" w:cstheme="majorBidi"/>
          <w:color w:val="000000" w:themeColor="text1"/>
          <w:shd w:val="clear" w:color="auto" w:fill="FFFFFF"/>
        </w:rPr>
        <w:fldChar w:fldCharType="end"/>
      </w:r>
      <w:r w:rsidRPr="003731BE">
        <w:rPr>
          <w:rFonts w:asciiTheme="majorBidi" w:hAnsiTheme="majorBidi" w:cstheme="majorBidi"/>
          <w:color w:val="000000" w:themeColor="text1"/>
          <w:shd w:val="clear" w:color="auto" w:fill="FFFFFF"/>
        </w:rPr>
        <w:t>.</w:t>
      </w:r>
    </w:p>
    <w:p w14:paraId="2057E92A" w14:textId="6D8AF01E" w:rsidR="00BD3F4B" w:rsidRPr="003731BE" w:rsidRDefault="00BD3F4B" w:rsidP="009B64CB">
      <w:pPr>
        <w:spacing w:before="240"/>
        <w:jc w:val="both"/>
        <w:rPr>
          <w:rFonts w:asciiTheme="majorBidi" w:hAnsiTheme="majorBidi" w:cstheme="majorBidi"/>
          <w:color w:val="000000" w:themeColor="text1"/>
          <w:shd w:val="clear" w:color="auto" w:fill="FFFFFF"/>
        </w:rPr>
      </w:pPr>
      <w:r w:rsidRPr="003731BE">
        <w:rPr>
          <w:rFonts w:asciiTheme="majorBidi" w:hAnsiTheme="majorBidi" w:cstheme="majorBidi"/>
          <w:color w:val="000000" w:themeColor="text1"/>
          <w:shd w:val="clear" w:color="auto" w:fill="FFFFFF"/>
        </w:rPr>
        <w:t>A longitudinal cohort study compared a BFHI hospital and non-BFHI hospital to report the effectiveness of BFHI in increasing BF rate, together with the views of hospital administrators and maternity staff about adherence to the BFHI T</w:t>
      </w:r>
      <w:r w:rsidR="008A6551" w:rsidRPr="003731BE">
        <w:rPr>
          <w:rFonts w:asciiTheme="majorBidi" w:hAnsiTheme="majorBidi" w:cstheme="majorBidi"/>
          <w:color w:val="000000" w:themeColor="text1"/>
          <w:shd w:val="clear" w:color="auto" w:fill="FFFFFF"/>
        </w:rPr>
        <w:t>SSBF</w:t>
      </w:r>
      <w:r w:rsidRPr="003731BE">
        <w:rPr>
          <w:rFonts w:asciiTheme="majorBidi" w:hAnsiTheme="majorBidi" w:cstheme="majorBidi"/>
          <w:color w:val="000000" w:themeColor="text1"/>
          <w:shd w:val="clear" w:color="auto" w:fill="FFFFFF"/>
        </w:rPr>
        <w:t xml:space="preserve"> in Riyadh (Mosher </w:t>
      </w:r>
      <w:r w:rsidR="00857E21" w:rsidRPr="003731BE">
        <w:rPr>
          <w:rFonts w:asciiTheme="majorBidi" w:hAnsiTheme="majorBidi" w:cstheme="majorBidi"/>
          <w:i/>
          <w:iCs/>
          <w:color w:val="000000" w:themeColor="text1"/>
          <w:shd w:val="clear" w:color="auto" w:fill="FFFFFF"/>
        </w:rPr>
        <w:t>et al.</w:t>
      </w:r>
      <w:r w:rsidRPr="003731BE">
        <w:rPr>
          <w:rFonts w:asciiTheme="majorBidi" w:hAnsiTheme="majorBidi" w:cstheme="majorBidi"/>
          <w:color w:val="000000" w:themeColor="text1"/>
          <w:shd w:val="clear" w:color="auto" w:fill="FFFFFF"/>
        </w:rPr>
        <w:t>, 2016). The study revealed that women from the BFHI hospital had higher rates of EBF postpartum compare</w:t>
      </w:r>
      <w:r w:rsidR="008A6551" w:rsidRPr="003731BE">
        <w:rPr>
          <w:rFonts w:asciiTheme="majorBidi" w:hAnsiTheme="majorBidi" w:cstheme="majorBidi"/>
          <w:color w:val="000000" w:themeColor="text1"/>
          <w:shd w:val="clear" w:color="auto" w:fill="FFFFFF"/>
        </w:rPr>
        <w:t>d</w:t>
      </w:r>
      <w:r w:rsidRPr="003731BE">
        <w:rPr>
          <w:rFonts w:asciiTheme="majorBidi" w:hAnsiTheme="majorBidi" w:cstheme="majorBidi"/>
          <w:color w:val="000000" w:themeColor="text1"/>
          <w:shd w:val="clear" w:color="auto" w:fill="FFFFFF"/>
        </w:rPr>
        <w:t xml:space="preserve"> to those from </w:t>
      </w:r>
      <w:r w:rsidR="008A6551" w:rsidRPr="003731BE">
        <w:rPr>
          <w:rFonts w:asciiTheme="majorBidi" w:hAnsiTheme="majorBidi" w:cstheme="majorBidi"/>
          <w:color w:val="000000" w:themeColor="text1"/>
          <w:shd w:val="clear" w:color="auto" w:fill="FFFFFF"/>
        </w:rPr>
        <w:t xml:space="preserve">the </w:t>
      </w:r>
      <w:r w:rsidRPr="003731BE">
        <w:rPr>
          <w:rFonts w:asciiTheme="majorBidi" w:hAnsiTheme="majorBidi" w:cstheme="majorBidi"/>
          <w:color w:val="000000" w:themeColor="text1"/>
          <w:shd w:val="clear" w:color="auto" w:fill="FFFFFF"/>
        </w:rPr>
        <w:t xml:space="preserve">non-BFHI hospital, although the rates declined in both groups at 3 and 6 months. </w:t>
      </w:r>
      <w:r w:rsidR="008A6551" w:rsidRPr="003731BE">
        <w:rPr>
          <w:rFonts w:asciiTheme="majorBidi" w:hAnsiTheme="majorBidi" w:cstheme="majorBidi"/>
          <w:color w:val="000000" w:themeColor="text1"/>
          <w:shd w:val="clear" w:color="auto" w:fill="FFFFFF"/>
        </w:rPr>
        <w:t xml:space="preserve">These </w:t>
      </w:r>
      <w:r w:rsidRPr="003731BE">
        <w:rPr>
          <w:rFonts w:asciiTheme="majorBidi" w:hAnsiTheme="majorBidi" w:cstheme="majorBidi"/>
          <w:color w:val="000000" w:themeColor="text1"/>
          <w:shd w:val="clear" w:color="auto" w:fill="FFFFFF"/>
        </w:rPr>
        <w:t xml:space="preserve">declining rates of breast feeding at </w:t>
      </w:r>
      <w:r w:rsidR="008A6551" w:rsidRPr="003731BE">
        <w:rPr>
          <w:rFonts w:asciiTheme="majorBidi" w:hAnsiTheme="majorBidi" w:cstheme="majorBidi"/>
          <w:color w:val="000000" w:themeColor="text1"/>
          <w:shd w:val="clear" w:color="auto" w:fill="FFFFFF"/>
        </w:rPr>
        <w:t xml:space="preserve">the </w:t>
      </w:r>
      <w:r w:rsidRPr="003731BE">
        <w:rPr>
          <w:rFonts w:asciiTheme="majorBidi" w:hAnsiTheme="majorBidi" w:cstheme="majorBidi"/>
          <w:color w:val="000000" w:themeColor="text1"/>
          <w:shd w:val="clear" w:color="auto" w:fill="FFFFFF"/>
        </w:rPr>
        <w:t>3- and 6-month point</w:t>
      </w:r>
      <w:r w:rsidR="008A6551" w:rsidRPr="003731BE">
        <w:rPr>
          <w:rFonts w:asciiTheme="majorBidi" w:hAnsiTheme="majorBidi" w:cstheme="majorBidi"/>
          <w:color w:val="000000" w:themeColor="text1"/>
          <w:shd w:val="clear" w:color="auto" w:fill="FFFFFF"/>
        </w:rPr>
        <w:t>s suggested the need for clear BF support following discharge, since the declining rates were largely attributed to lack of BF support networks including community groups for lactation care</w:t>
      </w:r>
      <w:r w:rsidRPr="003731BE">
        <w:rPr>
          <w:rFonts w:asciiTheme="majorBidi" w:hAnsiTheme="majorBidi" w:cstheme="majorBidi"/>
          <w:color w:val="000000" w:themeColor="text1"/>
          <w:shd w:val="clear" w:color="auto" w:fill="FFFFFF"/>
        </w:rPr>
        <w:t xml:space="preserve">. Identification of factors leading to disruption of EBF and switching to formula feeds among women in the BFHI-hospital was another area of concern which </w:t>
      </w:r>
      <w:r w:rsidR="008A6551" w:rsidRPr="003731BE">
        <w:rPr>
          <w:rFonts w:asciiTheme="majorBidi" w:hAnsiTheme="majorBidi" w:cstheme="majorBidi"/>
          <w:color w:val="000000" w:themeColor="text1"/>
          <w:shd w:val="clear" w:color="auto" w:fill="FFFFFF"/>
        </w:rPr>
        <w:t xml:space="preserve">was said to </w:t>
      </w:r>
      <w:r w:rsidRPr="003731BE">
        <w:rPr>
          <w:rFonts w:asciiTheme="majorBidi" w:hAnsiTheme="majorBidi" w:cstheme="majorBidi"/>
          <w:color w:val="000000" w:themeColor="text1"/>
          <w:shd w:val="clear" w:color="auto" w:fill="FFFFFF"/>
        </w:rPr>
        <w:t>require in-depth research. Although BFHI hospital staff (n=9) were more conversant with BFHI principles, defects in adherence to the BFHI 10 Steps were identified. Since the study reported the BFHI principles based on administrators and birth unit managers rather than maternity staff managing births, more consideration is required when interpreting the data.</w:t>
      </w:r>
    </w:p>
    <w:p w14:paraId="6798B617" w14:textId="77777777" w:rsidR="00BD3F4B" w:rsidRPr="003731BE" w:rsidRDefault="00BD3F4B" w:rsidP="009B64CB">
      <w:pPr>
        <w:spacing w:before="240"/>
        <w:jc w:val="both"/>
        <w:rPr>
          <w:rFonts w:asciiTheme="majorBidi" w:hAnsiTheme="majorBidi" w:cstheme="majorBidi"/>
          <w:color w:val="000000" w:themeColor="text1"/>
          <w:shd w:val="clear" w:color="auto" w:fill="FFFFFF"/>
        </w:rPr>
      </w:pPr>
      <w:r w:rsidRPr="003731BE">
        <w:rPr>
          <w:rFonts w:asciiTheme="majorBidi" w:hAnsiTheme="majorBidi" w:cstheme="majorBidi"/>
          <w:color w:val="000000" w:themeColor="text1"/>
          <w:shd w:val="clear" w:color="auto" w:fill="FFFFFF"/>
        </w:rPr>
        <w:lastRenderedPageBreak/>
        <w:t>A further cross-sectional study evaluated the BFHI in various Saudi cities, based on 584 replies to the Questionnaire for Breastfeeding Mother from mothers with a child aged 0-12 months (Alghamdi, 2022). The study found that during antenatal visits, 23.6% of mothers were informed about SSC, 14.6% were told about rooming-in, and 25% were told the risks of feeding with supplements rather than BF. Roughly equal numbers began BF straightaway, and were given encouragement to BF afterwards (40% and 43% respectively). Following discharge, 34.6% were assisted to BF, while 26.2% participated in support groups. These numbers indicate that almost 1 in 5 mothers received no help or support to BF.</w:t>
      </w:r>
    </w:p>
    <w:p w14:paraId="688E7548" w14:textId="4D093357" w:rsidR="00BD3F4B" w:rsidRPr="003731BE" w:rsidRDefault="00BD3F4B" w:rsidP="009B64CB">
      <w:pPr>
        <w:spacing w:before="240"/>
        <w:jc w:val="both"/>
        <w:rPr>
          <w:color w:val="000000" w:themeColor="text1"/>
        </w:rPr>
      </w:pPr>
      <w:r w:rsidRPr="003731BE">
        <w:rPr>
          <w:color w:val="000000" w:themeColor="text1"/>
        </w:rPr>
        <w:t xml:space="preserve">None of the studies carried out in the KSA specifically focused on HCPs, family members or </w:t>
      </w:r>
      <w:r w:rsidR="00C4321B" w:rsidRPr="003731BE">
        <w:rPr>
          <w:color w:val="000000" w:themeColor="text1"/>
        </w:rPr>
        <w:t xml:space="preserve">factors in wider </w:t>
      </w:r>
      <w:r w:rsidRPr="003731BE">
        <w:rPr>
          <w:color w:val="000000" w:themeColor="text1"/>
        </w:rPr>
        <w:t xml:space="preserve">society. This shows that factors influencing BF are not fully understood in the KSA and further research is needed to fill the knowledge gap. In the absence of fuller understanding of the factors influencing BF in the Saudi context, it is challenging to develop health promotion programs and monitor progress of </w:t>
      </w:r>
      <w:r w:rsidR="00C4321B" w:rsidRPr="003731BE">
        <w:rPr>
          <w:color w:val="000000" w:themeColor="text1"/>
        </w:rPr>
        <w:t>BF</w:t>
      </w:r>
      <w:r w:rsidRPr="003731BE">
        <w:rPr>
          <w:color w:val="000000" w:themeColor="text1"/>
        </w:rPr>
        <w:t xml:space="preserve"> parameters in the </w:t>
      </w:r>
      <w:r w:rsidR="00C4321B" w:rsidRPr="003731BE">
        <w:rPr>
          <w:color w:val="000000" w:themeColor="text1"/>
        </w:rPr>
        <w:t>country</w:t>
      </w:r>
      <w:r w:rsidRPr="003731BE">
        <w:rPr>
          <w:color w:val="000000" w:themeColor="text1"/>
        </w:rPr>
        <w:t>. Thus, there is a need for these factors to be addressed within a Saudi context, which has different cultural norms and social traditions affecting childbirth and BF that, to the best of our knowledge, have not been well explored in previous studies which have almost all reported findings according to demographics or various definitions of BF, or both.</w:t>
      </w:r>
    </w:p>
    <w:p w14:paraId="40102626" w14:textId="799926D2" w:rsidR="00BD3F4B" w:rsidRPr="003731BE" w:rsidRDefault="00BD3F4B" w:rsidP="00D55AA5">
      <w:pPr>
        <w:pStyle w:val="Heading2"/>
        <w:numPr>
          <w:ilvl w:val="1"/>
          <w:numId w:val="167"/>
        </w:numPr>
        <w:ind w:left="578" w:hanging="578"/>
        <w:rPr>
          <w:sz w:val="28"/>
          <w:szCs w:val="28"/>
        </w:rPr>
      </w:pPr>
      <w:bookmarkStart w:id="75" w:name="_Toc152032265"/>
      <w:r w:rsidRPr="003731BE">
        <w:rPr>
          <w:sz w:val="28"/>
          <w:szCs w:val="28"/>
        </w:rPr>
        <w:t>Public Health BF Strategies and Actions</w:t>
      </w:r>
      <w:bookmarkEnd w:id="75"/>
    </w:p>
    <w:p w14:paraId="46945273" w14:textId="0D0E39D7" w:rsidR="00BD3F4B" w:rsidRPr="003731BE" w:rsidRDefault="00BD3F4B" w:rsidP="009D02B0">
      <w:pPr>
        <w:spacing w:after="240"/>
        <w:jc w:val="both"/>
      </w:pPr>
      <w:r w:rsidRPr="003731BE">
        <w:rPr>
          <w:color w:val="000000" w:themeColor="text1"/>
        </w:rPr>
        <w:t xml:space="preserve">The continuous decline for decades of </w:t>
      </w:r>
      <w:r w:rsidRPr="003731BE">
        <w:t xml:space="preserve">BF rates around the world has led to innovative health policies and international actions structured to provide support to mothers through the promotion of BF (WHO and UNICEF). One such initiative is the WHO International Code of Marketing of Breast Milk Substitutes (1981), which is also referred to as </w:t>
      </w:r>
      <w:r w:rsidR="008E2B02" w:rsidRPr="003731BE">
        <w:t>‘</w:t>
      </w:r>
      <w:bookmarkStart w:id="76" w:name="_Hlk139294324"/>
      <w:r w:rsidRPr="003731BE">
        <w:t xml:space="preserve">the </w:t>
      </w:r>
      <w:r w:rsidR="008E2B02" w:rsidRPr="003731BE">
        <w:t>Code’</w:t>
      </w:r>
      <w:r w:rsidRPr="003731BE">
        <w:t>,</w:t>
      </w:r>
      <w:bookmarkEnd w:id="76"/>
      <w:r w:rsidRPr="003731BE">
        <w:t xml:space="preserve"> and has provisions in national legislation, regulation or other suitable measures for safe and adequate nutrition for infants, through the protection and promotion of BF, and by ensuring the proper use of </w:t>
      </w:r>
      <w:r w:rsidR="00E0613C" w:rsidRPr="003731BE">
        <w:t>breast milk substitutes (</w:t>
      </w:r>
      <w:r w:rsidRPr="003731BE">
        <w:t>BMS</w:t>
      </w:r>
      <w:r w:rsidR="00E0613C" w:rsidRPr="003731BE">
        <w:t>)</w:t>
      </w:r>
      <w:r w:rsidRPr="003731BE">
        <w:t xml:space="preserve"> (WHO, 1981).</w:t>
      </w:r>
    </w:p>
    <w:p w14:paraId="432BED07" w14:textId="0785EB2C" w:rsidR="00BD3F4B" w:rsidRPr="003731BE" w:rsidRDefault="00BD3F4B" w:rsidP="00D55AA5">
      <w:pPr>
        <w:pStyle w:val="Heading3"/>
        <w:numPr>
          <w:ilvl w:val="2"/>
          <w:numId w:val="167"/>
        </w:numPr>
      </w:pPr>
      <w:bookmarkStart w:id="77" w:name="_Toc152032266"/>
      <w:r w:rsidRPr="003731BE">
        <w:t>The Ten Steps to Suc</w:t>
      </w:r>
      <w:r w:rsidR="006F649F" w:rsidRPr="003731BE">
        <w:t>cessful Breastfeeding (TSSBF) In</w:t>
      </w:r>
      <w:r w:rsidRPr="003731BE">
        <w:t>itiative</w:t>
      </w:r>
      <w:bookmarkEnd w:id="77"/>
    </w:p>
    <w:p w14:paraId="07310AED" w14:textId="50C9EE51" w:rsidR="00BD3F4B" w:rsidRPr="003731BE" w:rsidRDefault="00BD3F4B" w:rsidP="009D02B0">
      <w:pPr>
        <w:spacing w:after="240"/>
        <w:jc w:val="both"/>
      </w:pPr>
      <w:r w:rsidRPr="003731BE">
        <w:t xml:space="preserve">Another initiative for protecting, promoting and supporting BF is </w:t>
      </w:r>
      <w:r w:rsidR="00E0613C" w:rsidRPr="003731BE">
        <w:t>‘</w:t>
      </w:r>
      <w:r w:rsidRPr="003731BE">
        <w:t>Ten Steps to Successful Breastfeeding</w:t>
      </w:r>
      <w:r w:rsidR="00E0613C" w:rsidRPr="003731BE">
        <w:t>’</w:t>
      </w:r>
      <w:r w:rsidRPr="003731BE">
        <w:t xml:space="preserve"> (TSSBF), which is geared towards maternity services. TSSBF focuses on appropriate healthcare practices on behalf of mothers and newborn infants that are among the most promising means of increasing the prevalence and duration of BF </w:t>
      </w:r>
      <w:r w:rsidRPr="003731BE">
        <w:fldChar w:fldCharType="begin" w:fldLock="1"/>
      </w:r>
      <w:r w:rsidRPr="003731BE">
        <w:instrText>ADDIN CSL_CITATION {"citationItems":[{"id":"ITEM-1","itemData":{"author":[{"dropping-particle":"","family":"WHO","given":"","non-dropping-particle":"","parse-names":false,"suffix":""}],"id":"ITEM-1","issued":{"date-parts":[["1989"]]},"title":"Protecting, promoting and supporting breast-feeding : the special role of maternity services/ a joint WHO/UNICEF statement","type":"report"},"uris":["http://www.mendeley.com/documents/?uuid=f9f89624-b8ef-49f6-8632-01b44dfd310a"]}],"mendeley":{"formattedCitation":"(WHO, 1989)","plainTextFormattedCitation":"(WHO, 1989)","previouslyFormattedCitation":"(WHO, 1989)"},"properties":{"noteIndex":0},"schema":"https://github.com/citation-style-language/schema/raw/master/csl-citation.json"}</w:instrText>
      </w:r>
      <w:r w:rsidRPr="003731BE">
        <w:fldChar w:fldCharType="separate"/>
      </w:r>
      <w:r w:rsidRPr="003731BE">
        <w:rPr>
          <w:noProof/>
        </w:rPr>
        <w:t>(WHO, 1989)</w:t>
      </w:r>
      <w:r w:rsidRPr="003731BE">
        <w:fldChar w:fldCharType="end"/>
      </w:r>
      <w:r w:rsidRPr="003731BE">
        <w:t xml:space="preserve">. TSSBF was revised in 2018 and reworded in some of the steps (Table 2.1); the main ten </w:t>
      </w:r>
      <w:r w:rsidRPr="003731BE">
        <w:lastRenderedPageBreak/>
        <w:t xml:space="preserve">themes have been maintained, but the first two steps were developed into “critical management” procedures to support BF </w:t>
      </w:r>
      <w:r w:rsidRPr="003731BE">
        <w:fldChar w:fldCharType="begin" w:fldLock="1"/>
      </w:r>
      <w:r w:rsidRPr="003731BE">
        <w:instrText>ADDIN CSL_CITATION {"citationItems":[{"id":"ITEM-1","itemData":{"DOI":"10.1002/9780470935576.ch7","ISBN":"9789241513807","ISSN":"9241513802","abstract":"The first few hours and days of a newborn’s life are a critical window for establishing lactation and for providing mothers with the support they need to breastfeed successfully. Since 1991, the Baby-friendly Hospital Initiative (BFHI) has helped to motivate facilities providing maternity and newborn services worldwide to better support breastfeeding.1 Based on the Ten Steps to Successful Breastfeeding (the Ten Steps),2 the BFHI focuses on providing optimal clinical care for new mothers and their infants. There is substantial evidence that implementing the Ten Steps significantly improves breastfeeding rates. The BFHI has been implemented in almost all countries in the world, with varying degrees of success. After more than a quarter of a century, coverage at a global level remains low. As of 2017, only 10% of infants in the world were born in a facility currently designated as “Baby-friendly”.3 Countries have found it difficult to sustain a BFHI programme, with implementation often relying on specific individual and external resources. The programme has characteristically been implemented as a vertical intervention focused on designating facilities that volunteer to take part in the programme and can document their full adherence to the Ten Steps. Facilities may make changes in their policies and procedures to obtain the designation, but these changes are not always sustainable, especially when there are no regular monitoring systems in place. In 2015, the World Health Organization (WHO) and the United Nations Children’s Fund (UNICEF) began a process to re-evaluate and reinvigorate the BFHI programme. Case-studies, key informant interviews, a global policy survey and literature reviews were conducted to better understand the status and impact of the initiative. Systematic literature reviews were commissioned to carefully examine the evidence for each of the Ten Steps. WHO convened a guideline development group to write the WHO guideline Protecting, promoting and supporting breastfeeding in facilities providing maternity and newborn services4 and an external review group to update the guidance on country- level implementation of the BFHI. The main concepts and outline of the updated implementation guidance were discussed extensively at the BFHI Congress in October 2016, involving approximately 300 participants from over 130 countries. The draft updated guidance document was disseminated through an online consultation in October 2017 and comments from ov…","author":[{"dropping-particle":"","family":"WHO","given":"","non-dropping-particle":"","parse-names":false,"suffix":""},{"dropping-particle":"","family":"World Health Organization","given":"","non-dropping-particle":"","parse-names":false,"suffix":""}],"id":"ITEM-1","issued":{"date-parts":[["2018"]]},"publisher":"World Health Organization","title":"Implementation guidance: protecting, promoting and supporting breastfeeding in facilities providing maternity and newborn services – the revised Baby-friendly Hospital Initiative.","type":"report"},"uris":["http://www.mendeley.com/documents/?uuid=05a2c904-617a-4727-9f97-8e8dd7e927d4"]}],"mendeley":{"formattedCitation":"(WHO and World Health Organization, 2018)","manualFormatting":"(WHO, 2018)","plainTextFormattedCitation":"(WHO and World Health Organization, 2018)","previouslyFormattedCitation":"(WHO and World Health Organization, 2018)"},"properties":{"noteIndex":0},"schema":"https://github.com/citation-style-language/schema/raw/master/csl-citation.json"}</w:instrText>
      </w:r>
      <w:r w:rsidRPr="003731BE">
        <w:fldChar w:fldCharType="separate"/>
      </w:r>
      <w:r w:rsidRPr="003731BE">
        <w:rPr>
          <w:noProof/>
        </w:rPr>
        <w:t>(</w:t>
      </w:r>
      <w:r w:rsidRPr="003731BE">
        <w:rPr>
          <w:iCs/>
          <w:noProof/>
        </w:rPr>
        <w:t>WHO</w:t>
      </w:r>
      <w:r w:rsidRPr="003731BE">
        <w:rPr>
          <w:noProof/>
        </w:rPr>
        <w:t>, 2018)</w:t>
      </w:r>
      <w:r w:rsidRPr="003731BE">
        <w:fldChar w:fldCharType="end"/>
      </w:r>
      <w:r w:rsidRPr="003731BE">
        <w:t>.</w:t>
      </w:r>
    </w:p>
    <w:p w14:paraId="72521DFB" w14:textId="4CEC3B74" w:rsidR="00BD3F4B" w:rsidRPr="003731BE" w:rsidRDefault="00D01665" w:rsidP="00D55AA5">
      <w:pPr>
        <w:spacing w:after="240" w:line="259" w:lineRule="auto"/>
        <w:ind w:firstLine="0"/>
      </w:pPr>
      <w:bookmarkStart w:id="78" w:name="_Toc139526650"/>
      <w:bookmarkStart w:id="79" w:name="_Toc150837306"/>
      <w:bookmarkStart w:id="80" w:name="_Toc152000204"/>
      <w:r w:rsidRPr="003731BE">
        <w:t xml:space="preserve">Table </w:t>
      </w:r>
      <w:r w:rsidR="008143A9">
        <w:fldChar w:fldCharType="begin"/>
      </w:r>
      <w:r w:rsidR="008143A9">
        <w:instrText xml:space="preserve"> STYLEREF 1 \s </w:instrText>
      </w:r>
      <w:r w:rsidR="008143A9">
        <w:fldChar w:fldCharType="separate"/>
      </w:r>
      <w:r w:rsidR="00C57465" w:rsidRPr="003731BE">
        <w:rPr>
          <w:noProof/>
        </w:rPr>
        <w:t>2</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1</w:t>
      </w:r>
      <w:r w:rsidR="008143A9">
        <w:rPr>
          <w:noProof/>
        </w:rPr>
        <w:fldChar w:fldCharType="end"/>
      </w:r>
      <w:r w:rsidRPr="003731BE">
        <w:t xml:space="preserve"> Original and updated versions of Ten Steps to Successful Breastfeeding</w:t>
      </w:r>
      <w:bookmarkEnd w:id="78"/>
      <w:bookmarkEnd w:id="79"/>
      <w:bookmarkEnd w:id="80"/>
    </w:p>
    <w:tbl>
      <w:tblPr>
        <w:tblStyle w:val="TableGrid"/>
        <w:tblW w:w="0" w:type="auto"/>
        <w:tblLook w:val="04A0" w:firstRow="1" w:lastRow="0" w:firstColumn="1" w:lastColumn="0" w:noHBand="0" w:noVBand="1"/>
      </w:tblPr>
      <w:tblGrid>
        <w:gridCol w:w="767"/>
        <w:gridCol w:w="3764"/>
        <w:gridCol w:w="4485"/>
      </w:tblGrid>
      <w:tr w:rsidR="00BD3F4B" w:rsidRPr="003731BE" w14:paraId="241F99E3" w14:textId="77777777" w:rsidTr="00394F2F">
        <w:tc>
          <w:tcPr>
            <w:tcW w:w="767" w:type="dxa"/>
            <w:vMerge w:val="restart"/>
          </w:tcPr>
          <w:p w14:paraId="0019AA7B" w14:textId="77777777" w:rsidR="00BD3F4B" w:rsidRPr="003731BE" w:rsidRDefault="00BD3F4B" w:rsidP="00394F2F">
            <w:pPr>
              <w:spacing w:after="0"/>
              <w:ind w:firstLine="0"/>
              <w:rPr>
                <w:b/>
                <w:bCs/>
                <w:sz w:val="20"/>
                <w:szCs w:val="20"/>
              </w:rPr>
            </w:pPr>
            <w:r w:rsidRPr="003731BE">
              <w:rPr>
                <w:b/>
                <w:bCs/>
                <w:sz w:val="20"/>
                <w:szCs w:val="20"/>
              </w:rPr>
              <w:t>STEP</w:t>
            </w:r>
          </w:p>
        </w:tc>
        <w:tc>
          <w:tcPr>
            <w:tcW w:w="3764" w:type="dxa"/>
          </w:tcPr>
          <w:p w14:paraId="73ADE415" w14:textId="77777777" w:rsidR="00BD3F4B" w:rsidRPr="003731BE" w:rsidRDefault="00BD3F4B" w:rsidP="00394F2F">
            <w:pPr>
              <w:spacing w:after="0"/>
              <w:ind w:firstLine="0"/>
              <w:rPr>
                <w:b/>
                <w:bCs/>
                <w:sz w:val="20"/>
                <w:szCs w:val="20"/>
              </w:rPr>
            </w:pPr>
            <w:r w:rsidRPr="003731BE">
              <w:rPr>
                <w:b/>
                <w:bCs/>
                <w:sz w:val="20"/>
                <w:szCs w:val="20"/>
              </w:rPr>
              <w:t>Original version (1989)</w:t>
            </w:r>
          </w:p>
        </w:tc>
        <w:tc>
          <w:tcPr>
            <w:tcW w:w="4485" w:type="dxa"/>
          </w:tcPr>
          <w:p w14:paraId="7113EAB2" w14:textId="77777777" w:rsidR="00BD3F4B" w:rsidRPr="003731BE" w:rsidRDefault="00BD3F4B" w:rsidP="00394F2F">
            <w:pPr>
              <w:spacing w:after="0"/>
              <w:ind w:firstLine="0"/>
              <w:rPr>
                <w:b/>
                <w:bCs/>
                <w:sz w:val="20"/>
                <w:szCs w:val="20"/>
              </w:rPr>
            </w:pPr>
            <w:r w:rsidRPr="003731BE">
              <w:rPr>
                <w:b/>
                <w:bCs/>
                <w:sz w:val="20"/>
                <w:szCs w:val="20"/>
              </w:rPr>
              <w:t>Revised version 2018</w:t>
            </w:r>
          </w:p>
        </w:tc>
      </w:tr>
      <w:tr w:rsidR="00BD3F4B" w:rsidRPr="003731BE" w14:paraId="2731C734" w14:textId="77777777" w:rsidTr="00394F2F">
        <w:tc>
          <w:tcPr>
            <w:tcW w:w="767" w:type="dxa"/>
            <w:vMerge/>
          </w:tcPr>
          <w:p w14:paraId="6B5F709B" w14:textId="77777777" w:rsidR="00BD3F4B" w:rsidRPr="003731BE" w:rsidRDefault="00BD3F4B" w:rsidP="00394F2F">
            <w:pPr>
              <w:spacing w:after="0"/>
              <w:ind w:firstLine="0"/>
              <w:rPr>
                <w:sz w:val="20"/>
                <w:szCs w:val="20"/>
              </w:rPr>
            </w:pPr>
          </w:p>
        </w:tc>
        <w:tc>
          <w:tcPr>
            <w:tcW w:w="8249" w:type="dxa"/>
            <w:gridSpan w:val="2"/>
          </w:tcPr>
          <w:p w14:paraId="476FCDAA" w14:textId="77777777" w:rsidR="00BD3F4B" w:rsidRPr="003731BE" w:rsidRDefault="00BD3F4B" w:rsidP="00394F2F">
            <w:pPr>
              <w:spacing w:after="0"/>
              <w:ind w:firstLine="0"/>
              <w:rPr>
                <w:sz w:val="20"/>
                <w:szCs w:val="20"/>
              </w:rPr>
            </w:pPr>
            <w:r w:rsidRPr="003731BE">
              <w:rPr>
                <w:b/>
                <w:bCs/>
                <w:sz w:val="20"/>
                <w:szCs w:val="20"/>
              </w:rPr>
              <w:t>“Every facility providing maternity services and care for newborn infants should:”</w:t>
            </w:r>
          </w:p>
        </w:tc>
      </w:tr>
      <w:tr w:rsidR="00BD3F4B" w:rsidRPr="003731BE" w14:paraId="0F934812" w14:textId="77777777" w:rsidTr="00394F2F">
        <w:tc>
          <w:tcPr>
            <w:tcW w:w="767" w:type="dxa"/>
          </w:tcPr>
          <w:p w14:paraId="3BB3E491" w14:textId="77777777" w:rsidR="00BD3F4B" w:rsidRPr="003731BE" w:rsidRDefault="00BD3F4B" w:rsidP="00394F2F">
            <w:pPr>
              <w:spacing w:after="0"/>
              <w:ind w:firstLine="0"/>
              <w:rPr>
                <w:sz w:val="20"/>
                <w:szCs w:val="20"/>
              </w:rPr>
            </w:pPr>
            <w:r w:rsidRPr="003731BE">
              <w:rPr>
                <w:sz w:val="20"/>
                <w:szCs w:val="20"/>
              </w:rPr>
              <w:t>1</w:t>
            </w:r>
          </w:p>
        </w:tc>
        <w:tc>
          <w:tcPr>
            <w:tcW w:w="3764" w:type="dxa"/>
          </w:tcPr>
          <w:p w14:paraId="7F545DDF" w14:textId="77777777" w:rsidR="00BD3F4B" w:rsidRPr="003731BE" w:rsidRDefault="00BD3F4B" w:rsidP="00394F2F">
            <w:pPr>
              <w:spacing w:after="0"/>
              <w:ind w:firstLine="0"/>
              <w:rPr>
                <w:sz w:val="20"/>
                <w:szCs w:val="20"/>
              </w:rPr>
            </w:pPr>
            <w:r w:rsidRPr="003731BE">
              <w:rPr>
                <w:sz w:val="20"/>
                <w:szCs w:val="20"/>
              </w:rPr>
              <w:t>Have a written breastfeeding policy that is routinely communicated to all health care staff.</w:t>
            </w:r>
          </w:p>
        </w:tc>
        <w:tc>
          <w:tcPr>
            <w:tcW w:w="4485" w:type="dxa"/>
          </w:tcPr>
          <w:p w14:paraId="62A233FD" w14:textId="77777777" w:rsidR="00BD3F4B" w:rsidRPr="003731BE" w:rsidRDefault="00BD3F4B" w:rsidP="00394F2F">
            <w:pPr>
              <w:spacing w:after="0"/>
              <w:ind w:firstLine="0"/>
              <w:rPr>
                <w:sz w:val="20"/>
                <w:szCs w:val="20"/>
              </w:rPr>
            </w:pPr>
            <w:r w:rsidRPr="003731BE">
              <w:rPr>
                <w:sz w:val="20"/>
                <w:szCs w:val="20"/>
              </w:rPr>
              <w:t>(a) Comply fully with the International Code of Marketing of Breast-milk Substitutes and relevant World Health Assembly resolutions.</w:t>
            </w:r>
          </w:p>
          <w:p w14:paraId="03B1540B" w14:textId="77777777" w:rsidR="00BD3F4B" w:rsidRPr="003731BE" w:rsidRDefault="00BD3F4B" w:rsidP="00394F2F">
            <w:pPr>
              <w:spacing w:after="0"/>
              <w:ind w:firstLine="0"/>
              <w:rPr>
                <w:sz w:val="20"/>
                <w:szCs w:val="20"/>
              </w:rPr>
            </w:pPr>
            <w:r w:rsidRPr="003731BE">
              <w:rPr>
                <w:sz w:val="20"/>
                <w:szCs w:val="20"/>
              </w:rPr>
              <w:t>(b) Have a written infant feeding policy that is routinely communicated to staff and parents.</w:t>
            </w:r>
          </w:p>
          <w:p w14:paraId="44F1E963" w14:textId="77777777" w:rsidR="00BD3F4B" w:rsidRPr="003731BE" w:rsidRDefault="00BD3F4B" w:rsidP="00394F2F">
            <w:pPr>
              <w:spacing w:after="0"/>
              <w:ind w:firstLine="0"/>
              <w:rPr>
                <w:sz w:val="20"/>
                <w:szCs w:val="20"/>
              </w:rPr>
            </w:pPr>
            <w:r w:rsidRPr="003731BE">
              <w:rPr>
                <w:sz w:val="20"/>
                <w:szCs w:val="20"/>
              </w:rPr>
              <w:t>(c) Establish ongoing monitoring and data-management systems.</w:t>
            </w:r>
          </w:p>
        </w:tc>
      </w:tr>
      <w:tr w:rsidR="00BD3F4B" w:rsidRPr="003731BE" w14:paraId="08AC6827" w14:textId="77777777" w:rsidTr="00394F2F">
        <w:tc>
          <w:tcPr>
            <w:tcW w:w="767" w:type="dxa"/>
          </w:tcPr>
          <w:p w14:paraId="20408A7F" w14:textId="77777777" w:rsidR="00BD3F4B" w:rsidRPr="003731BE" w:rsidRDefault="00BD3F4B" w:rsidP="00394F2F">
            <w:pPr>
              <w:spacing w:after="0"/>
              <w:ind w:firstLine="0"/>
              <w:rPr>
                <w:sz w:val="20"/>
                <w:szCs w:val="20"/>
              </w:rPr>
            </w:pPr>
            <w:r w:rsidRPr="003731BE">
              <w:rPr>
                <w:sz w:val="20"/>
                <w:szCs w:val="20"/>
              </w:rPr>
              <w:t>2</w:t>
            </w:r>
          </w:p>
        </w:tc>
        <w:tc>
          <w:tcPr>
            <w:tcW w:w="3764" w:type="dxa"/>
          </w:tcPr>
          <w:p w14:paraId="670DE734" w14:textId="77777777" w:rsidR="00BD3F4B" w:rsidRPr="003731BE" w:rsidRDefault="00BD3F4B" w:rsidP="00394F2F">
            <w:pPr>
              <w:spacing w:after="0"/>
              <w:ind w:firstLine="0"/>
              <w:rPr>
                <w:sz w:val="20"/>
                <w:szCs w:val="20"/>
              </w:rPr>
            </w:pPr>
            <w:r w:rsidRPr="003731BE">
              <w:rPr>
                <w:sz w:val="20"/>
                <w:szCs w:val="20"/>
              </w:rPr>
              <w:t>Train all health care staff in skills necessary to implement the policy.</w:t>
            </w:r>
          </w:p>
        </w:tc>
        <w:tc>
          <w:tcPr>
            <w:tcW w:w="4485" w:type="dxa"/>
          </w:tcPr>
          <w:p w14:paraId="1B6B9128" w14:textId="77777777" w:rsidR="00BD3F4B" w:rsidRPr="003731BE" w:rsidRDefault="00BD3F4B" w:rsidP="00394F2F">
            <w:pPr>
              <w:spacing w:after="0"/>
              <w:ind w:firstLine="0"/>
              <w:rPr>
                <w:sz w:val="20"/>
                <w:szCs w:val="20"/>
              </w:rPr>
            </w:pPr>
            <w:r w:rsidRPr="003731BE">
              <w:rPr>
                <w:sz w:val="20"/>
                <w:szCs w:val="20"/>
              </w:rPr>
              <w:t>Ensure that staff have sufficient knowledge, competence and skills to support breastfeeding.</w:t>
            </w:r>
          </w:p>
        </w:tc>
      </w:tr>
      <w:tr w:rsidR="00BD3F4B" w:rsidRPr="003731BE" w14:paraId="492E5059" w14:textId="77777777" w:rsidTr="00394F2F">
        <w:tc>
          <w:tcPr>
            <w:tcW w:w="767" w:type="dxa"/>
          </w:tcPr>
          <w:p w14:paraId="5924519F" w14:textId="77777777" w:rsidR="00BD3F4B" w:rsidRPr="003731BE" w:rsidRDefault="00BD3F4B" w:rsidP="00394F2F">
            <w:pPr>
              <w:spacing w:after="0"/>
              <w:ind w:firstLine="0"/>
              <w:rPr>
                <w:sz w:val="20"/>
                <w:szCs w:val="20"/>
              </w:rPr>
            </w:pPr>
            <w:r w:rsidRPr="003731BE">
              <w:rPr>
                <w:sz w:val="20"/>
                <w:szCs w:val="20"/>
              </w:rPr>
              <w:t>3</w:t>
            </w:r>
          </w:p>
        </w:tc>
        <w:tc>
          <w:tcPr>
            <w:tcW w:w="3764" w:type="dxa"/>
          </w:tcPr>
          <w:p w14:paraId="615C161A" w14:textId="77777777" w:rsidR="00BD3F4B" w:rsidRPr="003731BE" w:rsidRDefault="00BD3F4B" w:rsidP="00394F2F">
            <w:pPr>
              <w:spacing w:after="0"/>
              <w:ind w:firstLine="0"/>
              <w:rPr>
                <w:sz w:val="20"/>
                <w:szCs w:val="20"/>
              </w:rPr>
            </w:pPr>
            <w:r w:rsidRPr="003731BE">
              <w:rPr>
                <w:sz w:val="20"/>
                <w:szCs w:val="20"/>
              </w:rPr>
              <w:t>Inform all pregnant women about the benefits of and management of breastfeeding.</w:t>
            </w:r>
          </w:p>
        </w:tc>
        <w:tc>
          <w:tcPr>
            <w:tcW w:w="4485" w:type="dxa"/>
          </w:tcPr>
          <w:p w14:paraId="24C8DF61" w14:textId="77777777" w:rsidR="00BD3F4B" w:rsidRPr="003731BE" w:rsidRDefault="00BD3F4B" w:rsidP="00394F2F">
            <w:pPr>
              <w:spacing w:after="0"/>
              <w:ind w:firstLine="0"/>
              <w:rPr>
                <w:sz w:val="20"/>
                <w:szCs w:val="20"/>
              </w:rPr>
            </w:pPr>
            <w:r w:rsidRPr="003731BE">
              <w:rPr>
                <w:sz w:val="20"/>
                <w:szCs w:val="20"/>
              </w:rPr>
              <w:t>Discuss the importance and management of breastfeeding with pregnant women and their families.</w:t>
            </w:r>
          </w:p>
        </w:tc>
      </w:tr>
      <w:tr w:rsidR="00BD3F4B" w:rsidRPr="003731BE" w14:paraId="3493B805" w14:textId="77777777" w:rsidTr="00394F2F">
        <w:tc>
          <w:tcPr>
            <w:tcW w:w="767" w:type="dxa"/>
          </w:tcPr>
          <w:p w14:paraId="10CD4472" w14:textId="77777777" w:rsidR="00BD3F4B" w:rsidRPr="003731BE" w:rsidRDefault="00BD3F4B" w:rsidP="00394F2F">
            <w:pPr>
              <w:spacing w:after="0"/>
              <w:ind w:firstLine="0"/>
              <w:rPr>
                <w:sz w:val="20"/>
                <w:szCs w:val="20"/>
              </w:rPr>
            </w:pPr>
            <w:r w:rsidRPr="003731BE">
              <w:rPr>
                <w:sz w:val="20"/>
                <w:szCs w:val="20"/>
              </w:rPr>
              <w:t>4</w:t>
            </w:r>
          </w:p>
        </w:tc>
        <w:tc>
          <w:tcPr>
            <w:tcW w:w="3764" w:type="dxa"/>
          </w:tcPr>
          <w:p w14:paraId="2DC78249" w14:textId="77777777" w:rsidR="00BD3F4B" w:rsidRPr="003731BE" w:rsidRDefault="00BD3F4B" w:rsidP="00394F2F">
            <w:pPr>
              <w:spacing w:after="0"/>
              <w:ind w:firstLine="0"/>
              <w:rPr>
                <w:sz w:val="20"/>
                <w:szCs w:val="20"/>
              </w:rPr>
            </w:pPr>
            <w:r w:rsidRPr="003731BE">
              <w:rPr>
                <w:sz w:val="20"/>
                <w:szCs w:val="20"/>
              </w:rPr>
              <w:t>Help mothers to initiate breastfeeding with a half-hour of birth.</w:t>
            </w:r>
          </w:p>
        </w:tc>
        <w:tc>
          <w:tcPr>
            <w:tcW w:w="4485" w:type="dxa"/>
          </w:tcPr>
          <w:p w14:paraId="59DDFF30" w14:textId="77777777" w:rsidR="00BD3F4B" w:rsidRPr="003731BE" w:rsidRDefault="00BD3F4B" w:rsidP="00394F2F">
            <w:pPr>
              <w:spacing w:after="0"/>
              <w:ind w:firstLine="0"/>
              <w:rPr>
                <w:sz w:val="20"/>
                <w:szCs w:val="20"/>
              </w:rPr>
            </w:pPr>
            <w:r w:rsidRPr="003731BE">
              <w:rPr>
                <w:sz w:val="20"/>
                <w:szCs w:val="20"/>
              </w:rPr>
              <w:t>Facilitate immediate and uninterrupted skin-to-skin contact and support mothers to initiate breastfeeding as soon as possible after birth.</w:t>
            </w:r>
          </w:p>
        </w:tc>
      </w:tr>
      <w:tr w:rsidR="00BD3F4B" w:rsidRPr="003731BE" w14:paraId="6A1185A1" w14:textId="77777777" w:rsidTr="00394F2F">
        <w:tc>
          <w:tcPr>
            <w:tcW w:w="767" w:type="dxa"/>
          </w:tcPr>
          <w:p w14:paraId="22075AA8" w14:textId="77777777" w:rsidR="00BD3F4B" w:rsidRPr="003731BE" w:rsidRDefault="00BD3F4B" w:rsidP="00394F2F">
            <w:pPr>
              <w:spacing w:after="0"/>
              <w:ind w:firstLine="0"/>
              <w:rPr>
                <w:sz w:val="20"/>
                <w:szCs w:val="20"/>
              </w:rPr>
            </w:pPr>
            <w:r w:rsidRPr="003731BE">
              <w:rPr>
                <w:sz w:val="20"/>
                <w:szCs w:val="20"/>
              </w:rPr>
              <w:t>5</w:t>
            </w:r>
          </w:p>
        </w:tc>
        <w:tc>
          <w:tcPr>
            <w:tcW w:w="3764" w:type="dxa"/>
          </w:tcPr>
          <w:p w14:paraId="0F2D9369" w14:textId="0D6D10BA" w:rsidR="00BD3F4B" w:rsidRPr="003731BE" w:rsidRDefault="00BD3F4B" w:rsidP="00394F2F">
            <w:pPr>
              <w:spacing w:after="0"/>
              <w:ind w:firstLine="0"/>
              <w:rPr>
                <w:sz w:val="20"/>
                <w:szCs w:val="20"/>
              </w:rPr>
            </w:pPr>
            <w:r w:rsidRPr="003731BE">
              <w:rPr>
                <w:sz w:val="20"/>
                <w:szCs w:val="20"/>
              </w:rPr>
              <w:t xml:space="preserve">Show mothers how to breastfeed </w:t>
            </w:r>
            <w:r w:rsidR="00E0613C" w:rsidRPr="003731BE">
              <w:rPr>
                <w:sz w:val="20"/>
                <w:szCs w:val="20"/>
              </w:rPr>
              <w:t>a</w:t>
            </w:r>
            <w:r w:rsidRPr="003731BE">
              <w:rPr>
                <w:sz w:val="20"/>
                <w:szCs w:val="20"/>
              </w:rPr>
              <w:t>nd how to maintain lactation even if they should be separated from their infants.</w:t>
            </w:r>
          </w:p>
        </w:tc>
        <w:tc>
          <w:tcPr>
            <w:tcW w:w="4485" w:type="dxa"/>
          </w:tcPr>
          <w:p w14:paraId="627CD558" w14:textId="77777777" w:rsidR="00BD3F4B" w:rsidRPr="003731BE" w:rsidRDefault="00BD3F4B" w:rsidP="00394F2F">
            <w:pPr>
              <w:spacing w:after="0"/>
              <w:ind w:firstLine="0"/>
              <w:rPr>
                <w:sz w:val="20"/>
                <w:szCs w:val="20"/>
              </w:rPr>
            </w:pPr>
            <w:r w:rsidRPr="003731BE">
              <w:rPr>
                <w:sz w:val="20"/>
                <w:szCs w:val="20"/>
              </w:rPr>
              <w:t xml:space="preserve">Support mothers to initiate and maintain breastfeeding and manage common difficulties. </w:t>
            </w:r>
          </w:p>
        </w:tc>
      </w:tr>
      <w:tr w:rsidR="00BD3F4B" w:rsidRPr="003731BE" w14:paraId="28D2F8F2" w14:textId="77777777" w:rsidTr="00394F2F">
        <w:tc>
          <w:tcPr>
            <w:tcW w:w="767" w:type="dxa"/>
          </w:tcPr>
          <w:p w14:paraId="3D406A93" w14:textId="77777777" w:rsidR="00BD3F4B" w:rsidRPr="003731BE" w:rsidRDefault="00BD3F4B" w:rsidP="00394F2F">
            <w:pPr>
              <w:spacing w:after="0"/>
              <w:ind w:firstLine="0"/>
              <w:rPr>
                <w:sz w:val="20"/>
                <w:szCs w:val="20"/>
              </w:rPr>
            </w:pPr>
            <w:r w:rsidRPr="003731BE">
              <w:rPr>
                <w:sz w:val="20"/>
                <w:szCs w:val="20"/>
              </w:rPr>
              <w:t>6</w:t>
            </w:r>
          </w:p>
        </w:tc>
        <w:tc>
          <w:tcPr>
            <w:tcW w:w="3764" w:type="dxa"/>
          </w:tcPr>
          <w:p w14:paraId="6B455142" w14:textId="77777777" w:rsidR="00BD3F4B" w:rsidRPr="003731BE" w:rsidRDefault="00BD3F4B" w:rsidP="00394F2F">
            <w:pPr>
              <w:spacing w:after="0"/>
              <w:ind w:firstLine="0"/>
              <w:rPr>
                <w:sz w:val="20"/>
                <w:szCs w:val="20"/>
              </w:rPr>
            </w:pPr>
            <w:r w:rsidRPr="003731BE">
              <w:rPr>
                <w:sz w:val="20"/>
                <w:szCs w:val="20"/>
              </w:rPr>
              <w:t xml:space="preserve">Give newborn infants no food or drink other than breast milk, unless </w:t>
            </w:r>
            <w:r w:rsidRPr="003731BE">
              <w:rPr>
                <w:i/>
                <w:iCs/>
                <w:sz w:val="20"/>
                <w:szCs w:val="20"/>
              </w:rPr>
              <w:t>medically</w:t>
            </w:r>
            <w:r w:rsidRPr="003731BE">
              <w:rPr>
                <w:sz w:val="20"/>
                <w:szCs w:val="20"/>
              </w:rPr>
              <w:t xml:space="preserve"> indicated.</w:t>
            </w:r>
          </w:p>
        </w:tc>
        <w:tc>
          <w:tcPr>
            <w:tcW w:w="4485" w:type="dxa"/>
          </w:tcPr>
          <w:p w14:paraId="5D4B323B" w14:textId="77777777" w:rsidR="00BD3F4B" w:rsidRPr="003731BE" w:rsidRDefault="00BD3F4B" w:rsidP="00394F2F">
            <w:pPr>
              <w:spacing w:after="0"/>
              <w:ind w:firstLine="0"/>
              <w:rPr>
                <w:sz w:val="20"/>
                <w:szCs w:val="20"/>
              </w:rPr>
            </w:pPr>
            <w:r w:rsidRPr="003731BE">
              <w:rPr>
                <w:sz w:val="20"/>
                <w:szCs w:val="20"/>
              </w:rPr>
              <w:t>Do not provide breastfed newborns any food or fluids other than breast milk, unless medically indicated.</w:t>
            </w:r>
          </w:p>
        </w:tc>
      </w:tr>
      <w:tr w:rsidR="00BD3F4B" w:rsidRPr="003731BE" w14:paraId="273FA2F8" w14:textId="77777777" w:rsidTr="00394F2F">
        <w:tc>
          <w:tcPr>
            <w:tcW w:w="767" w:type="dxa"/>
          </w:tcPr>
          <w:p w14:paraId="40A52AE4" w14:textId="77777777" w:rsidR="00BD3F4B" w:rsidRPr="003731BE" w:rsidRDefault="00BD3F4B" w:rsidP="00394F2F">
            <w:pPr>
              <w:spacing w:after="0"/>
              <w:ind w:firstLine="0"/>
              <w:rPr>
                <w:sz w:val="20"/>
                <w:szCs w:val="20"/>
              </w:rPr>
            </w:pPr>
            <w:r w:rsidRPr="003731BE">
              <w:rPr>
                <w:sz w:val="20"/>
                <w:szCs w:val="20"/>
              </w:rPr>
              <w:t>7</w:t>
            </w:r>
          </w:p>
        </w:tc>
        <w:tc>
          <w:tcPr>
            <w:tcW w:w="3764" w:type="dxa"/>
          </w:tcPr>
          <w:p w14:paraId="1B6B318A" w14:textId="77777777" w:rsidR="00BD3F4B" w:rsidRPr="003731BE" w:rsidRDefault="00BD3F4B" w:rsidP="00394F2F">
            <w:pPr>
              <w:spacing w:after="0"/>
              <w:ind w:firstLine="0"/>
              <w:rPr>
                <w:sz w:val="20"/>
                <w:szCs w:val="20"/>
              </w:rPr>
            </w:pPr>
            <w:r w:rsidRPr="003731BE">
              <w:rPr>
                <w:sz w:val="20"/>
                <w:szCs w:val="20"/>
              </w:rPr>
              <w:t>Practise rooming-in – allow mothers and infants to remain together 24 hours a day.</w:t>
            </w:r>
          </w:p>
        </w:tc>
        <w:tc>
          <w:tcPr>
            <w:tcW w:w="4485" w:type="dxa"/>
          </w:tcPr>
          <w:p w14:paraId="7A584442" w14:textId="77777777" w:rsidR="00BD3F4B" w:rsidRPr="003731BE" w:rsidRDefault="00BD3F4B" w:rsidP="00394F2F">
            <w:pPr>
              <w:spacing w:after="0"/>
              <w:ind w:firstLine="0"/>
              <w:rPr>
                <w:sz w:val="20"/>
                <w:szCs w:val="20"/>
              </w:rPr>
            </w:pPr>
            <w:r w:rsidRPr="003731BE">
              <w:rPr>
                <w:sz w:val="20"/>
                <w:szCs w:val="20"/>
              </w:rPr>
              <w:t>Enable mothers and their infants to remain together and to practise rooming-in 24 hours a day.</w:t>
            </w:r>
          </w:p>
        </w:tc>
      </w:tr>
      <w:tr w:rsidR="00BD3F4B" w:rsidRPr="003731BE" w14:paraId="6BFF8397" w14:textId="77777777" w:rsidTr="00394F2F">
        <w:tc>
          <w:tcPr>
            <w:tcW w:w="767" w:type="dxa"/>
          </w:tcPr>
          <w:p w14:paraId="4F5BDBD6" w14:textId="77777777" w:rsidR="00BD3F4B" w:rsidRPr="003731BE" w:rsidRDefault="00BD3F4B" w:rsidP="00394F2F">
            <w:pPr>
              <w:spacing w:after="0"/>
              <w:ind w:firstLine="0"/>
              <w:rPr>
                <w:sz w:val="20"/>
                <w:szCs w:val="20"/>
              </w:rPr>
            </w:pPr>
            <w:r w:rsidRPr="003731BE">
              <w:rPr>
                <w:sz w:val="20"/>
                <w:szCs w:val="20"/>
              </w:rPr>
              <w:t>8</w:t>
            </w:r>
          </w:p>
        </w:tc>
        <w:tc>
          <w:tcPr>
            <w:tcW w:w="3764" w:type="dxa"/>
          </w:tcPr>
          <w:p w14:paraId="120D6F1F" w14:textId="77777777" w:rsidR="00BD3F4B" w:rsidRPr="003731BE" w:rsidRDefault="00BD3F4B" w:rsidP="00394F2F">
            <w:pPr>
              <w:spacing w:after="0"/>
              <w:ind w:firstLine="0"/>
              <w:rPr>
                <w:sz w:val="20"/>
                <w:szCs w:val="20"/>
              </w:rPr>
            </w:pPr>
            <w:r w:rsidRPr="003731BE">
              <w:rPr>
                <w:sz w:val="20"/>
                <w:szCs w:val="20"/>
              </w:rPr>
              <w:t>Encourage breastfeeding on demand.</w:t>
            </w:r>
          </w:p>
        </w:tc>
        <w:tc>
          <w:tcPr>
            <w:tcW w:w="4485" w:type="dxa"/>
          </w:tcPr>
          <w:p w14:paraId="286CAB97" w14:textId="7D1B4005" w:rsidR="00BD3F4B" w:rsidRPr="003731BE" w:rsidRDefault="00BD3F4B" w:rsidP="00394F2F">
            <w:pPr>
              <w:spacing w:after="0"/>
              <w:ind w:firstLine="0"/>
              <w:rPr>
                <w:sz w:val="20"/>
                <w:szCs w:val="20"/>
              </w:rPr>
            </w:pPr>
            <w:r w:rsidRPr="003731BE">
              <w:rPr>
                <w:sz w:val="20"/>
                <w:szCs w:val="20"/>
              </w:rPr>
              <w:t>Support mothers to recognize and respond to their infants’ cues for feeding</w:t>
            </w:r>
            <w:r w:rsidR="00E0613C" w:rsidRPr="003731BE">
              <w:rPr>
                <w:sz w:val="20"/>
                <w:szCs w:val="20"/>
              </w:rPr>
              <w:t>.</w:t>
            </w:r>
          </w:p>
        </w:tc>
      </w:tr>
      <w:tr w:rsidR="00BD3F4B" w:rsidRPr="003731BE" w14:paraId="2D05A30E" w14:textId="77777777" w:rsidTr="00394F2F">
        <w:tc>
          <w:tcPr>
            <w:tcW w:w="767" w:type="dxa"/>
          </w:tcPr>
          <w:p w14:paraId="4468197D" w14:textId="77777777" w:rsidR="00BD3F4B" w:rsidRPr="003731BE" w:rsidRDefault="00BD3F4B" w:rsidP="00394F2F">
            <w:pPr>
              <w:spacing w:after="0"/>
              <w:ind w:firstLine="0"/>
              <w:rPr>
                <w:sz w:val="20"/>
                <w:szCs w:val="20"/>
              </w:rPr>
            </w:pPr>
            <w:r w:rsidRPr="003731BE">
              <w:rPr>
                <w:sz w:val="20"/>
                <w:szCs w:val="20"/>
              </w:rPr>
              <w:t>9</w:t>
            </w:r>
          </w:p>
        </w:tc>
        <w:tc>
          <w:tcPr>
            <w:tcW w:w="3764" w:type="dxa"/>
          </w:tcPr>
          <w:p w14:paraId="68A69DF5" w14:textId="77777777" w:rsidR="00BD3F4B" w:rsidRPr="003731BE" w:rsidRDefault="00BD3F4B" w:rsidP="00394F2F">
            <w:pPr>
              <w:spacing w:after="0"/>
              <w:ind w:firstLine="0"/>
              <w:rPr>
                <w:sz w:val="20"/>
                <w:szCs w:val="20"/>
              </w:rPr>
            </w:pPr>
            <w:r w:rsidRPr="003731BE">
              <w:rPr>
                <w:sz w:val="20"/>
                <w:szCs w:val="20"/>
              </w:rPr>
              <w:t>Give no artificial teats or pacifiers to breastfeeding infants.</w:t>
            </w:r>
          </w:p>
        </w:tc>
        <w:tc>
          <w:tcPr>
            <w:tcW w:w="4485" w:type="dxa"/>
          </w:tcPr>
          <w:p w14:paraId="5B06C021" w14:textId="77777777" w:rsidR="00BD3F4B" w:rsidRPr="003731BE" w:rsidRDefault="00BD3F4B" w:rsidP="00394F2F">
            <w:pPr>
              <w:spacing w:after="0"/>
              <w:ind w:firstLine="0"/>
              <w:rPr>
                <w:sz w:val="20"/>
                <w:szCs w:val="20"/>
              </w:rPr>
            </w:pPr>
            <w:r w:rsidRPr="003731BE">
              <w:rPr>
                <w:sz w:val="20"/>
                <w:szCs w:val="20"/>
              </w:rPr>
              <w:t>Counsel mothers on the use and risks of feeding bottles, teats and pacifiers.</w:t>
            </w:r>
          </w:p>
        </w:tc>
      </w:tr>
      <w:tr w:rsidR="00BD3F4B" w:rsidRPr="003731BE" w14:paraId="68628F2A" w14:textId="77777777" w:rsidTr="00394F2F">
        <w:tc>
          <w:tcPr>
            <w:tcW w:w="767" w:type="dxa"/>
          </w:tcPr>
          <w:p w14:paraId="4C4D2D99" w14:textId="77777777" w:rsidR="00BD3F4B" w:rsidRPr="003731BE" w:rsidRDefault="00BD3F4B" w:rsidP="00394F2F">
            <w:pPr>
              <w:spacing w:after="0"/>
              <w:ind w:firstLine="0"/>
              <w:rPr>
                <w:sz w:val="20"/>
                <w:szCs w:val="20"/>
              </w:rPr>
            </w:pPr>
            <w:r w:rsidRPr="003731BE">
              <w:rPr>
                <w:sz w:val="20"/>
                <w:szCs w:val="20"/>
              </w:rPr>
              <w:t>10</w:t>
            </w:r>
          </w:p>
        </w:tc>
        <w:tc>
          <w:tcPr>
            <w:tcW w:w="3764" w:type="dxa"/>
          </w:tcPr>
          <w:p w14:paraId="47DB146F" w14:textId="77777777" w:rsidR="00BD3F4B" w:rsidRPr="003731BE" w:rsidRDefault="00BD3F4B" w:rsidP="00394F2F">
            <w:pPr>
              <w:spacing w:after="0"/>
              <w:ind w:firstLine="0"/>
              <w:rPr>
                <w:sz w:val="20"/>
                <w:szCs w:val="20"/>
              </w:rPr>
            </w:pPr>
            <w:r w:rsidRPr="003731BE">
              <w:rPr>
                <w:sz w:val="20"/>
                <w:szCs w:val="20"/>
              </w:rPr>
              <w:t>Foster the establishment of breastfeeding support groups and refer mothers to them on discharge from the hospital or clinic.</w:t>
            </w:r>
          </w:p>
        </w:tc>
        <w:tc>
          <w:tcPr>
            <w:tcW w:w="4485" w:type="dxa"/>
          </w:tcPr>
          <w:p w14:paraId="3AABB599" w14:textId="77777777" w:rsidR="00BD3F4B" w:rsidRPr="003731BE" w:rsidRDefault="00BD3F4B" w:rsidP="00394F2F">
            <w:pPr>
              <w:spacing w:after="0"/>
              <w:ind w:firstLine="0"/>
              <w:rPr>
                <w:sz w:val="20"/>
                <w:szCs w:val="20"/>
              </w:rPr>
            </w:pPr>
            <w:r w:rsidRPr="003731BE">
              <w:rPr>
                <w:sz w:val="20"/>
                <w:szCs w:val="20"/>
              </w:rPr>
              <w:t>Coordinate discharge so that parents and their infants have timely access to ongoing support and care.</w:t>
            </w:r>
          </w:p>
        </w:tc>
      </w:tr>
    </w:tbl>
    <w:p w14:paraId="281B1D45" w14:textId="77777777" w:rsidR="00BD3F4B" w:rsidRPr="003731BE" w:rsidRDefault="00BD3F4B" w:rsidP="00BD3F4B">
      <w:pPr>
        <w:ind w:firstLine="0"/>
      </w:pPr>
    </w:p>
    <w:p w14:paraId="333E9FD5" w14:textId="77777777" w:rsidR="00BD3F4B" w:rsidRPr="003731BE" w:rsidRDefault="00BD3F4B" w:rsidP="00BD3F4B">
      <w:pPr>
        <w:spacing w:after="160" w:line="259" w:lineRule="auto"/>
        <w:ind w:firstLine="0"/>
      </w:pPr>
      <w:r w:rsidRPr="003731BE">
        <w:rPr>
          <w:b/>
        </w:rPr>
        <w:br w:type="page"/>
      </w:r>
    </w:p>
    <w:p w14:paraId="048677F6" w14:textId="0D560088" w:rsidR="00BD3F4B" w:rsidRPr="003731BE" w:rsidRDefault="00BD3F4B" w:rsidP="00E5041B">
      <w:pPr>
        <w:pStyle w:val="Heading3"/>
        <w:numPr>
          <w:ilvl w:val="2"/>
          <w:numId w:val="167"/>
        </w:numPr>
      </w:pPr>
      <w:bookmarkStart w:id="81" w:name="_Toc152032267"/>
      <w:r w:rsidRPr="003731BE">
        <w:lastRenderedPageBreak/>
        <w:t>Baby Friendly Hospital Initiative (BFHI)</w:t>
      </w:r>
      <w:bookmarkEnd w:id="81"/>
    </w:p>
    <w:p w14:paraId="35B4DA15" w14:textId="74EE8373" w:rsidR="00BD3F4B" w:rsidRPr="003731BE" w:rsidRDefault="00BD3F4B" w:rsidP="009D02B0">
      <w:pPr>
        <w:jc w:val="both"/>
      </w:pPr>
      <w:r w:rsidRPr="003731BE">
        <w:t xml:space="preserve">Another well-known BF strategy is the “Baby Friendly Hospital Initiative” (BFHI) (1991). The BFHI was developed to support the implementation of the TSSBF, and has been implemented globally in over 150 countries. This included two significant objectives: firstly, to end free BMS distribution; and secondly, to increase support for BF through hospital practices. It can be seen that since the initiation of BFHI, in excess of 19,600 hospitals worldwide have utilised this form (UNICEF, 2013). This initiative was constructed to help countries assess the maternity care facility, which aims to be accredited as baby-friendly. The BFHI aims to provide every baby with the best start in life by ensuring a healthcare environment where BF is the norm. BFHI placed BF on the health policy agenda of most countries worldwide. Indeed, to become a truly baby-friendly hospital, WHO/UNICEF provided principles, which are summarised in the TSSBF, as presented in (Table 2.1). Although the BFHI has been widely implemented, coverage at a global level remains low. In 2017, only 10% of infants in the world were born in a facility designated </w:t>
      </w:r>
      <w:r w:rsidR="00104E48" w:rsidRPr="003731BE">
        <w:t xml:space="preserve">at that time </w:t>
      </w:r>
      <w:r w:rsidRPr="003731BE">
        <w:t>as “baby-friendly” (WHO, 2018).</w:t>
      </w:r>
    </w:p>
    <w:p w14:paraId="761F1691" w14:textId="375F254B" w:rsidR="00BD3F4B" w:rsidRPr="003731BE" w:rsidRDefault="006F649F" w:rsidP="00E5041B">
      <w:pPr>
        <w:pStyle w:val="Heading3"/>
        <w:numPr>
          <w:ilvl w:val="2"/>
          <w:numId w:val="167"/>
        </w:numPr>
      </w:pPr>
      <w:bookmarkStart w:id="82" w:name="_Toc152032268"/>
      <w:r w:rsidRPr="003731BE">
        <w:t>Other Key BF Promotion A</w:t>
      </w:r>
      <w:r w:rsidR="00BD3F4B" w:rsidRPr="003731BE">
        <w:t>ctions</w:t>
      </w:r>
      <w:bookmarkEnd w:id="82"/>
    </w:p>
    <w:p w14:paraId="21B1A8B2" w14:textId="58267773" w:rsidR="00BD3F4B" w:rsidRPr="003731BE" w:rsidRDefault="00BD3F4B" w:rsidP="009D02B0">
      <w:pPr>
        <w:jc w:val="both"/>
      </w:pPr>
      <w:r w:rsidRPr="003731BE">
        <w:t>WHO and UNICEF in 2003 developed the global strategy for Infant and Young Child Feeding (IYCF) that focuses on feeding practices for infants and young children, in relation to nutrition, growth, development and health (WHO/UNICEF, 2003). These guidelines also advance BF through describing clear roles in improving newborn babies’ health and development, as well as mothers</w:t>
      </w:r>
      <w:r w:rsidR="00797996" w:rsidRPr="003731BE">
        <w:t>’</w:t>
      </w:r>
      <w:r w:rsidRPr="003731BE">
        <w:t xml:space="preserve">. BF is further supported by the International Baby Food Action Network (IBFAN) (1979), which is a global action network that was formed to monitor and report international compliance with the Code, and specific marketing activities of formula manufacturers (IBFAN, 2008). The International Labour Organization (ILO) Maternity Protection Convention (2000) aims to enable women to successfully combine their reproductive and productive roles. The ILO Maternity Protection Convention (2000) includes health protection, job protection and non-discrimination for pregnant, </w:t>
      </w:r>
      <w:r w:rsidR="000C1821" w:rsidRPr="003731BE">
        <w:t>postpartum</w:t>
      </w:r>
      <w:r w:rsidRPr="003731BE">
        <w:t xml:space="preserve"> and lactating workers. Key points are: 14 weeks of maternity leave with income replacement (at least two-thirds salary); and the right to one or more daily paid nursing breaks, or a paid reduction of work hours for BF mothers after returning from maternity leave. In general, the length of standard maternity leave of at least 14 weeks varies between regions globally</w:t>
      </w:r>
      <w:r w:rsidR="00797996" w:rsidRPr="003731BE">
        <w:t>.</w:t>
      </w:r>
    </w:p>
    <w:p w14:paraId="53E7D06B" w14:textId="77777777" w:rsidR="00E5041B" w:rsidRPr="003731BE" w:rsidRDefault="00E5041B" w:rsidP="009D02B0">
      <w:pPr>
        <w:jc w:val="both"/>
      </w:pPr>
    </w:p>
    <w:p w14:paraId="610D8691" w14:textId="35F2C0A5" w:rsidR="00E5041B" w:rsidRPr="003731BE" w:rsidRDefault="00055E4A" w:rsidP="00E5041B">
      <w:pPr>
        <w:pStyle w:val="Heading2"/>
        <w:numPr>
          <w:ilvl w:val="1"/>
          <w:numId w:val="167"/>
        </w:numPr>
        <w:ind w:left="578" w:hanging="578"/>
        <w:rPr>
          <w:sz w:val="28"/>
          <w:szCs w:val="28"/>
        </w:rPr>
      </w:pPr>
      <w:bookmarkStart w:id="83" w:name="_Toc152032269"/>
      <w:r w:rsidRPr="003731BE">
        <w:rPr>
          <w:rStyle w:val="Heading2Char"/>
          <w:b/>
          <w:caps/>
          <w:sz w:val="28"/>
          <w:szCs w:val="28"/>
        </w:rPr>
        <w:lastRenderedPageBreak/>
        <w:t xml:space="preserve">bf </w:t>
      </w:r>
      <w:r w:rsidRPr="003731BE">
        <w:rPr>
          <w:rStyle w:val="Heading2Char"/>
          <w:b/>
          <w:sz w:val="28"/>
          <w:szCs w:val="28"/>
        </w:rPr>
        <w:t>Services, Strategies and Actions in the KSA</w:t>
      </w:r>
      <w:bookmarkEnd w:id="83"/>
      <w:r w:rsidR="0038435C" w:rsidRPr="003731BE">
        <w:rPr>
          <w:sz w:val="28"/>
          <w:szCs w:val="28"/>
        </w:rPr>
        <w:t xml:space="preserve"> </w:t>
      </w:r>
    </w:p>
    <w:p w14:paraId="50AE8C63" w14:textId="205B470C" w:rsidR="00AC283C" w:rsidRPr="003731BE" w:rsidRDefault="00190B31">
      <w:pPr>
        <w:jc w:val="both"/>
      </w:pPr>
      <w:r w:rsidRPr="003731BE">
        <w:t>Information about b</w:t>
      </w:r>
      <w:r w:rsidR="00AC283C" w:rsidRPr="003731BE">
        <w:t>reastfeeding services</w:t>
      </w:r>
      <w:r w:rsidRPr="003731BE">
        <w:t>, strategies and actions</w:t>
      </w:r>
      <w:r w:rsidR="00AC283C" w:rsidRPr="003731BE">
        <w:t xml:space="preserve"> in the KSA</w:t>
      </w:r>
      <w:r w:rsidRPr="003731BE">
        <w:t xml:space="preserve"> </w:t>
      </w:r>
      <w:r w:rsidR="00C973DE" w:rsidRPr="003731BE">
        <w:t>wa</w:t>
      </w:r>
      <w:r w:rsidRPr="003731BE">
        <w:t xml:space="preserve">s piecemeal and </w:t>
      </w:r>
      <w:r w:rsidR="00AE4D9B" w:rsidRPr="003731BE">
        <w:t>potentially</w:t>
      </w:r>
      <w:r w:rsidRPr="003731BE">
        <w:t xml:space="preserve"> confusing</w:t>
      </w:r>
      <w:r w:rsidR="00AC0BCF" w:rsidRPr="003731BE">
        <w:t xml:space="preserve"> for several reasons</w:t>
      </w:r>
      <w:r w:rsidR="00803060" w:rsidRPr="003731BE">
        <w:t>. No</w:t>
      </w:r>
      <w:r w:rsidR="00E227F6" w:rsidRPr="003731BE">
        <w:t xml:space="preserve"> public health data on BF services </w:t>
      </w:r>
      <w:r w:rsidR="00803060" w:rsidRPr="003731BE">
        <w:t xml:space="preserve">were available </w:t>
      </w:r>
      <w:r w:rsidR="00E227F6" w:rsidRPr="003731BE">
        <w:t>at the time this research was conducted</w:t>
      </w:r>
      <w:r w:rsidR="00803060" w:rsidRPr="003731BE">
        <w:t>. T</w:t>
      </w:r>
      <w:r w:rsidR="00E227F6" w:rsidRPr="003731BE">
        <w:t xml:space="preserve">he implementation of BFHI and TSSBF </w:t>
      </w:r>
      <w:r w:rsidR="00AC0BCF" w:rsidRPr="003731BE">
        <w:t>wa</w:t>
      </w:r>
      <w:r w:rsidR="00E227F6" w:rsidRPr="003731BE">
        <w:t>s ongoing</w:t>
      </w:r>
      <w:r w:rsidR="00803060" w:rsidRPr="003731BE">
        <w:t xml:space="preserve"> </w:t>
      </w:r>
      <w:r w:rsidR="00AC0BCF" w:rsidRPr="003731BE">
        <w:t>(Alhamdi, 2022). Moreover,</w:t>
      </w:r>
      <w:r w:rsidR="00E227F6" w:rsidRPr="003731BE">
        <w:t xml:space="preserve"> primary care in Saudi Arabia </w:t>
      </w:r>
      <w:r w:rsidR="00AC0BCF" w:rsidRPr="003731BE">
        <w:t>wa</w:t>
      </w:r>
      <w:r w:rsidR="00E227F6" w:rsidRPr="003731BE">
        <w:t xml:space="preserve">s currently undergoing transformation </w:t>
      </w:r>
      <w:r w:rsidR="00704300" w:rsidRPr="003731BE">
        <w:t xml:space="preserve">and this </w:t>
      </w:r>
      <w:r w:rsidR="00E227F6" w:rsidRPr="003731BE">
        <w:t xml:space="preserve">may </w:t>
      </w:r>
      <w:r w:rsidR="00704300" w:rsidRPr="003731BE">
        <w:t xml:space="preserve">have delayed </w:t>
      </w:r>
      <w:r w:rsidR="00E227F6" w:rsidRPr="003731BE">
        <w:t>the establishment of specialized services in primary care, such as breastfeeding (</w:t>
      </w:r>
      <w:r w:rsidR="002310C9" w:rsidRPr="003731BE">
        <w:t xml:space="preserve">Al Saffer </w:t>
      </w:r>
      <w:r w:rsidR="00857E21" w:rsidRPr="003731BE">
        <w:rPr>
          <w:i/>
          <w:iCs/>
        </w:rPr>
        <w:t>et al.</w:t>
      </w:r>
      <w:r w:rsidR="002310C9" w:rsidRPr="003731BE">
        <w:t xml:space="preserve">, 2021; </w:t>
      </w:r>
      <w:r w:rsidR="00E227F6" w:rsidRPr="003731BE">
        <w:t xml:space="preserve">AlHreashy </w:t>
      </w:r>
      <w:r w:rsidR="00857E21" w:rsidRPr="003731BE">
        <w:rPr>
          <w:i/>
          <w:iCs/>
        </w:rPr>
        <w:t>et al.</w:t>
      </w:r>
      <w:r w:rsidR="00E227F6" w:rsidRPr="003731BE">
        <w:t>, 2023).</w:t>
      </w:r>
      <w:r w:rsidR="00AE4D9B" w:rsidRPr="003731BE">
        <w:t xml:space="preserve"> Individual studies that reported specific interventions and actions were not connected, making it difficult to assess the </w:t>
      </w:r>
      <w:r w:rsidR="0065707A" w:rsidRPr="003731BE">
        <w:t xml:space="preserve">wider picture and </w:t>
      </w:r>
      <w:r w:rsidR="00AE4D9B" w:rsidRPr="003731BE">
        <w:t>overall situation.</w:t>
      </w:r>
    </w:p>
    <w:p w14:paraId="77BBE902" w14:textId="31B7DA89" w:rsidR="00B21B82" w:rsidRPr="003731BE" w:rsidRDefault="00AE4D9B" w:rsidP="00055E4A">
      <w:pPr>
        <w:jc w:val="both"/>
      </w:pPr>
      <w:r w:rsidRPr="003731BE">
        <w:t>For example, a</w:t>
      </w:r>
      <w:r w:rsidR="00FE6C75" w:rsidRPr="003731BE">
        <w:t xml:space="preserve"> study of BFHI compliance in various hospitals and cities in Saudi Arabia reported that in regard to h</w:t>
      </w:r>
      <w:r w:rsidR="00B21B82" w:rsidRPr="003731BE">
        <w:t>ospitals</w:t>
      </w:r>
      <w:r w:rsidR="00FE6C75" w:rsidRPr="003731BE">
        <w:t>,</w:t>
      </w:r>
      <w:r w:rsidR="00B21B82" w:rsidRPr="003731BE">
        <w:t xml:space="preserve"> </w:t>
      </w:r>
      <w:r w:rsidR="00FE6C75" w:rsidRPr="003731BE">
        <w:t xml:space="preserve">policymaking and coordinated postnatal care were </w:t>
      </w:r>
      <w:r w:rsidR="00B21B82" w:rsidRPr="003731BE">
        <w:t xml:space="preserve">well </w:t>
      </w:r>
      <w:r w:rsidR="00FE6C75" w:rsidRPr="003731BE">
        <w:t xml:space="preserve">placed </w:t>
      </w:r>
      <w:r w:rsidR="00B21B82" w:rsidRPr="003731BE">
        <w:t xml:space="preserve">to adopt the </w:t>
      </w:r>
      <w:r w:rsidR="00FE6C75" w:rsidRPr="003731BE">
        <w:t>standards</w:t>
      </w:r>
      <w:r w:rsidR="00A9523D" w:rsidRPr="003731BE">
        <w:t xml:space="preserve"> (Alghamdi, 2022). However,</w:t>
      </w:r>
      <w:r w:rsidR="0065707A" w:rsidRPr="003731BE">
        <w:t xml:space="preserve"> </w:t>
      </w:r>
      <w:r w:rsidR="00A9523D" w:rsidRPr="003731BE">
        <w:t>the same study reported that fewer</w:t>
      </w:r>
      <w:r w:rsidR="0065707A" w:rsidRPr="003731BE">
        <w:t xml:space="preserve"> than half of the mothers were offered initial or follow-up help with breastfeeding</w:t>
      </w:r>
      <w:r w:rsidR="00A9523D" w:rsidRPr="003731BE">
        <w:t xml:space="preserve">, and </w:t>
      </w:r>
      <w:r w:rsidR="00FE6C75" w:rsidRPr="003731BE">
        <w:t xml:space="preserve">that action was needed to improve </w:t>
      </w:r>
      <w:r w:rsidR="00B21B82" w:rsidRPr="003731BE">
        <w:t>prenatal care (Alghamdi, 2022)</w:t>
      </w:r>
      <w:r w:rsidR="00FE6C75" w:rsidRPr="003731BE">
        <w:t xml:space="preserve">. </w:t>
      </w:r>
      <w:r w:rsidR="00D05776" w:rsidRPr="003731BE">
        <w:t>The gap between aspiration and achievement may be related to shortages of nursing staff and specialized training (</w:t>
      </w:r>
      <w:r w:rsidR="00117341" w:rsidRPr="003731BE">
        <w:t xml:space="preserve">Alluhidan </w:t>
      </w:r>
      <w:r w:rsidR="00857E21" w:rsidRPr="003731BE">
        <w:rPr>
          <w:i/>
          <w:iCs/>
        </w:rPr>
        <w:t>et al.</w:t>
      </w:r>
      <w:r w:rsidR="00117341" w:rsidRPr="003731BE">
        <w:rPr>
          <w:i/>
          <w:iCs/>
        </w:rPr>
        <w:t xml:space="preserve">, </w:t>
      </w:r>
      <w:r w:rsidR="00117341" w:rsidRPr="003731BE">
        <w:t xml:space="preserve">2020; </w:t>
      </w:r>
      <w:r w:rsidR="00622EFB" w:rsidRPr="003731BE">
        <w:t xml:space="preserve">Al Saffer </w:t>
      </w:r>
      <w:r w:rsidR="00857E21" w:rsidRPr="003731BE">
        <w:rPr>
          <w:i/>
          <w:iCs/>
        </w:rPr>
        <w:t>et al.</w:t>
      </w:r>
      <w:r w:rsidR="00622EFB" w:rsidRPr="003731BE">
        <w:rPr>
          <w:i/>
          <w:iCs/>
        </w:rPr>
        <w:t xml:space="preserve">, </w:t>
      </w:r>
      <w:r w:rsidR="00622EFB" w:rsidRPr="003731BE">
        <w:t>2021).</w:t>
      </w:r>
    </w:p>
    <w:p w14:paraId="534C80DD" w14:textId="2CCC4026" w:rsidR="00AC283C" w:rsidRPr="003731BE" w:rsidRDefault="00CC5019" w:rsidP="00055E4A">
      <w:pPr>
        <w:jc w:val="both"/>
      </w:pPr>
      <w:r w:rsidRPr="003731BE">
        <w:t xml:space="preserve">In terms of breastfeeding promotion, a </w:t>
      </w:r>
      <w:r w:rsidR="00AC283C" w:rsidRPr="003731BE">
        <w:t>Breastfeeding Encouragement Campaign</w:t>
      </w:r>
      <w:r w:rsidRPr="003731BE">
        <w:t xml:space="preserve"> appeared on the MOH website </w:t>
      </w:r>
      <w:r w:rsidR="00A02C9A" w:rsidRPr="003731BE">
        <w:t xml:space="preserve">in 2017, highlighting </w:t>
      </w:r>
      <w:r w:rsidR="00AC283C" w:rsidRPr="003731BE">
        <w:t>benefit</w:t>
      </w:r>
      <w:r w:rsidR="00A02C9A" w:rsidRPr="003731BE">
        <w:t>s</w:t>
      </w:r>
      <w:r w:rsidR="00AC283C" w:rsidRPr="003731BE">
        <w:t xml:space="preserve"> of breastfeeding, </w:t>
      </w:r>
      <w:r w:rsidR="00A02C9A" w:rsidRPr="003731BE">
        <w:t>p</w:t>
      </w:r>
      <w:r w:rsidR="00AC283C" w:rsidRPr="003731BE">
        <w:t xml:space="preserve">ositions </w:t>
      </w:r>
      <w:r w:rsidR="00A02C9A" w:rsidRPr="003731BE">
        <w:t xml:space="preserve">to </w:t>
      </w:r>
      <w:r w:rsidR="00AC283C" w:rsidRPr="003731BE">
        <w:t xml:space="preserve">use </w:t>
      </w:r>
      <w:r w:rsidR="00A02C9A" w:rsidRPr="003731BE">
        <w:t>when</w:t>
      </w:r>
      <w:r w:rsidR="00AC283C" w:rsidRPr="003731BE">
        <w:t xml:space="preserve"> breastfeed</w:t>
      </w:r>
      <w:r w:rsidR="00A02C9A" w:rsidRPr="003731BE">
        <w:t>ing, and</w:t>
      </w:r>
      <w:r w:rsidR="00AC283C" w:rsidRPr="003731BE">
        <w:t xml:space="preserve"> challenges with breastfeeding. </w:t>
      </w:r>
      <w:r w:rsidR="00A02C9A" w:rsidRPr="003731BE">
        <w:t xml:space="preserve">It </w:t>
      </w:r>
      <w:r w:rsidR="00AC283C" w:rsidRPr="003731BE">
        <w:t xml:space="preserve">is </w:t>
      </w:r>
      <w:r w:rsidR="00A02C9A" w:rsidRPr="003731BE">
        <w:t xml:space="preserve">unclear whether this was only an online campaign or if an associated service was </w:t>
      </w:r>
      <w:r w:rsidR="00AC283C" w:rsidRPr="003731BE">
        <w:t xml:space="preserve">provided to mothers in the healthcare system. </w:t>
      </w:r>
      <w:r w:rsidR="00A02C9A" w:rsidRPr="003731BE">
        <w:t xml:space="preserve">If it was only an online campaign, its success was limited; the last update on 30 October 2017 indicated that 2,364 people had read it </w:t>
      </w:r>
      <w:r w:rsidR="00AC283C" w:rsidRPr="003731BE">
        <w:t>(</w:t>
      </w:r>
      <w:r w:rsidR="00A02C9A" w:rsidRPr="003731BE">
        <w:t>www.moh.gov.sa).</w:t>
      </w:r>
    </w:p>
    <w:p w14:paraId="45292905" w14:textId="38350060" w:rsidR="00AC283C" w:rsidRPr="003731BE" w:rsidRDefault="00A02C9A" w:rsidP="00055E4A">
      <w:pPr>
        <w:jc w:val="both"/>
      </w:pPr>
      <w:r w:rsidRPr="003731BE">
        <w:t xml:space="preserve">There is some evidence for breastfeeding support services from the virtual service set up in response to the COVID pandemic (AlHreashy </w:t>
      </w:r>
      <w:r w:rsidR="00857E21" w:rsidRPr="003731BE">
        <w:rPr>
          <w:i/>
        </w:rPr>
        <w:t>et al.</w:t>
      </w:r>
      <w:r w:rsidRPr="003731BE">
        <w:t xml:space="preserve">, 2023). </w:t>
      </w:r>
      <w:r w:rsidR="00AC283C" w:rsidRPr="003731BE">
        <w:t>The Virtual Lactation Consultation was set up in April 2020 for breastfeeding support in MOH outpatient settings</w:t>
      </w:r>
      <w:r w:rsidR="00454A40" w:rsidRPr="003731BE">
        <w:t>, mainly breastfeeding clinics in</w:t>
      </w:r>
      <w:r w:rsidR="00AC283C" w:rsidRPr="003731BE">
        <w:t xml:space="preserve"> hospital</w:t>
      </w:r>
      <w:r w:rsidR="00454A40" w:rsidRPr="003731BE">
        <w:t xml:space="preserve">s. Data on </w:t>
      </w:r>
      <w:r w:rsidR="00AC283C" w:rsidRPr="003731BE">
        <w:t>patter</w:t>
      </w:r>
      <w:r w:rsidRPr="003731BE">
        <w:t>n</w:t>
      </w:r>
      <w:r w:rsidR="00454A40" w:rsidRPr="003731BE">
        <w:t>s</w:t>
      </w:r>
      <w:r w:rsidR="00AC283C" w:rsidRPr="003731BE">
        <w:t xml:space="preserve"> of virtual use </w:t>
      </w:r>
      <w:r w:rsidR="00454A40" w:rsidRPr="003731BE">
        <w:t xml:space="preserve">were collected in 2021 and showed </w:t>
      </w:r>
      <w:r w:rsidR="00AC283C" w:rsidRPr="003731BE">
        <w:t>a huge variation between regions</w:t>
      </w:r>
      <w:r w:rsidR="00454A40" w:rsidRPr="003731BE">
        <w:t>, ranging from</w:t>
      </w:r>
      <w:r w:rsidR="00AC283C" w:rsidRPr="003731BE">
        <w:t xml:space="preserve"> 40.7% in the eastern region </w:t>
      </w:r>
      <w:r w:rsidR="00454A40" w:rsidRPr="003731BE">
        <w:t>to</w:t>
      </w:r>
      <w:r w:rsidR="00AC283C" w:rsidRPr="003731BE">
        <w:t xml:space="preserve"> 2.4% in the southern region (AlHreashy </w:t>
      </w:r>
      <w:r w:rsidR="00857E21" w:rsidRPr="003731BE">
        <w:rPr>
          <w:i/>
        </w:rPr>
        <w:t>et al.</w:t>
      </w:r>
      <w:r w:rsidR="00AC283C" w:rsidRPr="003731BE">
        <w:t xml:space="preserve">, 2023). </w:t>
      </w:r>
      <w:r w:rsidR="00454A40" w:rsidRPr="003731BE">
        <w:t xml:space="preserve">The report </w:t>
      </w:r>
      <w:r w:rsidR="00AC283C" w:rsidRPr="003731BE">
        <w:t xml:space="preserve">did not mention what kind of lactation support </w:t>
      </w:r>
      <w:r w:rsidR="00454A40" w:rsidRPr="003731BE">
        <w:t xml:space="preserve">was </w:t>
      </w:r>
      <w:r w:rsidR="00AC283C" w:rsidRPr="003731BE">
        <w:t>provided</w:t>
      </w:r>
      <w:r w:rsidR="00454A40" w:rsidRPr="003731BE">
        <w:t xml:space="preserve">, nor how many </w:t>
      </w:r>
      <w:r w:rsidR="00AC283C" w:rsidRPr="003731BE">
        <w:t>consultation</w:t>
      </w:r>
      <w:r w:rsidR="00454A40" w:rsidRPr="003731BE">
        <w:t>s</w:t>
      </w:r>
      <w:r w:rsidR="00AC283C" w:rsidRPr="003731BE">
        <w:t xml:space="preserve"> mothers </w:t>
      </w:r>
      <w:r w:rsidR="00454A40" w:rsidRPr="003731BE">
        <w:t>could receive and the duration of available support.</w:t>
      </w:r>
      <w:r w:rsidR="00AC283C" w:rsidRPr="003731BE">
        <w:t xml:space="preserve"> </w:t>
      </w:r>
    </w:p>
    <w:p w14:paraId="57178001" w14:textId="3A8D21ED" w:rsidR="00AC283C" w:rsidRPr="003731BE" w:rsidRDefault="00294181" w:rsidP="00055E4A">
      <w:pPr>
        <w:jc w:val="both"/>
      </w:pPr>
      <w:r w:rsidRPr="003731BE">
        <w:t>U</w:t>
      </w:r>
      <w:r w:rsidR="00454A40" w:rsidRPr="003731BE">
        <w:t>sually, a breastfeeding c</w:t>
      </w:r>
      <w:r w:rsidR="00AC283C" w:rsidRPr="003731BE">
        <w:t>ounsellor service for mothers is provided throughout the antenatal and postnatal period at several hospitals under the MoH</w:t>
      </w:r>
      <w:r w:rsidR="00454A40" w:rsidRPr="003731BE">
        <w:t xml:space="preserve">, typically </w:t>
      </w:r>
      <w:r w:rsidR="00AC283C" w:rsidRPr="003731BE">
        <w:t xml:space="preserve">in the first three </w:t>
      </w:r>
      <w:r w:rsidR="00AC283C" w:rsidRPr="003731BE">
        <w:lastRenderedPageBreak/>
        <w:t>days and up to one week</w:t>
      </w:r>
      <w:r w:rsidR="00454A40" w:rsidRPr="003731BE">
        <w:t xml:space="preserve"> after birth</w:t>
      </w:r>
      <w:r w:rsidR="00AC283C" w:rsidRPr="003731BE">
        <w:t xml:space="preserve"> (AlQurashi </w:t>
      </w:r>
      <w:r w:rsidR="00857E21" w:rsidRPr="003731BE">
        <w:rPr>
          <w:i/>
        </w:rPr>
        <w:t>et al.</w:t>
      </w:r>
      <w:r w:rsidR="00AC283C" w:rsidRPr="003731BE">
        <w:t xml:space="preserve">, 2023). </w:t>
      </w:r>
      <w:r w:rsidR="002D19CB" w:rsidRPr="003731BE">
        <w:t xml:space="preserve">COVID restrictions meant that when the present study was carried out, there were no home visits provided by the </w:t>
      </w:r>
      <w:r w:rsidR="00AC283C" w:rsidRPr="003731BE">
        <w:t>BF consultation service in Saudi Arabia</w:t>
      </w:r>
      <w:r w:rsidR="002D19CB" w:rsidRPr="003731BE">
        <w:t xml:space="preserve">, which could have limited the effectiveness of the service, for example through the </w:t>
      </w:r>
      <w:r w:rsidR="00AC283C" w:rsidRPr="003731BE">
        <w:t xml:space="preserve">inability to personally assess </w:t>
      </w:r>
      <w:r w:rsidR="002D19CB" w:rsidRPr="003731BE">
        <w:t xml:space="preserve">and address potential barriers in </w:t>
      </w:r>
      <w:r w:rsidR="00AC283C" w:rsidRPr="003731BE">
        <w:t>the home environment</w:t>
      </w:r>
      <w:r w:rsidR="002D19CB" w:rsidRPr="003731BE">
        <w:t xml:space="preserve"> or to </w:t>
      </w:r>
      <w:r w:rsidR="00AC283C" w:rsidRPr="003731BE">
        <w:t>visually demonstrat</w:t>
      </w:r>
      <w:r w:rsidR="002D19CB" w:rsidRPr="003731BE">
        <w:t xml:space="preserve">e in person </w:t>
      </w:r>
      <w:r w:rsidR="00AC283C" w:rsidRPr="003731BE">
        <w:t xml:space="preserve">information </w:t>
      </w:r>
      <w:r w:rsidR="002D19CB" w:rsidRPr="003731BE">
        <w:t>about breastfeeding positions</w:t>
      </w:r>
      <w:r w:rsidR="00AC283C" w:rsidRPr="003731BE">
        <w:t xml:space="preserve"> (AlQurashi </w:t>
      </w:r>
      <w:r w:rsidR="00857E21" w:rsidRPr="003731BE">
        <w:rPr>
          <w:i/>
        </w:rPr>
        <w:t>et al.</w:t>
      </w:r>
      <w:r w:rsidR="00AC283C" w:rsidRPr="003731BE">
        <w:t xml:space="preserve">, 2023). </w:t>
      </w:r>
      <w:r w:rsidR="002D19CB" w:rsidRPr="003731BE">
        <w:t>T</w:t>
      </w:r>
      <w:r w:rsidR="00AC283C" w:rsidRPr="003731BE">
        <w:t>he current BF counselling service is incompatible with the recent international findings that show the positive impact of BF home visits</w:t>
      </w:r>
      <w:r w:rsidR="002D19CB" w:rsidRPr="003731BE">
        <w:t>;</w:t>
      </w:r>
      <w:r w:rsidR="00AC283C" w:rsidRPr="003731BE">
        <w:t xml:space="preserve"> </w:t>
      </w:r>
      <w:r w:rsidR="002D19CB" w:rsidRPr="003731BE">
        <w:t xml:space="preserve">as yet, </w:t>
      </w:r>
      <w:r w:rsidR="00AC283C" w:rsidRPr="003731BE">
        <w:t xml:space="preserve">there is no policy established to enforce the implementation of the home service (AlQurashi </w:t>
      </w:r>
      <w:r w:rsidR="00857E21" w:rsidRPr="003731BE">
        <w:rPr>
          <w:i/>
        </w:rPr>
        <w:t>et al.</w:t>
      </w:r>
      <w:r w:rsidR="00AC283C" w:rsidRPr="003731BE">
        <w:t>, 2023).</w:t>
      </w:r>
    </w:p>
    <w:p w14:paraId="5C403DBB" w14:textId="486FD14F" w:rsidR="00AC283C" w:rsidRPr="003731BE" w:rsidRDefault="00835380" w:rsidP="00713F1B">
      <w:pPr>
        <w:jc w:val="both"/>
      </w:pPr>
      <w:r w:rsidRPr="003731BE">
        <w:t>To sum up, a</w:t>
      </w:r>
      <w:r w:rsidR="00AC283C" w:rsidRPr="003731BE">
        <w:t xml:space="preserve">t present very little </w:t>
      </w:r>
      <w:r w:rsidRPr="003731BE">
        <w:t xml:space="preserve">is </w:t>
      </w:r>
      <w:r w:rsidR="00AC283C" w:rsidRPr="003731BE">
        <w:t xml:space="preserve">known about what the Saudi healthcare system offers for breastfeeding mothers or </w:t>
      </w:r>
      <w:r w:rsidRPr="003731BE">
        <w:t xml:space="preserve">accessible </w:t>
      </w:r>
      <w:r w:rsidR="00AC283C" w:rsidRPr="003731BE">
        <w:t xml:space="preserve">information </w:t>
      </w:r>
      <w:r w:rsidRPr="003731BE">
        <w:t>about</w:t>
      </w:r>
      <w:r w:rsidR="00AC283C" w:rsidRPr="003731BE">
        <w:t xml:space="preserve"> health promotion opportunities and support</w:t>
      </w:r>
      <w:r w:rsidRPr="003731BE">
        <w:t>, or</w:t>
      </w:r>
      <w:r w:rsidR="00AC283C" w:rsidRPr="003731BE">
        <w:t xml:space="preserve"> what types of support are available. In addition, it is reported that there is an absence of a detailed policy and guidelines of services to support BF such as the practice of SSC (Abdulghani, Edvardsson and Amir, 2020)</w:t>
      </w:r>
      <w:r w:rsidR="00055E4A" w:rsidRPr="003731BE">
        <w:t>.</w:t>
      </w:r>
    </w:p>
    <w:p w14:paraId="37A17D6C" w14:textId="6FB161EC" w:rsidR="00BD3F4B" w:rsidRPr="003731BE" w:rsidRDefault="006F649F" w:rsidP="00055E4A">
      <w:pPr>
        <w:pStyle w:val="Heading2"/>
        <w:numPr>
          <w:ilvl w:val="1"/>
          <w:numId w:val="167"/>
        </w:numPr>
        <w:ind w:left="578" w:hanging="578"/>
        <w:rPr>
          <w:sz w:val="28"/>
          <w:szCs w:val="28"/>
        </w:rPr>
      </w:pPr>
      <w:bookmarkStart w:id="84" w:name="_Toc152032270"/>
      <w:r w:rsidRPr="003731BE">
        <w:rPr>
          <w:sz w:val="28"/>
          <w:szCs w:val="28"/>
        </w:rPr>
        <w:t>Aim, Research Questions and Ob</w:t>
      </w:r>
      <w:r w:rsidR="00BD3F4B" w:rsidRPr="003731BE">
        <w:rPr>
          <w:sz w:val="28"/>
          <w:szCs w:val="28"/>
        </w:rPr>
        <w:t>jectives</w:t>
      </w:r>
      <w:bookmarkEnd w:id="84"/>
    </w:p>
    <w:p w14:paraId="49555A05" w14:textId="77777777" w:rsidR="00BD3F4B" w:rsidRPr="003731BE" w:rsidRDefault="00BD3F4B" w:rsidP="009D02B0">
      <w:pPr>
        <w:spacing w:after="240"/>
        <w:jc w:val="both"/>
      </w:pPr>
      <w:r w:rsidRPr="003731BE">
        <w:t>This section presents the rationale for the study, together with the research aim, research questions and objectives.</w:t>
      </w:r>
    </w:p>
    <w:p w14:paraId="6A6B5E16" w14:textId="03069432" w:rsidR="00BD3F4B" w:rsidRPr="003731BE" w:rsidRDefault="00BD3F4B" w:rsidP="00055E4A">
      <w:pPr>
        <w:pStyle w:val="Heading3"/>
        <w:numPr>
          <w:ilvl w:val="2"/>
          <w:numId w:val="167"/>
        </w:numPr>
      </w:pPr>
      <w:bookmarkStart w:id="85" w:name="_Toc100179876"/>
      <w:bookmarkStart w:id="86" w:name="_Toc152032271"/>
      <w:r w:rsidRPr="003731BE">
        <w:t>Rationale</w:t>
      </w:r>
      <w:bookmarkEnd w:id="85"/>
      <w:bookmarkEnd w:id="86"/>
      <w:r w:rsidRPr="003731BE">
        <w:t xml:space="preserve"> </w:t>
      </w:r>
    </w:p>
    <w:p w14:paraId="34055DE4" w14:textId="303725B4" w:rsidR="00BD3F4B" w:rsidRPr="003731BE" w:rsidRDefault="00BD3F4B" w:rsidP="009D02B0">
      <w:pPr>
        <w:spacing w:after="240"/>
        <w:jc w:val="both"/>
      </w:pPr>
      <w:r w:rsidRPr="003731BE">
        <w:t xml:space="preserve">This study sought to determine factors influencing BF in KSA, practically explore factors beyond mothers that impacted BF practices, and importantly, engage Saudi women, and incorporate their voices not only in gathering perspectives on BF experiences and support but also in the process of developing </w:t>
      </w:r>
      <w:r w:rsidR="00797996" w:rsidRPr="003731BE">
        <w:t>recommendations</w:t>
      </w:r>
      <w:r w:rsidRPr="003731BE">
        <w:t xml:space="preserve"> to meet their needs.</w:t>
      </w:r>
    </w:p>
    <w:p w14:paraId="4CEFBCE2" w14:textId="4DCF9F99" w:rsidR="00BD3F4B" w:rsidRPr="003731BE" w:rsidRDefault="00BD3F4B" w:rsidP="009D02B0">
      <w:pPr>
        <w:jc w:val="both"/>
      </w:pPr>
      <w:r w:rsidRPr="003731BE">
        <w:t xml:space="preserve">In the KSA the majority of studies that have been written on BF have utilised quantitative and positivist methods in their research (Ogbeide </w:t>
      </w:r>
      <w:r w:rsidR="00857E21" w:rsidRPr="003731BE">
        <w:rPr>
          <w:i/>
          <w:iCs/>
        </w:rPr>
        <w:t>et al.</w:t>
      </w:r>
      <w:r w:rsidRPr="003731BE">
        <w:t xml:space="preserve">, 2004; Radwan, 2013; Carballo </w:t>
      </w:r>
      <w:r w:rsidR="00857E21" w:rsidRPr="003731BE">
        <w:rPr>
          <w:i/>
          <w:iCs/>
        </w:rPr>
        <w:t>et al.</w:t>
      </w:r>
      <w:r w:rsidRPr="003731BE">
        <w:t xml:space="preserve">, 2017; Azzeh </w:t>
      </w:r>
      <w:r w:rsidR="00857E21" w:rsidRPr="003731BE">
        <w:rPr>
          <w:i/>
          <w:iCs/>
        </w:rPr>
        <w:t>et al.</w:t>
      </w:r>
      <w:r w:rsidRPr="003731BE">
        <w:t xml:space="preserve">, 2018); this </w:t>
      </w:r>
      <w:r w:rsidR="00797996" w:rsidRPr="003731BE">
        <w:t>has been</w:t>
      </w:r>
      <w:r w:rsidRPr="003731BE">
        <w:t xml:space="preserve"> presented in more detail in the Systematic Review (See Chapter Three). It has been noted, though, that there is a distinct lack of research on this topic through qualitative methods and only one recent qualitative study was found (Murad </w:t>
      </w:r>
      <w:r w:rsidR="00857E21" w:rsidRPr="003731BE">
        <w:rPr>
          <w:i/>
          <w:iCs/>
        </w:rPr>
        <w:t>et al.</w:t>
      </w:r>
      <w:r w:rsidRPr="003731BE">
        <w:rPr>
          <w:i/>
          <w:iCs/>
        </w:rPr>
        <w:t>,</w:t>
      </w:r>
      <w:r w:rsidRPr="003731BE">
        <w:t xml:space="preserve"> 2021). As of present in the KSA, no study was found that has applied a mixed method</w:t>
      </w:r>
      <w:r w:rsidR="003A560B" w:rsidRPr="003731BE">
        <w:t>s</w:t>
      </w:r>
      <w:r w:rsidRPr="003731BE">
        <w:t xml:space="preserve"> approach related to BF</w:t>
      </w:r>
      <w:r w:rsidR="003A560B" w:rsidRPr="003731BE">
        <w:t xml:space="preserve"> that involved both healthcare professionals and mothers</w:t>
      </w:r>
      <w:r w:rsidRPr="003731BE">
        <w:t xml:space="preserve">. </w:t>
      </w:r>
    </w:p>
    <w:p w14:paraId="242E07C4" w14:textId="52061976" w:rsidR="00BD3F4B" w:rsidRPr="003731BE" w:rsidRDefault="00BD3F4B" w:rsidP="009D02B0">
      <w:pPr>
        <w:jc w:val="both"/>
      </w:pPr>
      <w:r w:rsidRPr="003731BE">
        <w:t xml:space="preserve">BF rates have been declining for the last four decades in the KSA (See </w:t>
      </w:r>
      <w:r w:rsidR="007619AD" w:rsidRPr="003731BE">
        <w:t>section 2.5.3</w:t>
      </w:r>
      <w:r w:rsidRPr="003731BE">
        <w:t>). Similarly, the different factors that influence BF and relevant practices shown in (</w:t>
      </w:r>
      <w:r w:rsidR="007619AD" w:rsidRPr="003731BE">
        <w:t>Section 2.5.4</w:t>
      </w:r>
      <w:r w:rsidRPr="003731BE">
        <w:t xml:space="preserve">) only reveals the tip of the iceberg of factors influencing BF. Accordingly, studies have shown </w:t>
      </w:r>
      <w:r w:rsidRPr="003731BE">
        <w:lastRenderedPageBreak/>
        <w:t xml:space="preserve">factors that contribute to the decline in rates, which are commonly individual-related factors (this means related to mothers) such as mothers’ knowledge, experience, attitudes, health status of the mother and/or of the infant, together with their socio-demographic characteristic </w:t>
      </w:r>
      <w:r w:rsidRPr="003731BE">
        <w:fldChar w:fldCharType="begin" w:fldLock="1"/>
      </w:r>
      <w:r w:rsidR="00A047B6" w:rsidRPr="003731BE">
        <w:instrText>ADDIN CSL_CITATION {"citationItems":[{"id":"ITEM-1","itemData":{"abstract":"Electronic resource type: Journal.","author":[{"dropping-particle":"","family":"Ogbeide","given":"Danny O","non-dropping-particle":"","parse-names":false,"suffix":""},{"dropping-particle":"","family":"Siddiqui","given":"Saima","non-dropping-particle":"","parse-names":false,"suffix":""},{"dropping-particle":"Al","family":"Khalifa","given":"Ibrahim M","non-dropping-particle":"","parse-names":false,"suffix":""},{"dropping-particle":"","family":"Karim","given":"Anjum","non-dropping-particle":"","parse-names":false,"suffix":""}],"container-title":"Saudi Medical Journal","id":"ITEM-1","issue":"5","issued":{"date-parts":[["2004"]]},"page":"580-584","title":"Breast feeding in a saudi arabian community","type":"article-journal","volume":"25"},"uris":["http://www.mendeley.com/documents/?uuid=3713c779-28aa-4d84-b3b7-c2375914c456"]},{"id":"ITEM-2","itemData":{"ISSN":"1834-8742","author":[{"dropping-particle":"","family":"Abusaad","given":"Fawzia E","non-dropping-particle":"","parse-names":false,"suffix":""},{"dropping-particle":"","family":"El-Gilany","given":"Abdel-Hady","non-dropping-particle":"","parse-names":false,"suffix":""}],"container-title":"Middle East Journal of Nursing","id":"ITEM-2","issue":"6","issued":{"date-parts":[["2011"]]},"note":"Accession Number: 104623362. Language: English. Entry Date: 20120302. Revision Date: 20150820. Publication Type: Journal Article; research; tables/charts. Journal Subset: Middle East; Nursing; Peer Reviewed.","page":"3-8","title":"Exclusive breastfeeding and infant morbidity in Sakaka City, Saudi Arabia.","type":"article-journal","volume":"5"},"uris":["http://www.mendeley.com/documents/?uuid=82800d4d-6f62-3d44-b634-022a40bfb770"]},{"id":"ITEM-3","itemData":{"ISBN":"0379-5284","abstract":"Objectives: To assess the breastfeeding practices of Arab mothers by measuring breastfeeding indicators, and to identify the related determinants that affect maternal practices in Qatar. Methods: Using interview administered questionnaires, we carried out this cross-sectional study with cluster sampling of 770 Arab mothers of children below 24 months of age attending primary health care centers in Qatar from June to October 2009. Results: Early initiation of breastfeeding was found in 57%, exclusive breastfeeding under 6 months in 18.9%, and continued breastfeeding at one year in 49.9% of mothers. Children ever breastfed comprised 97.9%, continued breastfeeding at 2 years old comprised 45.4%, and predominant breastfeeding 11.9%. The proportion of children who were appropriately breastfed was 29%. The 'rooming in' rate was 43.9%. Receiving breast milk substitutes, exposure to advertisements for artificial teats, and employment status showed a significant relation with both early initiation and exclusive breastfeeding. On demand feeding was related to exclusive breastfeeding, and 'rooming in' and mode of delivery was related to early initiation. Conclusion: Breastfeeding practice among Arab mothers in Qatar is not at an acceptable level. Core indicators, optional indicators, and health facility indicators for breastfeeding practice are not at the desired World Health Organization recommended levels.","author":[{"dropping-particle":"","family":"Al-Kohji","given":"S","non-dropping-particle":"","parse-names":false,"suffix":""},{"dropping-particle":"","family":"Said","given":"Hana A","non-dropping-particle":"","parse-names":false,"suffix":""},{"dropping-particle":"","family":"Selim","given":"NA","non-dropping-particle":"","parse-names":false,"suffix":""}],"container-title":"Saudi Medical Journal","id":"ITEM-3","issue":"4","issued":{"date-parts":[["2012"]]},"page":"436-443","title":"Breastfeeding practice and determinants among Arab mothers in Qatar","type":"article-journal","volume":"33"},"uris":["http://www.mendeley.com/documents/?uuid=248616ad-ff1e-42aa-9f6c-b8ba2417cbc5"]},{"id":"ITEM-4","itemData":{"ISSN":"2319-5886","abstract":"INTRODUCTION Breastfeeding simultaneously provides nutrition, health, and care to infants, and consequently, the World Health Organization (WHO) recommends practicing exclusive breastfeeding [1]. To help mothers establish and sustain exclusive breastfeeding (EBF) for six months, the WHO and UNICEF recommend initiating breastfeeding within the first hour of life, breastfeeding on demand and not using bottles, teats, or pacifiers [2]. Breastfeeding has dual benefits for both the infant and their mothers, providing protection against many health conditions [3]. For infants, the colostrum (first feed) encourages the immune system and facilitates passage of the first stool (the meconium) [4]. As for long-term infant health effects, serious colds and ear and throat infections have been shown to be reduced by 63% in infants who exclusively breastfeed for six months [5]. Additionally, more than 900 infant lives per year may be saved from sudden infant death syndrome (SIDS) in the United States if 90% of mothers exclusively ABSTRACT Introduction: Although breastfeeding has been shown to have dual benefits for both infants and their mothers, the","author":[{"dropping-particle":"","family":"Alyousefi","given":"N A","non-dropping-particle":"","parse-names":false,"suffix":""},{"dropping-particle":"","family":"Alharbi","given":"A A","non-dropping-particle":"","parse-names":false,"suffix":""},{"dropping-particle":"","family":"Almugheerah","given":"B A","non-dropping-particle":"","parse-names":false,"suffix":""},{"dropping-particle":"","family":"Alajmi","given":"N A","non-dropping-particle":"","parse-names":false,"suffix":""},{"dropping-particle":"","family":"Alaiyashi","given":"S M","non-dropping-particle":"","parse-names":false,"suffix":""},{"dropping-particle":"","family":"Alharbi","given":"S S","non-dropping-particle":"","parse-names":false,"suffix":""},{"dropping-particle":"","family":"Alnoumasi","given":"Z K","non-dropping-particle":"","parse-names":false,"suffix":""}],"container-title":"International Journal of Medical Research &amp; Health Sciences","id":"ITEM-4","issue":"2","issued":{"date-parts":[["2017"]]},"page":"68-78","title":"Factors Influencing Saudi Mothers' Success in Exclusive Breastfeeding for the First Six Months of Infant Life: A Cross-Sectional Observational Study","type":"article-journal","volume":"6"},"uris":["http://www.mendeley.com/documents/?uuid=6ff15dcd-3591-408e-bcc5-6386db1e3e4e"]}],"mendeley":{"formattedCitation":"(Ogbeide, Siddiqui, Khalifa, &lt;i&gt;et al.&lt;/i&gt;, 2004; Abusaad and El-Gilany, 2011; Al-Kohji, Said and Selim, 2012; Alyousefi &lt;i&gt;et al.&lt;/i&gt;, 2017)","plainTextFormattedCitation":"(Ogbeide, Siddiqui, Khalifa, et al., 2004; Abusaad and El-Gilany, 2011; Al-Kohji, Said and Selim, 2012; Alyousefi et al., 2017)","previouslyFormattedCitation":"(Ogbeide, Siddiqui, Khalifa, &lt;i&gt;et al.&lt;/i&gt;, 2004; Abusaad and El-Gilany, 2011; Al-Kohji, Said and Selim, 2012; Alyousefi &lt;i&gt;et al.&lt;/i&gt;, 2017)"},"properties":{"noteIndex":0},"schema":"https://github.com/citation-style-language/schema/raw/master/csl-citation.json"}</w:instrText>
      </w:r>
      <w:r w:rsidRPr="003731BE">
        <w:fldChar w:fldCharType="separate"/>
      </w:r>
      <w:r w:rsidR="00867354" w:rsidRPr="003731BE">
        <w:rPr>
          <w:noProof/>
        </w:rPr>
        <w:t xml:space="preserve">(Ogbeide, Siddiqui, Khalifa, </w:t>
      </w:r>
      <w:r w:rsidR="00857E21" w:rsidRPr="003731BE">
        <w:rPr>
          <w:i/>
          <w:noProof/>
        </w:rPr>
        <w:t>et al.</w:t>
      </w:r>
      <w:r w:rsidR="00867354" w:rsidRPr="003731BE">
        <w:rPr>
          <w:noProof/>
        </w:rPr>
        <w:t xml:space="preserve">, 2004; Abusaad and El-Gilany, 2011; Al-Kohji, Said and Selim, 2012; Alyousefi </w:t>
      </w:r>
      <w:r w:rsidR="00857E21" w:rsidRPr="003731BE">
        <w:rPr>
          <w:i/>
          <w:noProof/>
        </w:rPr>
        <w:t>et al.</w:t>
      </w:r>
      <w:r w:rsidR="00867354" w:rsidRPr="003731BE">
        <w:rPr>
          <w:noProof/>
        </w:rPr>
        <w:t>, 2017)</w:t>
      </w:r>
      <w:r w:rsidRPr="003731BE">
        <w:fldChar w:fldCharType="end"/>
      </w:r>
      <w:r w:rsidRPr="003731BE">
        <w:t>.</w:t>
      </w:r>
    </w:p>
    <w:p w14:paraId="14EC9FA1" w14:textId="77777777" w:rsidR="00BD3F4B" w:rsidRPr="003731BE" w:rsidRDefault="00BD3F4B" w:rsidP="009D02B0">
      <w:pPr>
        <w:jc w:val="both"/>
      </w:pPr>
      <w:r w:rsidRPr="003731BE">
        <w:t xml:space="preserve">There remains a requirement to undertake further analysis exploring the specific factors behind declining BF rates in the KSA. The adoption and application of a new methodological approach enabled mothers’ voices to be heard through direct interviews exploring their views, experiences, challenges and needs for support regarding BF practices, alongside a quantitative study of institutional factors affecting BF practices in the KSA, as reported by HCPs. </w:t>
      </w:r>
    </w:p>
    <w:p w14:paraId="54B4AA85" w14:textId="5FA24319" w:rsidR="00BD3F4B" w:rsidRPr="003731BE" w:rsidRDefault="00BD3F4B" w:rsidP="009D02B0">
      <w:pPr>
        <w:jc w:val="both"/>
      </w:pPr>
      <w:r w:rsidRPr="003731BE">
        <w:t xml:space="preserve">The Saudi Cultural Bureau provided access to the researcher to acquire all Saudi research into BF (personal contact). In total, 15 studies were found to relate to BF in the KSA, with 12 MSc dissertations and 3 PhDs. However, it was not possible to ascertain a research study that had investigated </w:t>
      </w:r>
      <w:r w:rsidR="00FB5749" w:rsidRPr="003731BE">
        <w:t xml:space="preserve">factors in the environment influencing mothers’ </w:t>
      </w:r>
      <w:r w:rsidRPr="003731BE">
        <w:t>BF practices</w:t>
      </w:r>
      <w:r w:rsidR="00FB5749" w:rsidRPr="003731BE">
        <w:t>.</w:t>
      </w:r>
      <w:r w:rsidRPr="003731BE">
        <w:t xml:space="preserve"> Also, no study utilised a </w:t>
      </w:r>
      <w:r w:rsidR="00FB5749" w:rsidRPr="003731BE">
        <w:t xml:space="preserve">tailored </w:t>
      </w:r>
      <w:r w:rsidRPr="003731BE">
        <w:t xml:space="preserve">conceptual framework to better comprehend the factors influencing BF practices in the KSA. </w:t>
      </w:r>
    </w:p>
    <w:p w14:paraId="31FE91A6" w14:textId="77777777" w:rsidR="00BD3F4B" w:rsidRPr="003731BE" w:rsidRDefault="00BD3F4B" w:rsidP="009D02B0">
      <w:pPr>
        <w:jc w:val="both"/>
      </w:pPr>
      <w:r w:rsidRPr="003731BE">
        <w:t>Therefore, it was necessary to conduct such a study, which could provide evidence-based insights to bridge some of the knowledge gaps from mothers’ and health professionals’ perspectives about the factors which influence BF practices, and which could in turn help to improve policies, evaluation, and identify appropriate interventions that would provide support to mothers in the KSA.</w:t>
      </w:r>
    </w:p>
    <w:p w14:paraId="0E266546" w14:textId="2E700693" w:rsidR="00BD3F4B" w:rsidRPr="003731BE" w:rsidRDefault="00BD3F4B" w:rsidP="00055E4A">
      <w:pPr>
        <w:pStyle w:val="Heading3"/>
        <w:numPr>
          <w:ilvl w:val="2"/>
          <w:numId w:val="167"/>
        </w:numPr>
      </w:pPr>
      <w:bookmarkStart w:id="87" w:name="_Toc100179877"/>
      <w:bookmarkStart w:id="88" w:name="_Toc152032272"/>
      <w:r w:rsidRPr="003731BE">
        <w:t>Research Aim</w:t>
      </w:r>
      <w:bookmarkEnd w:id="87"/>
      <w:bookmarkEnd w:id="88"/>
    </w:p>
    <w:p w14:paraId="7207EB58" w14:textId="2FB73E1F" w:rsidR="00BD3F4B" w:rsidRPr="003731BE" w:rsidRDefault="00BD3F4B" w:rsidP="009D02B0">
      <w:pPr>
        <w:jc w:val="both"/>
        <w:rPr>
          <w:color w:val="000000" w:themeColor="text1"/>
        </w:rPr>
      </w:pPr>
      <w:r w:rsidRPr="003731BE">
        <w:t xml:space="preserve"> There is a recognised lack of relevant research focus</w:t>
      </w:r>
      <w:r w:rsidR="00067E21" w:rsidRPr="003731BE">
        <w:t>ing</w:t>
      </w:r>
      <w:r w:rsidRPr="003731BE">
        <w:t xml:space="preserve"> on BF practices and </w:t>
      </w:r>
      <w:r w:rsidR="00067E21" w:rsidRPr="003731BE">
        <w:t>associated</w:t>
      </w:r>
      <w:r w:rsidRPr="003731BE">
        <w:t xml:space="preserve"> influential factors beyond women in the KSA. Therefore, </w:t>
      </w:r>
      <w:bookmarkStart w:id="89" w:name="_Hlk100084068"/>
      <w:r w:rsidR="00067E21" w:rsidRPr="003731BE">
        <w:t xml:space="preserve">the </w:t>
      </w:r>
      <w:r w:rsidRPr="003731BE">
        <w:t xml:space="preserve">main aim of the </w:t>
      </w:r>
      <w:r w:rsidR="00067E21" w:rsidRPr="003731BE">
        <w:t xml:space="preserve">present </w:t>
      </w:r>
      <w:r w:rsidRPr="003731BE">
        <w:t xml:space="preserve">study </w:t>
      </w:r>
      <w:r w:rsidR="00067E21" w:rsidRPr="003731BE">
        <w:t>wa</w:t>
      </w:r>
      <w:r w:rsidRPr="003731BE">
        <w:t>s to explore factors influenc</w:t>
      </w:r>
      <w:r w:rsidR="00067E21" w:rsidRPr="003731BE">
        <w:t>ing</w:t>
      </w:r>
      <w:r w:rsidRPr="003731BE">
        <w:t xml:space="preserve"> BF practices in the KSA.</w:t>
      </w:r>
    </w:p>
    <w:bookmarkEnd w:id="89"/>
    <w:p w14:paraId="34DC82A9" w14:textId="23D6FC90" w:rsidR="00BD3F4B" w:rsidRPr="003731BE" w:rsidRDefault="00BD3F4B" w:rsidP="009D02B0">
      <w:pPr>
        <w:jc w:val="both"/>
      </w:pPr>
      <w:r w:rsidRPr="003731BE">
        <w:t>This information will enable the development of culturally sensitive recommendations for policy makers and practitioners to improve the BF rates in the area.</w:t>
      </w:r>
    </w:p>
    <w:p w14:paraId="0A8D5242" w14:textId="77777777" w:rsidR="00BD3F4B" w:rsidRPr="003731BE" w:rsidRDefault="00BD3F4B" w:rsidP="003C554D">
      <w:pPr>
        <w:jc w:val="both"/>
      </w:pPr>
      <w:r w:rsidRPr="003731BE">
        <w:t>The research questions and related objectives developed to achieve the aim of this research are presented below.</w:t>
      </w:r>
    </w:p>
    <w:p w14:paraId="6A995EAD" w14:textId="1AB90907" w:rsidR="00BD3F4B" w:rsidRPr="003731BE" w:rsidRDefault="00BD3F4B" w:rsidP="00055E4A">
      <w:pPr>
        <w:pStyle w:val="Heading3"/>
        <w:numPr>
          <w:ilvl w:val="2"/>
          <w:numId w:val="167"/>
        </w:numPr>
      </w:pPr>
      <w:bookmarkStart w:id="90" w:name="_Toc100179878"/>
      <w:bookmarkStart w:id="91" w:name="_Toc152032273"/>
      <w:r w:rsidRPr="003731BE">
        <w:lastRenderedPageBreak/>
        <w:t>Research Questions</w:t>
      </w:r>
      <w:bookmarkEnd w:id="90"/>
      <w:bookmarkEnd w:id="91"/>
    </w:p>
    <w:p w14:paraId="18D2159A" w14:textId="77777777" w:rsidR="00BD3F4B" w:rsidRPr="003731BE" w:rsidRDefault="00BD3F4B" w:rsidP="009D02B0">
      <w:pPr>
        <w:pStyle w:val="ListParagraph"/>
        <w:numPr>
          <w:ilvl w:val="0"/>
          <w:numId w:val="8"/>
        </w:numPr>
        <w:rPr>
          <w:color w:val="000000" w:themeColor="text1"/>
        </w:rPr>
      </w:pPr>
      <w:r w:rsidRPr="003731BE">
        <w:rPr>
          <w:color w:val="000000" w:themeColor="text1"/>
        </w:rPr>
        <w:t>What are the potential barriers to, and facilitators of, BF practices: early initiation, EBF, and continued BF up to 24 months in the GCC region?</w:t>
      </w:r>
    </w:p>
    <w:p w14:paraId="4E9366FF" w14:textId="77777777" w:rsidR="00BD3F4B" w:rsidRPr="003731BE" w:rsidRDefault="00BD3F4B" w:rsidP="009D02B0">
      <w:pPr>
        <w:pStyle w:val="ListParagraph"/>
        <w:numPr>
          <w:ilvl w:val="0"/>
          <w:numId w:val="8"/>
        </w:numPr>
      </w:pPr>
      <w:r w:rsidRPr="003731BE">
        <w:t>What are the institutional factors influencing BF practices in the KSA?</w:t>
      </w:r>
    </w:p>
    <w:p w14:paraId="2769E68C" w14:textId="53C8B22B" w:rsidR="006B785F" w:rsidRPr="003731BE" w:rsidRDefault="003C554D" w:rsidP="009D02B0">
      <w:pPr>
        <w:pStyle w:val="ListParagraph"/>
        <w:numPr>
          <w:ilvl w:val="0"/>
          <w:numId w:val="8"/>
        </w:numPr>
      </w:pPr>
      <w:r w:rsidRPr="003731BE">
        <w:t>What are the components of family and other social circle influences that affect BF practices?</w:t>
      </w:r>
      <w:r w:rsidR="006B785F" w:rsidRPr="003731BE">
        <w:t xml:space="preserve"> </w:t>
      </w:r>
    </w:p>
    <w:p w14:paraId="07E32B5E" w14:textId="77777777" w:rsidR="00BD3F4B" w:rsidRPr="003731BE" w:rsidRDefault="00BD3F4B" w:rsidP="009D02B0">
      <w:pPr>
        <w:pStyle w:val="ListParagraph"/>
        <w:numPr>
          <w:ilvl w:val="0"/>
          <w:numId w:val="8"/>
        </w:numPr>
      </w:pPr>
      <w:r w:rsidRPr="003731BE">
        <w:rPr>
          <w:rStyle w:val="normaltextrun"/>
          <w:shd w:val="clear" w:color="auto" w:fill="FFFFFF"/>
        </w:rPr>
        <w:t>What are mothers’ views and barriers of BF?</w:t>
      </w:r>
    </w:p>
    <w:p w14:paraId="310369C0" w14:textId="77777777" w:rsidR="00BD3F4B" w:rsidRPr="003731BE" w:rsidRDefault="00BD3F4B" w:rsidP="009D02B0">
      <w:pPr>
        <w:pStyle w:val="ListParagraph"/>
        <w:numPr>
          <w:ilvl w:val="0"/>
          <w:numId w:val="8"/>
        </w:numPr>
      </w:pPr>
      <w:r w:rsidRPr="003731BE">
        <w:t>What are mothers’ views and needs for BF support?</w:t>
      </w:r>
    </w:p>
    <w:p w14:paraId="6AFCB1DB" w14:textId="479C10EF" w:rsidR="00BD3F4B" w:rsidRPr="003731BE" w:rsidRDefault="00BD3F4B" w:rsidP="00055E4A">
      <w:pPr>
        <w:pStyle w:val="Heading3"/>
        <w:numPr>
          <w:ilvl w:val="2"/>
          <w:numId w:val="167"/>
        </w:numPr>
      </w:pPr>
      <w:bookmarkStart w:id="92" w:name="_Toc100179879"/>
      <w:bookmarkStart w:id="93" w:name="_Toc152032274"/>
      <w:r w:rsidRPr="003731BE">
        <w:t>Research Objectives</w:t>
      </w:r>
      <w:bookmarkEnd w:id="92"/>
      <w:bookmarkEnd w:id="93"/>
    </w:p>
    <w:p w14:paraId="7B4006DB" w14:textId="77777777" w:rsidR="00BD3F4B" w:rsidRPr="003731BE" w:rsidRDefault="00BD3F4B" w:rsidP="009D02B0">
      <w:pPr>
        <w:rPr>
          <w:color w:val="000000" w:themeColor="text1"/>
        </w:rPr>
      </w:pPr>
      <w:r w:rsidRPr="003731BE">
        <w:rPr>
          <w:color w:val="000000" w:themeColor="text1"/>
        </w:rPr>
        <w:t>The first research question reviews the available literature of factors influencing BF among GCC countries that was addressed through the following objectives:</w:t>
      </w:r>
    </w:p>
    <w:p w14:paraId="6253F9C4" w14:textId="77777777" w:rsidR="00BD3F4B" w:rsidRPr="003731BE" w:rsidRDefault="00BD3F4B" w:rsidP="009D02B0">
      <w:pPr>
        <w:pStyle w:val="ListParagraph"/>
        <w:numPr>
          <w:ilvl w:val="0"/>
          <w:numId w:val="4"/>
        </w:numPr>
      </w:pPr>
      <w:r w:rsidRPr="003731BE">
        <w:t xml:space="preserve">Systematically search and retrieve published literature that identifies factors influencing BF practices in the Arab Gulf region. </w:t>
      </w:r>
    </w:p>
    <w:p w14:paraId="391A1C99" w14:textId="7BB39705" w:rsidR="00BD3F4B" w:rsidRPr="003731BE" w:rsidRDefault="00BD3F4B" w:rsidP="009D02B0">
      <w:pPr>
        <w:pStyle w:val="ListParagraph"/>
        <w:numPr>
          <w:ilvl w:val="0"/>
          <w:numId w:val="4"/>
        </w:numPr>
      </w:pPr>
      <w:r w:rsidRPr="003731BE">
        <w:t xml:space="preserve">Identifying gap/s in the literature based on the socio-ecological framework adopted </w:t>
      </w:r>
      <w:bookmarkStart w:id="94" w:name="_Hlk147543216"/>
      <w:r w:rsidRPr="003731BE">
        <w:t xml:space="preserve">for this work. </w:t>
      </w:r>
    </w:p>
    <w:p w14:paraId="39C7EC14" w14:textId="77777777" w:rsidR="00BD3F4B" w:rsidRPr="003731BE" w:rsidRDefault="00BD3F4B" w:rsidP="009D02B0">
      <w:r w:rsidRPr="003731BE">
        <w:t>The second research question regarding institutional factors, which can act as barriers to, and facilitators of BF, was addressed through the following objectives:</w:t>
      </w:r>
    </w:p>
    <w:p w14:paraId="45B89495" w14:textId="77777777" w:rsidR="00BD3F4B" w:rsidRPr="003731BE" w:rsidRDefault="00BD3F4B" w:rsidP="009D02B0">
      <w:pPr>
        <w:pStyle w:val="ListParagraph"/>
        <w:numPr>
          <w:ilvl w:val="0"/>
          <w:numId w:val="5"/>
        </w:numPr>
        <w:ind w:left="1080"/>
      </w:pPr>
      <w:r w:rsidRPr="003731BE">
        <w:t>Describing HCP awareness of BF policy.</w:t>
      </w:r>
    </w:p>
    <w:p w14:paraId="5528DF62" w14:textId="4752BA8F" w:rsidR="00BD3F4B" w:rsidRPr="003731BE" w:rsidRDefault="00BD3F4B" w:rsidP="009D02B0">
      <w:pPr>
        <w:pStyle w:val="ListParagraph"/>
        <w:numPr>
          <w:ilvl w:val="0"/>
          <w:numId w:val="5"/>
        </w:numPr>
        <w:ind w:left="1080"/>
      </w:pPr>
      <w:r w:rsidRPr="003731BE">
        <w:t>Describ</w:t>
      </w:r>
      <w:r w:rsidR="00067E21" w:rsidRPr="003731BE">
        <w:t>ing</w:t>
      </w:r>
      <w:r w:rsidRPr="003731BE">
        <w:t xml:space="preserve"> HCPs’ knowledge of TSSBF of BFHI.</w:t>
      </w:r>
    </w:p>
    <w:p w14:paraId="1C0EA8D7" w14:textId="77777777" w:rsidR="00BD3F4B" w:rsidRPr="003731BE" w:rsidRDefault="00BD3F4B" w:rsidP="009D02B0">
      <w:pPr>
        <w:pStyle w:val="ListParagraph"/>
        <w:numPr>
          <w:ilvl w:val="0"/>
          <w:numId w:val="5"/>
        </w:numPr>
        <w:ind w:left="1080"/>
      </w:pPr>
      <w:r w:rsidRPr="003731BE">
        <w:t xml:space="preserve">Describing HCP attitudes toward infant feeding practices. </w:t>
      </w:r>
    </w:p>
    <w:p w14:paraId="79700BB4" w14:textId="40FBA3FD" w:rsidR="00BD3F4B" w:rsidRPr="003731BE" w:rsidRDefault="001D3DC4" w:rsidP="009D02B0">
      <w:pPr>
        <w:pStyle w:val="ListParagraph"/>
        <w:numPr>
          <w:ilvl w:val="0"/>
          <w:numId w:val="5"/>
        </w:numPr>
        <w:ind w:left="1080"/>
      </w:pPr>
      <w:r w:rsidRPr="003731BE">
        <w:t>Describing</w:t>
      </w:r>
      <w:r w:rsidR="00BD3F4B" w:rsidRPr="003731BE">
        <w:t xml:space="preserve"> HCP views on barriers, enablers, </w:t>
      </w:r>
      <w:proofErr w:type="gramStart"/>
      <w:r w:rsidR="00BD3F4B" w:rsidRPr="003731BE">
        <w:t>ways</w:t>
      </w:r>
      <w:proofErr w:type="gramEnd"/>
      <w:r w:rsidR="00BD3F4B" w:rsidRPr="003731BE">
        <w:t xml:space="preserve"> to promote and support BF</w:t>
      </w:r>
      <w:r w:rsidR="00067E21" w:rsidRPr="003731BE">
        <w:t>.</w:t>
      </w:r>
    </w:p>
    <w:p w14:paraId="7B997B66" w14:textId="5689589A" w:rsidR="003C554D" w:rsidRPr="003731BE" w:rsidRDefault="003C554D" w:rsidP="009D02B0">
      <w:r w:rsidRPr="003731BE">
        <w:t>The third research question which aimed to identify components of family and other social circle influences was addressed through the following objective:</w:t>
      </w:r>
    </w:p>
    <w:p w14:paraId="6B4B67BB" w14:textId="0EB3227E" w:rsidR="003C554D" w:rsidRPr="003731BE" w:rsidRDefault="00E24B1F" w:rsidP="00DF1B37">
      <w:pPr>
        <w:pStyle w:val="ListParagraph"/>
        <w:numPr>
          <w:ilvl w:val="0"/>
          <w:numId w:val="55"/>
        </w:numPr>
        <w:ind w:left="924" w:hanging="357"/>
      </w:pPr>
      <w:r w:rsidRPr="003731BE">
        <w:t>Explor</w:t>
      </w:r>
      <w:r w:rsidR="001D3DC4" w:rsidRPr="003731BE">
        <w:t>ing</w:t>
      </w:r>
      <w:r w:rsidRPr="003731BE">
        <w:t xml:space="preserve"> the components of family and other social circle influences that affect BF practices.</w:t>
      </w:r>
    </w:p>
    <w:p w14:paraId="5A7E0328" w14:textId="45D5B886" w:rsidR="00BD3F4B" w:rsidRPr="003731BE" w:rsidRDefault="00BD3F4B" w:rsidP="009D02B0">
      <w:r w:rsidRPr="003731BE">
        <w:t xml:space="preserve">The </w:t>
      </w:r>
      <w:r w:rsidR="003C554D" w:rsidRPr="003731BE">
        <w:t>fourth</w:t>
      </w:r>
      <w:r w:rsidRPr="003731BE">
        <w:t xml:space="preserve"> research question which </w:t>
      </w:r>
      <w:r w:rsidRPr="003731BE">
        <w:rPr>
          <w:lang w:val="en-US"/>
        </w:rPr>
        <w:t xml:space="preserve">aimed to explore mothers’ views of factors influencing BF practices, and their </w:t>
      </w:r>
      <w:r w:rsidRPr="003731BE">
        <w:rPr>
          <w:color w:val="000000" w:themeColor="text1"/>
          <w:lang w:val="en-US"/>
        </w:rPr>
        <w:t xml:space="preserve">needs for BF support in KSA. </w:t>
      </w:r>
      <w:proofErr w:type="gramStart"/>
      <w:r w:rsidRPr="003731BE">
        <w:t>was</w:t>
      </w:r>
      <w:proofErr w:type="gramEnd"/>
      <w:r w:rsidRPr="003731BE">
        <w:t xml:space="preserve"> addressed by the following objectives:</w:t>
      </w:r>
    </w:p>
    <w:p w14:paraId="2F4BFEA8" w14:textId="77777777" w:rsidR="00BD3F4B" w:rsidRPr="003731BE" w:rsidRDefault="00BD3F4B" w:rsidP="00DF1B37">
      <w:pPr>
        <w:pStyle w:val="ListParagraph"/>
        <w:numPr>
          <w:ilvl w:val="0"/>
          <w:numId w:val="6"/>
        </w:numPr>
        <w:ind w:left="714" w:hanging="357"/>
      </w:pPr>
      <w:r w:rsidRPr="003731BE">
        <w:t xml:space="preserve">Exploring Saudi mothers’ views and barriers of BF. </w:t>
      </w:r>
    </w:p>
    <w:p w14:paraId="117546CE" w14:textId="77777777" w:rsidR="00BD3F4B" w:rsidRPr="003731BE" w:rsidRDefault="00BD3F4B" w:rsidP="009D02B0">
      <w:pPr>
        <w:pStyle w:val="ListParagraph"/>
        <w:numPr>
          <w:ilvl w:val="0"/>
          <w:numId w:val="6"/>
        </w:numPr>
      </w:pPr>
      <w:r w:rsidRPr="003731BE">
        <w:t>Exploring factors influencing BF practices.</w:t>
      </w:r>
    </w:p>
    <w:p w14:paraId="5B2A0328" w14:textId="3314C027" w:rsidR="00BD3F4B" w:rsidRPr="003731BE" w:rsidRDefault="00BD3F4B" w:rsidP="009D02B0">
      <w:r w:rsidRPr="003731BE">
        <w:lastRenderedPageBreak/>
        <w:t xml:space="preserve">The </w:t>
      </w:r>
      <w:r w:rsidR="003C554D" w:rsidRPr="003731BE">
        <w:t>fifth</w:t>
      </w:r>
      <w:r w:rsidRPr="003731BE">
        <w:t xml:space="preserve"> research question concerned mothers’ views and needs for BF support, and was addressed by the following objective:</w:t>
      </w:r>
    </w:p>
    <w:p w14:paraId="75C809D1" w14:textId="640AA799" w:rsidR="00BD3F4B" w:rsidRPr="003731BE" w:rsidRDefault="00BD3F4B" w:rsidP="009D02B0">
      <w:pPr>
        <w:pStyle w:val="ListParagraph"/>
        <w:numPr>
          <w:ilvl w:val="0"/>
          <w:numId w:val="6"/>
        </w:numPr>
      </w:pPr>
      <w:r w:rsidRPr="003731BE">
        <w:t>Exploring mothers’ needs for support to breastfeed.</w:t>
      </w:r>
    </w:p>
    <w:p w14:paraId="162D9389" w14:textId="3E1C58FB" w:rsidR="00BD3F4B" w:rsidRPr="003731BE" w:rsidRDefault="00BD3F4B" w:rsidP="00DF1B37">
      <w:pPr>
        <w:pStyle w:val="Heading3"/>
        <w:numPr>
          <w:ilvl w:val="2"/>
          <w:numId w:val="167"/>
        </w:numPr>
      </w:pPr>
      <w:bookmarkStart w:id="95" w:name="_Toc100179880"/>
      <w:bookmarkStart w:id="96" w:name="_Toc152032275"/>
      <w:bookmarkEnd w:id="94"/>
      <w:r w:rsidRPr="003731BE">
        <w:t>Methods</w:t>
      </w:r>
      <w:bookmarkEnd w:id="95"/>
      <w:bookmarkEnd w:id="96"/>
    </w:p>
    <w:p w14:paraId="6D81A4F1" w14:textId="2D297711" w:rsidR="00BD3F4B" w:rsidRPr="003731BE" w:rsidRDefault="00BD3F4B" w:rsidP="009D02B0">
      <w:pPr>
        <w:spacing w:before="240"/>
        <w:jc w:val="both"/>
      </w:pPr>
      <w:r w:rsidRPr="003731BE">
        <w:t xml:space="preserve">The first research question’s objectives of identifying factors influencing BF practices in the Arab Gulf region, and identifying the gap/s in the literature were addressed by conducting a systematic literature review. Primary quantitative data analysis was </w:t>
      </w:r>
      <w:r w:rsidR="00067E21" w:rsidRPr="003731BE">
        <w:t xml:space="preserve">then </w:t>
      </w:r>
      <w:r w:rsidRPr="003731BE">
        <w:t xml:space="preserve">employed to investigate the institutional factors affecting BF by examining HCP knowledge, and views of BFHI and TSSBF, infant feeding practices, as well as BF barriers, facilitators, promotion and support. A qualitative study was </w:t>
      </w:r>
      <w:r w:rsidR="00067E21" w:rsidRPr="003731BE">
        <w:t>conducted</w:t>
      </w:r>
      <w:r w:rsidRPr="003731BE">
        <w:t xml:space="preserve"> to address the third</w:t>
      </w:r>
      <w:r w:rsidR="00A34622" w:rsidRPr="003731BE">
        <w:t>,</w:t>
      </w:r>
      <w:r w:rsidRPr="003731BE">
        <w:t xml:space="preserve"> fourth </w:t>
      </w:r>
      <w:r w:rsidR="00A34622" w:rsidRPr="003731BE">
        <w:t xml:space="preserve">and fifth </w:t>
      </w:r>
      <w:r w:rsidRPr="003731BE">
        <w:t>research questions and elicit Saudi mothers’ views on BF, and the barriers, as well as their needs in support of BF.</w:t>
      </w:r>
    </w:p>
    <w:p w14:paraId="21A197E8" w14:textId="608E7397" w:rsidR="00BD3F4B" w:rsidRPr="003731BE" w:rsidRDefault="00BD3F4B" w:rsidP="00DF1B37">
      <w:pPr>
        <w:pStyle w:val="Heading2"/>
        <w:numPr>
          <w:ilvl w:val="1"/>
          <w:numId w:val="167"/>
        </w:numPr>
        <w:ind w:left="578" w:hanging="578"/>
        <w:rPr>
          <w:sz w:val="28"/>
          <w:szCs w:val="28"/>
        </w:rPr>
      </w:pPr>
      <w:bookmarkStart w:id="97" w:name="_Toc152032276"/>
      <w:r w:rsidRPr="003731BE">
        <w:rPr>
          <w:sz w:val="28"/>
          <w:szCs w:val="28"/>
        </w:rPr>
        <w:t>Summary</w:t>
      </w:r>
      <w:bookmarkEnd w:id="60"/>
      <w:bookmarkEnd w:id="97"/>
      <w:r w:rsidRPr="003731BE">
        <w:rPr>
          <w:sz w:val="28"/>
          <w:szCs w:val="28"/>
        </w:rPr>
        <w:t xml:space="preserve"> </w:t>
      </w:r>
    </w:p>
    <w:p w14:paraId="4F4D578D" w14:textId="444799B0" w:rsidR="00BD3F4B" w:rsidRPr="003731BE" w:rsidRDefault="00BD3F4B" w:rsidP="009D02B0">
      <w:pPr>
        <w:spacing w:before="240"/>
        <w:jc w:val="both"/>
      </w:pPr>
      <w:r w:rsidRPr="003731BE">
        <w:t xml:space="preserve">Even though the BF rates remain relatively high in the KSA in comparison to many other countries, it is evident that the rate of EBF and continuing BF have declined since the 1970s. Factors behind the rate of decline in BF in the KSA are still not sufficiently clear, although C-section, inadequate family support and inadequate healthcare support following discharge were identified as barriers to BF in information extracted from the systematic literature review. The previously identified need to examine the factors that affect BF practices (Al-Nasser </w:t>
      </w:r>
      <w:r w:rsidR="00857E21" w:rsidRPr="003731BE">
        <w:rPr>
          <w:i/>
          <w:iCs/>
        </w:rPr>
        <w:t>et al.</w:t>
      </w:r>
      <w:r w:rsidRPr="003731BE">
        <w:t xml:space="preserve">, 1991; Kordy </w:t>
      </w:r>
      <w:r w:rsidR="00857E21" w:rsidRPr="003731BE">
        <w:rPr>
          <w:i/>
          <w:iCs/>
        </w:rPr>
        <w:t>et al.</w:t>
      </w:r>
      <w:r w:rsidRPr="003731BE">
        <w:t xml:space="preserve">, 1992) remains, especially since no national BF database exists in KSA regarding this matter (El Mouzan </w:t>
      </w:r>
      <w:r w:rsidR="00857E21" w:rsidRPr="003731BE">
        <w:rPr>
          <w:i/>
          <w:iCs/>
        </w:rPr>
        <w:t>et al.</w:t>
      </w:r>
      <w:r w:rsidRPr="003731BE">
        <w:t xml:space="preserve">, 2009; Al Jauid </w:t>
      </w:r>
      <w:r w:rsidR="00857E21" w:rsidRPr="003731BE">
        <w:rPr>
          <w:i/>
          <w:iCs/>
        </w:rPr>
        <w:t>et al.</w:t>
      </w:r>
      <w:r w:rsidRPr="003731BE">
        <w:rPr>
          <w:i/>
          <w:iCs/>
        </w:rPr>
        <w:t>,</w:t>
      </w:r>
      <w:r w:rsidRPr="003731BE">
        <w:t xml:space="preserve"> 2014). What is more, the systematic literature review was important to help determine the research gap and develop the empirical work research questions which were then set out together with the research aims and objectives.</w:t>
      </w:r>
    </w:p>
    <w:bookmarkEnd w:id="19"/>
    <w:p w14:paraId="5F2AD6E5" w14:textId="7F6AD0BF" w:rsidR="00AB2329" w:rsidRPr="003731BE" w:rsidRDefault="00BD3F4B" w:rsidP="009D02B0">
      <w:pPr>
        <w:spacing w:after="160"/>
        <w:ind w:firstLine="0"/>
      </w:pPr>
      <w:r w:rsidRPr="003731BE">
        <w:br w:type="page"/>
      </w:r>
    </w:p>
    <w:p w14:paraId="596D4D4F" w14:textId="15A3000B" w:rsidR="00BD3F4B" w:rsidRPr="003731BE" w:rsidRDefault="00626159" w:rsidP="00DF1B37">
      <w:pPr>
        <w:pStyle w:val="Heading1"/>
        <w:numPr>
          <w:ilvl w:val="0"/>
          <w:numId w:val="167"/>
        </w:numPr>
        <w:rPr>
          <w:sz w:val="32"/>
        </w:rPr>
      </w:pPr>
      <w:bookmarkStart w:id="98" w:name="_Toc100179868"/>
      <w:bookmarkStart w:id="99" w:name="_Toc152032277"/>
      <w:bookmarkStart w:id="100" w:name="_Hlk128988053"/>
      <w:r w:rsidRPr="003731BE">
        <w:rPr>
          <w:caps w:val="0"/>
          <w:sz w:val="32"/>
        </w:rPr>
        <w:lastRenderedPageBreak/>
        <w:t>Chapter 3: Barriers and Facilitators for BF Practices in Arab Gulf Countries: A Systematic Review</w:t>
      </w:r>
      <w:bookmarkEnd w:id="98"/>
      <w:bookmarkEnd w:id="99"/>
    </w:p>
    <w:p w14:paraId="513BC3EA" w14:textId="77777777" w:rsidR="00BD3F4B" w:rsidRPr="003731BE" w:rsidRDefault="00BD3F4B" w:rsidP="00BD3F4B"/>
    <w:p w14:paraId="7A9F25BC" w14:textId="2C7F800D" w:rsidR="00BD3F4B" w:rsidRPr="003731BE" w:rsidRDefault="00BD3F4B" w:rsidP="007D31BF">
      <w:pPr>
        <w:spacing w:before="240"/>
        <w:jc w:val="both"/>
      </w:pPr>
      <w:r w:rsidRPr="003731BE">
        <w:t xml:space="preserve">This chapter presents the findings of the conducted systematic review of barriers and facilitators influencing BF practices in the Arab Gulf countries. Firstly, the rationale of the review, the review question, and the methods used to collect and analyse relevant evidence are described. This is followed by the presentation of review findings, and a discussion of it. </w:t>
      </w:r>
    </w:p>
    <w:p w14:paraId="4677A2BE" w14:textId="1E008941" w:rsidR="00BD3F4B" w:rsidRPr="003731BE" w:rsidRDefault="00BD3F4B" w:rsidP="00DF1B37">
      <w:pPr>
        <w:pStyle w:val="Heading2"/>
        <w:numPr>
          <w:ilvl w:val="1"/>
          <w:numId w:val="167"/>
        </w:numPr>
        <w:ind w:left="578" w:hanging="578"/>
        <w:rPr>
          <w:sz w:val="28"/>
          <w:szCs w:val="28"/>
        </w:rPr>
      </w:pPr>
      <w:bookmarkStart w:id="101" w:name="_Toc100179869"/>
      <w:bookmarkStart w:id="102" w:name="_Toc152032278"/>
      <w:r w:rsidRPr="003731BE">
        <w:rPr>
          <w:sz w:val="28"/>
          <w:szCs w:val="28"/>
        </w:rPr>
        <w:t>Review Rationale</w:t>
      </w:r>
      <w:bookmarkEnd w:id="101"/>
      <w:bookmarkEnd w:id="102"/>
    </w:p>
    <w:p w14:paraId="76AB4031" w14:textId="138A8AD8" w:rsidR="00BD3F4B" w:rsidRPr="003731BE" w:rsidRDefault="00BD3F4B" w:rsidP="007D31BF">
      <w:pPr>
        <w:spacing w:before="240"/>
        <w:jc w:val="both"/>
        <w:rPr>
          <w:lang w:val="es-419"/>
        </w:rPr>
      </w:pPr>
      <w:bookmarkStart w:id="103" w:name="_Hlk148756717"/>
      <w:r w:rsidRPr="003731BE">
        <w:t xml:space="preserve">Despite global initiatives, the estimated rates of EIBF, and EBF for the first 2 days after birth in the Middle East and North Africa are only </w:t>
      </w:r>
      <w:r w:rsidR="00990178" w:rsidRPr="003731BE">
        <w:t xml:space="preserve">47 and 32 </w:t>
      </w:r>
      <w:r w:rsidRPr="003731BE">
        <w:t>percent, respectively (UNICEF, 2022).</w:t>
      </w:r>
      <w:bookmarkEnd w:id="103"/>
      <w:r w:rsidRPr="003731BE">
        <w:t xml:space="preserve"> Furthermore, BF data specific to the Arab Gulf region is not only scarce but is often inconsistent as reported (</w:t>
      </w:r>
      <w:r w:rsidR="00E53D6D" w:rsidRPr="003731BE">
        <w:t>See section 2.5.2.2</w:t>
      </w:r>
      <w:r w:rsidRPr="003731BE">
        <w:t xml:space="preserve">). A search in the databases using the subject heading “breastfeeding in Arab Gulf countries” found that most of the available research has focused on estimating BF rates, and assessing and describing mothers’ knowledge, beliefs and practices associated with BF </w:t>
      </w:r>
      <w:r w:rsidRPr="003731BE">
        <w:fldChar w:fldCharType="begin" w:fldLock="1"/>
      </w:r>
      <w:r w:rsidRPr="003731BE">
        <w:instrText>ADDIN CSL_CITATION {"citationItems":[{"id":"ITEM-1","itemData":{"DOI":"10.1186/1471-2458-13-171","ISBN":"2014479356","ISSN":"11087366","PMID":"23442221","abstract":"Background: Researches who assess and explore the medical and education college students breast feeding (BF) attitudes and knowledge are lacking in Saudi Arabia. Objectives: The present study aimed to explore the attitudes and knowledge about BF of the undergraduate female medical and education students at Colleges of Medicine and Education, King Faisal University, Saudi Arabia. Method and material: This cross-sectional study targeted all female students at all years of enrollment at both colleges; systematic random sampling method was employed for selecting participants in proportion to their colleges and years of study. Data was collected through a self administered, anonymous, previously validated questionnaire form collecting data about the socio-demographics of the students, the Iowa Infant Feeding attitude scale and 14 items to assess their knowledge. Results: A total of 521 female students were included. Students at both colleges showed positive attitudes towards BF, predominantly among medical, higher grades, at their clinical stage of medical education, rural and married students. The knowledge scores were low irrespective of the educational disciplines of the students and the responses of medical and education students reflected the prevalence of many misconceptions regarding the timely initiation, duration and exclusivity of BF. Conclusion: Undergraduate female students in medical and education colleges at King Faisal University have positive attitudes towards BF, yet they demonstrated low level of knowledge with several misconceptions. Promoting BF in their communities will not be possible without proper educational strategies aiming at reinforcement of the current curricular contents for the benefits of generations to come. Curricular changes aiming to promote BF and correcting the ingrained misconceptions are needed.","author":[{"dropping-particle":"","family":"Tawfik Amin","given":"Tarek","non-dropping-particle":"","parse-names":false,"suffix":""},{"dropping-particle":"","family":"Gamal Abdulrahman","given":"Amira","non-dropping-particle":"","parse-names":false,"suffix":""},{"dropping-particle":"","family":"Muhaidib","given":"Nouria Saab","non-dropping-particle":"Al","parse-names":false,"suffix":""},{"dropping-particle":"","family":"Hamdan","given":"Omar Abdulaziz","non-dropping-particle":"Al","parse-names":false,"suffix":""}],"container-title":"Health Science Journal","id":"ITEM-1","issue":"1","issued":{"date-parts":[["2014","1"]]},"note":"Accession Number: 104133150. Language: English. Entry Date: 20140113. Revision Date: 20150819. Publication Type: Journal Article; research; tables/charts. Journal Subset: Blind Peer Reviewed; Continental Europe; Editorial Board Reviewed; Europe; Expert Peer Reviewed; Nursing; Peer Reviewed. Special Interest: Critical Care; Nutrition; Pediatric Care; Women's Health. Instrumentation: Iowa Infant Feeding Attitude Scale (IIFAS).","page":"102-115","publisher":"Technological Educational Institute of Athens","publisher-place":"Public Health Department, Faculty of Medicine, Cairo University, Cairo, Egypt","title":"Breastfeeding attitudes and knowledge among future female physicians and teachers in Saudi Arabia","type":"article-journal","volume":"8"},"uris":["http://www.mendeley.com/documents/?uuid=b1f104f6-2183-348e-8f00-c144f4707712"]},{"id":"ITEM-2","itemData":{"ISBN":"0379-5284","ISSN":"0379-5284","PMID":"18327373","abstract":"Objective: To assess the breastfeeding practices in the first 6 months of infants at King Abdulaziz Medical City (KAMC), Riyadh, Kingdom of Saudi Arabia. Methods: A cross-sectional study was carried out at KAMC in 2005. Infants who attended the primary care centers and well-baby clinic of the hospital for the 6-month's vaccine were included. Mothers were interviewed to collect information on the mothers, infants, and their breastfeeding practice. World Health Organization definitions were used for classification of infant nutrition patterns. Results: Five hundred seventy eight infants were included in this study. The breastfeeding initiation among the sample was 95%. Most mothers supplemented the infants with milk formula (83.4%) or fluids (94%) during the first 6 months. The percent of exclusive breastfeeding was 1.7% and the partial breastfeeding (breast milk with formula) was the most common type of feeding (78.8%). Lactatin duration dropped to 50% at 6 months of age. Factors favoring the milk formula use were introduction of the formula in the first day of life and maternal reasons of inadequate milk. Lactation duration and formula introduction were found to be significantly associated with mothers' parity, working status, and combined contraceptive pill use. Conclusion: Prevalence of exclusive breastfeeding was extremely low in our population. Partial breastfeeding was the trend for feeding in the first 6 months of life, which was accompanied with rapid decline in lactation duration.","author":[{"dropping-particle":"","family":"Al-Hreashy","given":"Fouzia A.","non-dropping-particle":"","parse-names":false,"suffix":""},{"dropping-particle":"","family":"Tamim","given":"Hani M.","non-dropping-particle":"","parse-names":false,"suffix":""},{"dropping-particle":"","family":"Al-Baz","given":"Nadia","non-dropping-particle":"","parse-names":false,"suffix":""},{"dropping-particle":"","family":"Al-Kharji","given":"Nora H.","non-dropping-particle":"","parse-names":false,"suffix":""},{"dropping-particle":"","family":"Al-Amer","given":"Abeer","non-dropping-particle":"","parse-names":false,"suffix":""},{"dropping-particle":"","family":"Al-Ajmi","given":"Haifa","non-dropping-particle":"","parse-names":false,"suffix":""},{"dropping-particle":"","family":"Eldemerdash","given":"Alaa A.","non-dropping-particle":"","parse-names":false,"suffix":""},{"dropping-particle":"","family":"G.","given":"Nabi","non-dropping-particle":"","parse-names":false,"suffix":""},{"dropping-particle":"","family":"Al-Hreashy","given":"Fouzia A.","non-dropping-particle":"","parse-names":false,"suffix":""},{"dropping-particle":"","family":"Tamim","given":"Hani M.","non-dropping-particle":"","parse-names":false,"suffix":""},{"dropping-particle":"","family":"Al-Baz","given":"Nadia","non-dropping-particle":"","parse-names":false,"suffix":""},{"dropping-particle":"","family":"Al-Kharji","given":"Nora H.","non-dropping-particle":"","parse-names":false,"suffix":""},{"dropping-particle":"","family":"Al-Amer","given":"Abeer","non-dropping-particle":"","parse-names":false,"suffix":""},{"dropping-particle":"","family":"Al-Ajmi","given":"Haifa","non-dropping-particle":"","parse-names":false,"suffix":""},{"dropping-particle":"","family":"Eldemerdash","given":"Alaa A.","non-dropping-particle":"","parse-names":false,"suffix":""},{"dropping-particle":"","family":"F.A.","given":"Al-Hreashy","non-dropping-particle":"","parse-names":false,"suffix":""},{"dropping-particle":"","family":"H.M.","given":"Tamim","non-dropping-particle":"","parse-names":false,"suffix":""},{"dropping-particle":"","family":"N.","given":"Al-Baz","non-dropping-particle":"","parse-names":false,"suffix":""},{"dropping-particle":"","family":"N.H.","given":"Al-Kharji","non-dropping-particle":"","parse-names":false,"suffix":""},{"dropping-particle":"","family":"A.","given":"Al-Amer","non-dropping-particle":"","parse-names":false,"suffix":""},{"dropping-particle":"","family":"H.","given":"Al-Ajmi","non-dropping-particle":"","parse-names":false,"suffix":""},{"dropping-particle":"","family":"Al-Hreashy","given":"Fouzia A.","non-dropping-particle":"","parse-names":false,"suffix":""},{"dropping-particle":"","family":"Tamim","given":"Hani M.","non-dropping-particle":"","parse-names":false,"suffix":""},{"dropping-particle":"","family":"Al-Baz","given":"Nadia","non-dropping-particle":"","parse-names":false,"suffix":""},{"dropping-particle":"","family":"Al-Kharji","given":"Nora H.","non-dropping-particle":"","parse-names":false,"suffix":""},{"dropping-particle":"","family":"Al-Amer","given":"Abeer","non-dropping-particle":"","parse-names":false,"suffix":""},{"dropping-particle":"","family":"Al-Ajmi","given":"Haifa","non-dropping-particle":"","parse-names":false,"suffix":""},{"dropping-particle":"","family":"Eldemerdash","given":"Alaa A.","non-dropping-particle":"","parse-names":false,"suffix":""}],"container-title":"Saudi Medical Journal","id":"ITEM-2","issue":"3","issued":{"date-parts":[["2008"]]},"note":"From Duplicate 1 (Patterns of breastfeeding practice during the first 6 months of life in Saudi Arabia - Al-Hreashy, Fouzia A.; Tamim, Hani M.; Al-Baz, Nadia; Al-Kharji, Nora H.; Al-Amer, Abeer; Al-Ajmi, Haifa; Eldemerdash, Alaa A.; G., Nabi; Al-Hreashy, Fouzia A.; Tamim, Hani M.; Al-Baz, Nadia; Al-Kharji, Nora H.; Al-Amer, Abeer; Al-Ajmi, Haifa; Eldemerdash, Alaa A.; F.A., Al-Hreashy; H.M., Tamim; N., Al-Baz; N.H., Al-Kharji; A., Al-Amer; H., Al-Ajmi; Al-Hreashy, Fouzia A.; Tamim, Hani M.; Al-Baz, Nadia; Al-Kharji, Nora H.; Al-Amer, Abeer; Al-Ajmi, Haifa; Eldemerdash, Alaa A.)\n\nFrom Duplicate 7 (Patterns of breastfeeding practice during the first 6 months of life in Saudi Arabia. - Al-Hreashy, Fouzia A; Tamim, Hani M; Al-Baz, Nadia; Al-Kharji, Nora H; Al-Amer, Abeer; Al-Ajmi, Haifa; Eldemerdash, Alaa A)\n\nComment in: Saudi Med J. 2008 Aug;29(8):1208-10; author reply 1210; PMID: 18690325\n\nFrom Duplicate 2 (Patterns of breastfeeding practice during the first 6 months of life in Saudi Arabia - Al-Hreashy, Fouzia A.; Tamim, Hani M.; Al-Baz, Nadia; Al-Kharji, Nora H.; Al-Amer, Abeer; Al-Ajmi, Haifa; Eldemerdash, Alaa A.; G., Nabi; Al-Hreashy, Fouzia A.; Tamim, Hani M.; Al-Baz, Nadia; Al-Kharji, Nora H.; Al-Amer, Abeer; Al-Ajmi, Haifa; Eldemerdash, Alaa A.; F.A., Al-Hreashy; H.M., Tamim; N., Al-Baz; N.H., Al-Kharji; A., Al-Amer; H., Al-Ajmi; Al-Hreashy, Fouzia A.; Tamim, Hani M.; Al-Baz, Nadia; Al-Kharji, Nora H.; Al-Amer, Abeer; Al-Ajmi, Haifa; Eldemerdash, Alaa A.)\n\nFrom Duplicate 6 (Patterns of breastfeeding practice during the first 6 months of life in Saudi Arabia. - Al-Hreashy, Fouzia A; Tamim, Hani M; Al-Baz, Nadia; Al-Kharji, Nora H; Al-Amer, Abeer; Al-Ajmi, Haifa; Eldemerdash, Alaa A)\n\nComment in: Saudi Med J. 2008 Aug;29(8):1208-10; author reply 1210; PMID: 18690325","page":"427-431","publisher":"Saudi Arabian Armed Forces Hospital (P.O. Box 7897, Riyadh 11159, Saudi Arabia)","publisher-place":"G. Nabi","title":"Patterns of breastfeeding practice during the first 6 months of life in Saudi Arabia","type":"article-journal","volume":"29"},"uris":["http://www.mendeley.com/documents/?uuid=ed3eab2f-03f9-4a67-b9f4-8ce4a12d9cd5"]},{"id":"ITEM-3","itemData":{"ISSN":"0142-6338","abstract":"Three hundred and forty-seven mother-infant pairs attending a well baby clinic in a University Hospital in Riyadh were interviewed on the type of feeding given to their infants. The objective was to assess the latest trend of infant feeding practices in an urban population and to compare present trends and their significance with previous reports. Results showed that 32.4 per cent of infants at 3 months and 22.1 per cent of infants at 6 months were exclusively breastfed; 18.2, 48.4, and 65.4 per cent were exclusively bottle fed at 3 months, 6 months, and 1 year respectively. Weaning foods were added between 3 and 6 months to a very high percentage of infants. Insufficient breast milk and refusal of breast by the infant were among the most common reasons for introduction of bottle feeds.","author":[{"dropping-particle":"","family":"al-Ayed","given":"I H","non-dropping-particle":"","parse-names":false,"suffix":""},{"dropping-particle":"","</w:instrText>
      </w:r>
      <w:r w:rsidRPr="003731BE">
        <w:rPr>
          <w:lang w:val="es-419"/>
        </w:rPr>
        <w:instrText>family":"Qureshi","given":"M I","non-dropping-particle":"","parse-names":false,"suffix":""},{"dropping-particle":"","family":"I.H.","given":"Al-Ayed","non-dropping-particle":"","parse-names":false,"suffix":""},{"dropping-particle":"","family":"al-Ayed","given":"I H","non-dropping-particle":"","parse-names":false,"suffix":""},{"dropping-particle":"","family":"Qureshi","given":"M I","non-dropping-particle":"","parse-names":false,"suffix":""}],"container-title":"Journal of Tropical Pediatrics","id":"ITEM-3","issue":"2","issued":{"date-parts":[["1998"]]},"page":"113-117","publisher":"Oxford University Press (Great Clarendon Street, Oxford OX2 6DP, United Kingdom)","publisher-place":"I.H. Al-Ayed, Chief Ambulatory Care Unit, Department of Pediatrics (39), Coll. Med. King Khalid Univ. Hosp., P Box 2925, Riyadh 11461, Saudi Arabia","title":"Breastfeeding practices in urban Riyadh.","type":"article-journal","volume":"44"},"uris":["http://www.mendeley.com/documents/?uuid=a8048f3b-e940-49b9-81c1-e5dd6a824d4d"]}],"mendeley":{"formattedCitation":"(al-Ayed &lt;i&gt;et al.&lt;/i&gt;, 1998; Al-Hreashy &lt;i&gt;et al.&lt;/i&gt;, 2008; Tawfik Amin &lt;i&gt;et al.&lt;/i&gt;, 2014)","plainTextFormattedCitation":"(al-Ayed et al., 1998; Al-Hreashy et al., 2008; Tawfik Amin et al., 2014)","previouslyFormattedCitation":"(al-Ayed &lt;i&gt;et al.&lt;/i&gt;, 1998; Al-Hreashy &lt;i&gt;et al.&lt;/i&gt;, 2008; Tawfik Amin &lt;i&gt;et al.&lt;/i&gt;, 2014)"},"properties":{"noteIndex":0},"schema":"https://github.com/citation-style-language/schema/raw/master/csl-citation.json"}</w:instrText>
      </w:r>
      <w:r w:rsidRPr="003731BE">
        <w:fldChar w:fldCharType="separate"/>
      </w:r>
      <w:r w:rsidRPr="003731BE">
        <w:rPr>
          <w:noProof/>
          <w:lang w:val="es-419"/>
        </w:rPr>
        <w:t xml:space="preserve">(al-Ayed </w:t>
      </w:r>
      <w:r w:rsidR="00857E21" w:rsidRPr="003731BE">
        <w:rPr>
          <w:i/>
          <w:noProof/>
          <w:lang w:val="es-419"/>
        </w:rPr>
        <w:t>et al.</w:t>
      </w:r>
      <w:r w:rsidRPr="003731BE">
        <w:rPr>
          <w:noProof/>
          <w:lang w:val="es-419"/>
        </w:rPr>
        <w:t xml:space="preserve">, 1998; Al-Hreashy </w:t>
      </w:r>
      <w:r w:rsidR="00857E21" w:rsidRPr="003731BE">
        <w:rPr>
          <w:i/>
          <w:noProof/>
          <w:lang w:val="es-419"/>
        </w:rPr>
        <w:t>et al.</w:t>
      </w:r>
      <w:r w:rsidRPr="003731BE">
        <w:rPr>
          <w:noProof/>
          <w:lang w:val="es-419"/>
        </w:rPr>
        <w:t xml:space="preserve">, 2008; Tawfik Amin </w:t>
      </w:r>
      <w:r w:rsidR="00857E21" w:rsidRPr="003731BE">
        <w:rPr>
          <w:i/>
          <w:noProof/>
          <w:lang w:val="es-419"/>
        </w:rPr>
        <w:t>et al.</w:t>
      </w:r>
      <w:r w:rsidRPr="003731BE">
        <w:rPr>
          <w:noProof/>
          <w:lang w:val="es-419"/>
        </w:rPr>
        <w:t>, 2014)</w:t>
      </w:r>
      <w:r w:rsidRPr="003731BE">
        <w:fldChar w:fldCharType="end"/>
      </w:r>
      <w:r w:rsidRPr="003731BE">
        <w:rPr>
          <w:lang w:val="es-419"/>
        </w:rPr>
        <w:t xml:space="preserve">. </w:t>
      </w:r>
    </w:p>
    <w:p w14:paraId="4F33A72F" w14:textId="5E919EEB" w:rsidR="00BD3F4B" w:rsidRPr="003731BE" w:rsidRDefault="00BD3F4B" w:rsidP="00EE63B1">
      <w:pPr>
        <w:shd w:val="clear" w:color="auto" w:fill="FFFFFF" w:themeFill="background1"/>
        <w:spacing w:before="240"/>
        <w:jc w:val="both"/>
      </w:pPr>
      <w:r w:rsidRPr="003731BE">
        <w:t xml:space="preserve">The emphasis on demographic factors and HCP-related factors was not matched by </w:t>
      </w:r>
      <w:r w:rsidR="00835380" w:rsidRPr="003731BE">
        <w:t>an equivalent emphasis on factors identified by mothers</w:t>
      </w:r>
      <w:r w:rsidRPr="003731BE">
        <w:t>. Moreover, no reviews were found for mother-identified factors and indeed these, like qualitative studies, were excluded by Alzaheb (2017). Additionally, there were conflicting findings</w:t>
      </w:r>
      <w:r w:rsidR="00F9436A" w:rsidRPr="003731BE">
        <w:t>;</w:t>
      </w:r>
      <w:r w:rsidRPr="003731BE">
        <w:t xml:space="preserve"> for example, one review identified higher education level as a barrier to EBF found in ten studies (Al-Juaid </w:t>
      </w:r>
      <w:r w:rsidR="00857E21" w:rsidRPr="003731BE">
        <w:rPr>
          <w:i/>
        </w:rPr>
        <w:t>et al.</w:t>
      </w:r>
      <w:r w:rsidRPr="003731BE">
        <w:t xml:space="preserve">, 2014), whereas another found it </w:t>
      </w:r>
      <w:r w:rsidR="00F9436A" w:rsidRPr="003731BE">
        <w:t xml:space="preserve">to be </w:t>
      </w:r>
      <w:r w:rsidRPr="003731BE">
        <w:t xml:space="preserve">neutral in ten studies (Alzaheb, 2017). The </w:t>
      </w:r>
      <w:r w:rsidR="00041208" w:rsidRPr="003731BE">
        <w:t>only</w:t>
      </w:r>
      <w:r w:rsidRPr="003731BE">
        <w:t xml:space="preserve"> review</w:t>
      </w:r>
      <w:r w:rsidR="00041208" w:rsidRPr="003731BE">
        <w:t xml:space="preserve"> which covered the GCC</w:t>
      </w:r>
      <w:r w:rsidRPr="003731BE">
        <w:t xml:space="preserve"> </w:t>
      </w:r>
      <w:r w:rsidR="00041208" w:rsidRPr="003731BE">
        <w:t xml:space="preserve">countries </w:t>
      </w:r>
      <w:r w:rsidRPr="003731BE">
        <w:t xml:space="preserve">concluded that “an assessment of common contributing barriers and facilitators of exclusive breastfeeding practices would be of great benefit” (Al-Nuaimi </w:t>
      </w:r>
      <w:r w:rsidR="00857E21" w:rsidRPr="003731BE">
        <w:rPr>
          <w:i/>
        </w:rPr>
        <w:t>et al.</w:t>
      </w:r>
      <w:r w:rsidRPr="003731BE">
        <w:t xml:space="preserve">, 2017, p. 160), although the aim was to identify variables rather than include mothers’ viewpoints. To achieve a fuller and clearer picture of the barriers and facilitators associated with BF practices, specifically in the Arab Gulf, a systematic review including qualitative studies was a necessary preliminary to embarking on primary research. </w:t>
      </w:r>
    </w:p>
    <w:p w14:paraId="0BA1983C" w14:textId="77777777" w:rsidR="00BD3F4B" w:rsidRPr="003731BE" w:rsidRDefault="00BD3F4B" w:rsidP="007D31BF">
      <w:pPr>
        <w:spacing w:before="240"/>
        <w:jc w:val="both"/>
      </w:pPr>
    </w:p>
    <w:p w14:paraId="5159E753" w14:textId="373DBBBF" w:rsidR="00BD3F4B" w:rsidRPr="003731BE" w:rsidRDefault="00BD3F4B" w:rsidP="00DF1B37">
      <w:pPr>
        <w:pStyle w:val="Heading2"/>
        <w:numPr>
          <w:ilvl w:val="1"/>
          <w:numId w:val="167"/>
        </w:numPr>
        <w:ind w:left="578" w:hanging="578"/>
        <w:rPr>
          <w:sz w:val="28"/>
          <w:szCs w:val="28"/>
        </w:rPr>
      </w:pPr>
      <w:bookmarkStart w:id="104" w:name="_Toc100179870"/>
      <w:bookmarkStart w:id="105" w:name="_Toc152032279"/>
      <w:r w:rsidRPr="003731BE">
        <w:rPr>
          <w:sz w:val="28"/>
          <w:szCs w:val="28"/>
        </w:rPr>
        <w:lastRenderedPageBreak/>
        <w:t>Review Aim</w:t>
      </w:r>
      <w:bookmarkEnd w:id="104"/>
      <w:bookmarkEnd w:id="105"/>
    </w:p>
    <w:p w14:paraId="010C3778" w14:textId="77777777" w:rsidR="00BD3F4B" w:rsidRPr="003731BE" w:rsidRDefault="00BD3F4B" w:rsidP="007D31BF">
      <w:pPr>
        <w:spacing w:before="240"/>
        <w:jc w:val="both"/>
      </w:pPr>
      <w:r w:rsidRPr="003731BE">
        <w:t>The aim of this systematic review was to explore BF practices and the associated barriers and facilitators in the Arab Gulf region. To achieve this aim, the review addressed the following question:</w:t>
      </w:r>
    </w:p>
    <w:p w14:paraId="621F54B2" w14:textId="5F1497EF" w:rsidR="00BD3F4B" w:rsidRPr="003731BE" w:rsidRDefault="00BD3F4B" w:rsidP="007D31BF">
      <w:pPr>
        <w:spacing w:before="240"/>
        <w:ind w:firstLine="0"/>
        <w:jc w:val="both"/>
        <w:rPr>
          <w:i/>
          <w:iCs/>
        </w:rPr>
      </w:pPr>
      <w:r w:rsidRPr="003731BE">
        <w:rPr>
          <w:i/>
          <w:iCs/>
        </w:rPr>
        <w:t>What are the potential barriers to, and facilitators of, BF practices: EIBF, EBF and continued BF up to 24 months in the GCC region?</w:t>
      </w:r>
    </w:p>
    <w:p w14:paraId="670116B7" w14:textId="56587171" w:rsidR="00BD3F4B" w:rsidRPr="003731BE" w:rsidRDefault="00BD3F4B" w:rsidP="00DF1B37">
      <w:pPr>
        <w:pStyle w:val="Heading2"/>
        <w:numPr>
          <w:ilvl w:val="1"/>
          <w:numId w:val="167"/>
        </w:numPr>
        <w:ind w:left="578" w:hanging="578"/>
        <w:rPr>
          <w:sz w:val="28"/>
          <w:szCs w:val="28"/>
        </w:rPr>
      </w:pPr>
      <w:bookmarkStart w:id="106" w:name="_Toc100179871"/>
      <w:bookmarkStart w:id="107" w:name="_Toc152032280"/>
      <w:r w:rsidRPr="003731BE">
        <w:rPr>
          <w:sz w:val="28"/>
          <w:szCs w:val="28"/>
        </w:rPr>
        <w:t>Methods</w:t>
      </w:r>
      <w:bookmarkEnd w:id="106"/>
      <w:bookmarkEnd w:id="107"/>
      <w:r w:rsidRPr="003731BE">
        <w:rPr>
          <w:sz w:val="28"/>
          <w:szCs w:val="28"/>
        </w:rPr>
        <w:t xml:space="preserve"> </w:t>
      </w:r>
    </w:p>
    <w:p w14:paraId="0C7B7557" w14:textId="1BE378FD" w:rsidR="00BD3F4B" w:rsidRPr="003731BE" w:rsidRDefault="00BD3F4B" w:rsidP="007D31BF">
      <w:pPr>
        <w:spacing w:before="240"/>
        <w:jc w:val="both"/>
      </w:pPr>
      <w:r w:rsidRPr="003731BE">
        <w:t xml:space="preserve">Systematic reviews are a form of literature review that follow a rigorous and transparent approach. They are considered as the best and most reliable source for informing healthcare decision making </w:t>
      </w:r>
      <w:r w:rsidRPr="003731BE">
        <w:fldChar w:fldCharType="begin" w:fldLock="1"/>
      </w:r>
      <w:r w:rsidRPr="003731BE">
        <w:instrText>ADDIN CSL_CITATION {"citationItems":[{"id":"ITEM-1","itemData":{"DOI":"10.1371/journal.pmed.0040078","ISBN":"1549-1277","ISSN":"15491277","PMID":"17388659","abstract":"Background Systematic reviews (SRs) have become increasingly popular to a wide range of stakeholders. We set out to capture a representative cross-sectional sample of published SRs and examine them in terms of a broad range of epidemiological, descriptive, and reporting characteristics, including emerging aspects not previously examined. Methods and Findings We searched Medline for SRs indexed during November 2004 and written in English. Citations were screened and those meeting our inclusion criteria were retained. Data were collected using a 51-item data collection form designed to assess the epidemiological and reporting details and the bias-related aspects of the reviews. The data were analyzed descriptively. In total 300 SRs were identified, suggesting a current annual publication rate of about 2,500, involving more than 33,700 separate studies including one-third of a million participants. The majority (272 [90.7%]) of SRs were reported in specialty journals. Most reviews (213 [71.0%]) were categorized as therapeutic, and included a median of 16 studies involving 1,112 participants. Funding sources were not reported in more than one-third (122 [40.7%]) of the reviews. Reviews typically searched a median of three electronic databases and two other sources, although only about two-thirds (208 [69.3%]) of them reported the years searched. Most (197/295 [66.8%]) reviews reported information about quality assessment, while few (68/ 294 [23.1%]) reported assessing for publication bias. A little over half (161/300 [53.7%]) of the SRs reported combining their results statistically, of which most (147/161 [91.3%]) assessed for consistency across studies. Few (53 [17.7%]) SRs reported being updates of previously completed reviews. No review had a registration number. Only half (150 [50.0%]) of the reviews used the term ‘‘systematic review’’ or ‘‘meta-analysis’’ in the title or abstract. There were large differences between Cochrane reviews and non-Cochrane reviews in the quality of reporting several characteristics. Conclusions SRs are now produced in large numbers, and our data suggest that the quality of their reporting is inconsistent. This situation might be improved if more widely agreed upon evidence-based reporting guidelines were endorsed and adhered to by authors and journals. These results substantiate the view that readers should not accept SRs uncritically.","author":[{"dropping-particle":"","family":"Moher","given":"David","non-dropping-particle":"","parse-names":false,"suffix":""},{"dropping-particle":"","family":"Tetzlaff","given":"Jennifer","non-dropping-particle":"","parse-names":false,"suffix":""},{"dropping-particle":"","family":"Tricco","given":"Andrea C.","non-dropping-particle":"","parse-names":false,"suffix":""},{"dropping-particle":"","family":"Sampson","given":"Margaret","non-dropping-particle":"","parse-names":false,"suffix":""},{"dropping-particle":"","family":"Altman","given":"Douglas G.","non-dropping-particle":"","parse-names":false,"suffix":""}],"container-title":"PLoS Medicine","id":"ITEM-1","issued":{"date-parts":[["2007"]]},"title":"Epidemiology and reporting characteristics of systematic reviews","type":"article"},"uris":["http://www.mendeley.com/documents/?uuid=233b3760-6909-3acd-b80d-b6c943aaee2e"]},{"id":"ITEM-2","itemData":{"DOI":"10.1111/j.1471-1842.2009.00848.x","ISBN":"1471-1834 (Print)\\n1471-1834 (Linking)","ISSN":"14711834","PMID":"19490148","abstract":"BACKGROUND AND OBJECTIVES: The expansion of evidence-based practice across sectors has lead to an increasing variety of review types. However, the diversity of terminology used means that the full potential of these review types may be lost amongst a confusion of indistinct and misapplied terms. The objective of this study is to provide descriptive insight into the most common types of reviews, with illustrative examples from health and health information domains. METHODS: Following scoping searches, an examination was made of the vocabulary associated with the literature of review and synthesis (literary warrant). A simple analytical framework -- Search, AppraisaL, Synthesis and Analysis (SALSA) -- was used to examine the main review types. RESULTS: Fourteen review types and associated methodologies were analysed against the SALSA framework, illustrating the inputs and processes of each review type. A description of the key characteristics is given, together with perceived strengths and weaknesses. A limited number of review types are currently utilized within the health information domain. CONCLUSIONS: Few review types possess prescribed and explicit methodologies and many fall short of being mutually exclusive. Notwithstanding such limitations, this typology provides a valuable reference point for those commissioning, conducting, supporting or interpreting reviews, both within health information and the wider health care domain.","author":[{"dropping-particle":"","family":"Grant","given":"Maria J.","non-dropping-particle":"","parse-names":false,"suffix":""},{"dropping-particle":"","family":"Booth","given":"Andrew","non-dropping-particle":"","parse-names":false,"suffix":""}],"container-title":"Health Information and Libraries Journal","id":"ITEM-2","issue":"2","issued":{"date-parts":[["2009"]]},"page":"91-108","title":"A typology of reviews: An analysis of 14 review types and associated methodologies","type":"article-journal","volume":"26"},"uris":["http://www.mendeley.com/documents/?uuid=00b76559-a771-4f40-958c-7e6bb48206f2"]}],"mendeley":{"formattedCitation":"(Moher &lt;i&gt;et al.&lt;/i&gt;, 2007; Grant and Booth, 2009)","plainTextFormattedCitation":"(Moher et al., 2007; Grant and Booth, 2009)","previouslyFormattedCitation":"(Moher &lt;i&gt;et al.&lt;/i&gt;, 2007; Grant and Booth, 2009)"},"properties":{"noteIndex":0},"schema":"https://github.com/citation-style-language/schema/raw/master/csl-citation.json"}</w:instrText>
      </w:r>
      <w:r w:rsidRPr="003731BE">
        <w:fldChar w:fldCharType="separate"/>
      </w:r>
      <w:r w:rsidRPr="003731BE">
        <w:rPr>
          <w:noProof/>
        </w:rPr>
        <w:t xml:space="preserve">(Moher </w:t>
      </w:r>
      <w:r w:rsidR="00857E21" w:rsidRPr="003731BE">
        <w:rPr>
          <w:i/>
          <w:noProof/>
        </w:rPr>
        <w:t>et al.</w:t>
      </w:r>
      <w:r w:rsidRPr="003731BE">
        <w:rPr>
          <w:noProof/>
        </w:rPr>
        <w:t>, 2007; Grant and Booth, 2009)</w:t>
      </w:r>
      <w:r w:rsidRPr="003731BE">
        <w:fldChar w:fldCharType="end"/>
      </w:r>
      <w:r w:rsidRPr="003731BE">
        <w:t xml:space="preserve">. Systematic reviews can strengthen the validity of the findings from individual studies, and identify areas of uncertainty where further research is needed </w:t>
      </w:r>
      <w:r w:rsidRPr="003731BE">
        <w:fldChar w:fldCharType="begin" w:fldLock="1"/>
      </w:r>
      <w:r w:rsidRPr="003731BE">
        <w:instrText>ADDIN CSL_CITATION {"citationItems":[{"id":"ITEM-1","itemData":{"DOI":"10.1016/j.rec.2011.03.027","ISBN":"1579-2242 (Electronic) 0300-8932 (Linking)","ISSN":"18855857","PMID":"21719182","abstract":"Systematic reviews represent a specific type of medical research in which the units of analysis are the original primary studies. They are essential tools in synthesizing available scientific information, increasing the validity of the conclusions of primary studies, and identifying areas for future research. They are also indispensable for the practice of evidence-based medicine and the medical decision-making process. However, conducting high quality systematic reviews is not easy and they can sometimes be difficult to interpret. This special article presents the rationale for carrying out and interpreting systematic reviews and uses a hypothetical example to draw attention to key-points.","author":[{"dropping-particle":"","family":"González","given":"F. I.","non-dropping-particle":"","parse-names":false,"suffix":""},{"dropping-particle":"","family":"Urrútia","given":"Gerard","non-dropping-particle":"","parse-names":false,"suffix":""},{"dropping-particle":"","family":"Alonso-Coello","given":"Pablo","non-dropping-particle":"","parse-names":false,"suffix":""}],"container-title":"Revista Española de Cardiología","id":"ITEM-1","issue":"8","issued":{"date-parts":[["2011","8","1"]]},"page":"688-696","title":"Systematic Reviews and Meta-Analysis: Scientific Rationale and Interpretation","type":"article-journal","volume":"64"},"uris":["http://www.mendeley.com/documents/?uuid=b7409073-6f30-3457-ab93-c7c415d092c6"]}],"mendeley":{"formattedCitation":"(González, Urrútia and Alonso-Coello, 2011)","plainTextFormattedCitation":"(González, Urrútia and Alonso-Coello, 2011)","previouslyFormattedCitation":"(González, Urrútia and Alonso-Coello, 2011)"},"properties":{"noteIndex":0},"schema":"https://github.com/citation-style-language/schema/raw/master/csl-citation.json"}</w:instrText>
      </w:r>
      <w:r w:rsidRPr="003731BE">
        <w:fldChar w:fldCharType="separate"/>
      </w:r>
      <w:r w:rsidRPr="003731BE">
        <w:rPr>
          <w:noProof/>
        </w:rPr>
        <w:t>(González, Urrútia and Alonso-Coello, 2011)</w:t>
      </w:r>
      <w:r w:rsidRPr="003731BE">
        <w:fldChar w:fldCharType="end"/>
      </w:r>
      <w:r w:rsidRPr="003731BE">
        <w:t>. Finally, systematic review</w:t>
      </w:r>
      <w:r w:rsidR="00071CC3" w:rsidRPr="003731BE">
        <w:t>s</w:t>
      </w:r>
      <w:r w:rsidRPr="003731BE">
        <w:t xml:space="preserve"> help to determine the quality of existing evidence, as well as help researchers identify evidence gaps and inform future primary research (</w:t>
      </w:r>
      <w:r w:rsidRPr="003731BE">
        <w:rPr>
          <w:kern w:val="0"/>
        </w:rPr>
        <w:t>Norris and Ortega; Chong and Plonsky, 2021)</w:t>
      </w:r>
      <w:r w:rsidRPr="003731BE">
        <w:t>.</w:t>
      </w:r>
    </w:p>
    <w:p w14:paraId="60F55944" w14:textId="1A04DAD6" w:rsidR="00920DEC" w:rsidRPr="003731BE" w:rsidRDefault="00572475" w:rsidP="00DF1B37">
      <w:pPr>
        <w:pStyle w:val="Heading3"/>
        <w:numPr>
          <w:ilvl w:val="2"/>
          <w:numId w:val="167"/>
        </w:numPr>
      </w:pPr>
      <w:bookmarkStart w:id="108" w:name="_Toc152032281"/>
      <w:r w:rsidRPr="003731BE">
        <w:t>Search St</w:t>
      </w:r>
      <w:r w:rsidR="00071CC3" w:rsidRPr="003731BE">
        <w:t>rategy</w:t>
      </w:r>
      <w:bookmarkEnd w:id="108"/>
    </w:p>
    <w:p w14:paraId="0470EA2A" w14:textId="6C8BACE5" w:rsidR="00BD3F4B" w:rsidRPr="003731BE" w:rsidRDefault="00BD3F4B" w:rsidP="007D31BF">
      <w:pPr>
        <w:spacing w:before="240"/>
        <w:jc w:val="both"/>
      </w:pPr>
      <w:r w:rsidRPr="003731BE">
        <w:t>The search strategy was developed in line with the PEO framework (Kestenbaum, 2019)</w:t>
      </w:r>
      <w:r w:rsidR="00071CC3" w:rsidRPr="003731BE">
        <w:t>;</w:t>
      </w:r>
      <w:r w:rsidRPr="003731BE">
        <w:t xml:space="preserve"> that is, the population’s (mothers with children/babies/infants), exposure to, or on the phenomenon of interest </w:t>
      </w:r>
      <w:r w:rsidR="00D26F48" w:rsidRPr="003731BE">
        <w:t>(BF barriers and facilitators influencing its practices)</w:t>
      </w:r>
      <w:r w:rsidRPr="003731BE">
        <w:t>, outcomes (</w:t>
      </w:r>
      <w:r w:rsidR="00D26F48" w:rsidRPr="003731BE">
        <w:t>EIBF, EBF and continued BF up to 24 months</w:t>
      </w:r>
      <w:r w:rsidRPr="003731BE">
        <w:t xml:space="preserve">). </w:t>
      </w:r>
      <w:r w:rsidR="00BD6CF6" w:rsidRPr="003731BE">
        <w:t xml:space="preserve">Context was added by the researcher to describe the framework as population, exposure, outcomes, and context (PEO(C)) to reflect the search being carried out only in GCC countries. </w:t>
      </w:r>
      <w:r w:rsidRPr="003731BE">
        <w:t>The strategy was developed in consultation with an information specialist at the School of Health and Related Research (ScHARR), and was piloted before being used to conduct the literature search.</w:t>
      </w:r>
    </w:p>
    <w:p w14:paraId="7AD40454" w14:textId="4ABDBAC5" w:rsidR="00BD3F4B" w:rsidRPr="003731BE" w:rsidRDefault="00857014" w:rsidP="00857014">
      <w:pPr>
        <w:ind w:firstLine="0"/>
        <w:rPr>
          <w:b/>
          <w:bCs/>
        </w:rPr>
      </w:pPr>
      <w:r w:rsidRPr="003731BE">
        <w:rPr>
          <w:b/>
          <w:bCs/>
        </w:rPr>
        <w:t>3.3.1.1</w:t>
      </w:r>
      <w:r w:rsidRPr="003731BE">
        <w:rPr>
          <w:b/>
          <w:bCs/>
        </w:rPr>
        <w:tab/>
      </w:r>
      <w:r w:rsidR="00572475" w:rsidRPr="003731BE">
        <w:rPr>
          <w:b/>
          <w:bCs/>
        </w:rPr>
        <w:t>Inclusion and Exclusion C</w:t>
      </w:r>
      <w:r w:rsidR="00BD3F4B" w:rsidRPr="003731BE">
        <w:rPr>
          <w:b/>
          <w:bCs/>
        </w:rPr>
        <w:t xml:space="preserve">riteria </w:t>
      </w:r>
    </w:p>
    <w:p w14:paraId="32B6F7C3" w14:textId="1634E510" w:rsidR="00BD3F4B" w:rsidRPr="003731BE" w:rsidRDefault="00BD3F4B" w:rsidP="007D31BF">
      <w:pPr>
        <w:spacing w:before="240"/>
        <w:jc w:val="both"/>
      </w:pPr>
      <w:r w:rsidRPr="003731BE">
        <w:t>Based on the PEO</w:t>
      </w:r>
      <w:r w:rsidR="00D26F48" w:rsidRPr="003731BE">
        <w:t xml:space="preserve">(C) </w:t>
      </w:r>
      <w:r w:rsidRPr="003731BE">
        <w:t>framework described above, and using WHO 2008 definitions, the studies that met the following criteria were included:</w:t>
      </w:r>
    </w:p>
    <w:p w14:paraId="304BC763" w14:textId="77777777" w:rsidR="00BD3F4B" w:rsidRPr="003731BE" w:rsidRDefault="00BD3F4B" w:rsidP="007D31BF">
      <w:pPr>
        <w:pStyle w:val="ListParagraph"/>
        <w:numPr>
          <w:ilvl w:val="0"/>
          <w:numId w:val="3"/>
        </w:numPr>
        <w:spacing w:before="240"/>
        <w:contextualSpacing w:val="0"/>
        <w:jc w:val="both"/>
      </w:pPr>
      <w:r w:rsidRPr="003731BE">
        <w:lastRenderedPageBreak/>
        <w:t>The population: mothers aged at least 18 years and above, reporting healthy full-term babies, from newborn to 5-years-old; some having been breastfed, and others, not. Healthcare professionals (HCPs) who provided BF support to mothers were also included.</w:t>
      </w:r>
    </w:p>
    <w:p w14:paraId="0BC6673E" w14:textId="77777777" w:rsidR="00D26F48" w:rsidRPr="003731BE" w:rsidRDefault="00BD3F4B" w:rsidP="007D31BF">
      <w:pPr>
        <w:pStyle w:val="ListParagraph"/>
        <w:numPr>
          <w:ilvl w:val="0"/>
          <w:numId w:val="3"/>
        </w:numPr>
        <w:spacing w:before="240"/>
        <w:contextualSpacing w:val="0"/>
        <w:jc w:val="both"/>
      </w:pPr>
      <w:r w:rsidRPr="003731BE">
        <w:t xml:space="preserve">Exposure/Interest: The review focused on </w:t>
      </w:r>
      <w:r w:rsidR="00835B9C" w:rsidRPr="003731BE">
        <w:t xml:space="preserve">the barriers to and facilitators of </w:t>
      </w:r>
      <w:r w:rsidRPr="003731BE">
        <w:t>BF</w:t>
      </w:r>
      <w:r w:rsidRPr="003731BE">
        <w:rPr>
          <w:rFonts w:hint="cs"/>
          <w:rtl/>
        </w:rPr>
        <w:t xml:space="preserve"> </w:t>
      </w:r>
      <w:r w:rsidRPr="003731BE">
        <w:rPr>
          <w:lang w:val="en-US"/>
        </w:rPr>
        <w:t xml:space="preserve">practices </w:t>
      </w:r>
      <w:r w:rsidRPr="003731BE">
        <w:t>generally</w:t>
      </w:r>
    </w:p>
    <w:p w14:paraId="662CE8BF" w14:textId="0730100C" w:rsidR="00BD3F4B" w:rsidRPr="003731BE" w:rsidRDefault="00D26F48" w:rsidP="007D31BF">
      <w:pPr>
        <w:pStyle w:val="ListParagraph"/>
        <w:numPr>
          <w:ilvl w:val="0"/>
          <w:numId w:val="3"/>
        </w:numPr>
        <w:spacing w:before="240"/>
        <w:contextualSpacing w:val="0"/>
        <w:jc w:val="both"/>
      </w:pPr>
      <w:r w:rsidRPr="003731BE">
        <w:t>Outcomes: The review defined outcomes BF, includ</w:t>
      </w:r>
      <w:r w:rsidR="00FD44BE" w:rsidRPr="003731BE">
        <w:t>i</w:t>
      </w:r>
      <w:r w:rsidRPr="003731BE">
        <w:t xml:space="preserve">ng </w:t>
      </w:r>
      <w:r w:rsidR="00BD3F4B" w:rsidRPr="003731BE">
        <w:t>EIBF, EBF for the first six months, and continued BF for 1–2 years (WHO, 200</w:t>
      </w:r>
      <w:r w:rsidR="00071CC3" w:rsidRPr="003731BE">
        <w:t>8</w:t>
      </w:r>
      <w:r w:rsidR="00BD3F4B" w:rsidRPr="003731BE">
        <w:t>).</w:t>
      </w:r>
    </w:p>
    <w:p w14:paraId="63E9C1AC" w14:textId="78246445" w:rsidR="00BD3F4B" w:rsidRPr="003731BE" w:rsidRDefault="00BD3F4B" w:rsidP="007D31BF">
      <w:pPr>
        <w:pStyle w:val="ListParagraph"/>
        <w:numPr>
          <w:ilvl w:val="1"/>
          <w:numId w:val="3"/>
        </w:numPr>
        <w:spacing w:before="240"/>
        <w:contextualSpacing w:val="0"/>
        <w:jc w:val="both"/>
      </w:pPr>
      <w:r w:rsidRPr="003731BE">
        <w:t>EIBF: infant put to the breast within 1 hour of birth</w:t>
      </w:r>
      <w:r w:rsidR="00071CC3" w:rsidRPr="003731BE">
        <w:t>.</w:t>
      </w:r>
      <w:r w:rsidRPr="003731BE">
        <w:t xml:space="preserve"> </w:t>
      </w:r>
    </w:p>
    <w:p w14:paraId="19B7DEF8" w14:textId="67839C88" w:rsidR="00BD3F4B" w:rsidRPr="003731BE" w:rsidRDefault="00BD3F4B" w:rsidP="007D31BF">
      <w:pPr>
        <w:pStyle w:val="ListParagraph"/>
        <w:numPr>
          <w:ilvl w:val="1"/>
          <w:numId w:val="3"/>
        </w:numPr>
        <w:spacing w:before="240"/>
        <w:contextualSpacing w:val="0"/>
        <w:jc w:val="both"/>
      </w:pPr>
      <w:r w:rsidRPr="003731BE">
        <w:t xml:space="preserve">EBF under 6 months (age 0-5 months fed exclusively with breastmilk) EBF for first six months: proportion of infants, from newborn to six months that were fed exclusively with breast </w:t>
      </w:r>
      <w:r w:rsidR="00071CC3" w:rsidRPr="003731BE">
        <w:t>milk.</w:t>
      </w:r>
    </w:p>
    <w:p w14:paraId="3DF190C2" w14:textId="77777777" w:rsidR="00BD3F4B" w:rsidRPr="003731BE" w:rsidRDefault="00BD3F4B" w:rsidP="007D31BF">
      <w:pPr>
        <w:pStyle w:val="ListParagraph"/>
        <w:numPr>
          <w:ilvl w:val="1"/>
          <w:numId w:val="3"/>
        </w:numPr>
        <w:spacing w:before="240"/>
        <w:contextualSpacing w:val="0"/>
        <w:jc w:val="both"/>
      </w:pPr>
      <w:r w:rsidRPr="003731BE">
        <w:t>Continued BF for 1–2 years</w:t>
      </w:r>
    </w:p>
    <w:p w14:paraId="774B32F2" w14:textId="77777777" w:rsidR="00BD3F4B" w:rsidRPr="003731BE" w:rsidRDefault="00BD3F4B" w:rsidP="007D31BF">
      <w:pPr>
        <w:pStyle w:val="ListParagraph"/>
        <w:numPr>
          <w:ilvl w:val="0"/>
          <w:numId w:val="3"/>
        </w:numPr>
        <w:spacing w:before="240"/>
        <w:contextualSpacing w:val="0"/>
        <w:jc w:val="both"/>
      </w:pPr>
      <w:r w:rsidRPr="003731BE">
        <w:t>Context: The review focused on the Arab Gulf region countries. There was no restriction on the setting, whether hospital inpatients or outpatients, or primary healthcare centre (PHC) patients; certainly, studies using different settings allowed for different outcomes to be understood.</w:t>
      </w:r>
    </w:p>
    <w:p w14:paraId="1AEE7144" w14:textId="133221F9" w:rsidR="00BD3F4B" w:rsidRPr="003731BE" w:rsidRDefault="00BD3F4B" w:rsidP="007D31BF">
      <w:pPr>
        <w:pStyle w:val="ListParagraph"/>
        <w:numPr>
          <w:ilvl w:val="0"/>
          <w:numId w:val="3"/>
        </w:numPr>
        <w:spacing w:before="240"/>
        <w:contextualSpacing w:val="0"/>
        <w:jc w:val="both"/>
      </w:pPr>
      <w:r w:rsidRPr="003731BE">
        <w:t xml:space="preserve">Only primary studies published from 1980 onwards in either English or Arabic and available in full texts were included. No specific limitations were placed on the methodology, since exploratory research on barriers and facilitators associated with BF could be quantitative or qualitative. </w:t>
      </w:r>
    </w:p>
    <w:p w14:paraId="487C0137" w14:textId="59E44E8F" w:rsidR="00BD3F4B" w:rsidRPr="003731BE" w:rsidRDefault="00BD3F4B" w:rsidP="00857014">
      <w:pPr>
        <w:pStyle w:val="Heading2"/>
        <w:numPr>
          <w:ilvl w:val="1"/>
          <w:numId w:val="167"/>
        </w:numPr>
        <w:ind w:left="578" w:hanging="578"/>
        <w:rPr>
          <w:sz w:val="28"/>
          <w:szCs w:val="28"/>
        </w:rPr>
      </w:pPr>
      <w:bookmarkStart w:id="109" w:name="_Toc100179872"/>
      <w:bookmarkStart w:id="110" w:name="_Toc152032282"/>
      <w:r w:rsidRPr="003731BE">
        <w:rPr>
          <w:sz w:val="28"/>
          <w:szCs w:val="28"/>
        </w:rPr>
        <w:t>Review Processes</w:t>
      </w:r>
      <w:bookmarkEnd w:id="109"/>
      <w:bookmarkEnd w:id="110"/>
    </w:p>
    <w:p w14:paraId="584767B5" w14:textId="26A6B89D" w:rsidR="00BD3F4B" w:rsidRPr="003731BE" w:rsidRDefault="00572475" w:rsidP="00857014">
      <w:pPr>
        <w:pStyle w:val="Heading3"/>
        <w:numPr>
          <w:ilvl w:val="2"/>
          <w:numId w:val="167"/>
        </w:numPr>
      </w:pPr>
      <w:bookmarkStart w:id="111" w:name="_Toc152032283"/>
      <w:r w:rsidRPr="003731BE">
        <w:t>Protocol De</w:t>
      </w:r>
      <w:r w:rsidR="00BD3F4B" w:rsidRPr="003731BE">
        <w:t>velopment</w:t>
      </w:r>
      <w:bookmarkEnd w:id="111"/>
    </w:p>
    <w:p w14:paraId="46626498" w14:textId="35468E3E" w:rsidR="00BD3F4B" w:rsidRPr="003731BE" w:rsidRDefault="00BD3F4B" w:rsidP="007D31BF">
      <w:pPr>
        <w:spacing w:before="240"/>
        <w:jc w:val="both"/>
      </w:pPr>
      <w:r w:rsidRPr="003731BE">
        <w:t xml:space="preserve">A protocol was developed, </w:t>
      </w:r>
      <w:r w:rsidRPr="003731BE">
        <w:rPr>
          <w:rStyle w:val="None"/>
        </w:rPr>
        <w:t>revised before being registered at the International Prospective Register of Systematic Reviews (PROSPERO, CRD42018111594).</w:t>
      </w:r>
    </w:p>
    <w:p w14:paraId="47B9ECE4" w14:textId="77777777" w:rsidR="00BD3F4B" w:rsidRPr="003731BE" w:rsidRDefault="00BD3F4B" w:rsidP="007D31BF">
      <w:pPr>
        <w:spacing w:before="240"/>
        <w:ind w:firstLine="0"/>
        <w:jc w:val="both"/>
      </w:pPr>
      <w:r w:rsidRPr="003731BE">
        <w:t>Scoping search</w:t>
      </w:r>
    </w:p>
    <w:p w14:paraId="42C1C038" w14:textId="63FCE416" w:rsidR="00BD3F4B" w:rsidRPr="003731BE" w:rsidRDefault="00BD3F4B" w:rsidP="007D31BF">
      <w:pPr>
        <w:spacing w:before="240"/>
        <w:jc w:val="both"/>
      </w:pPr>
      <w:r w:rsidRPr="003731BE">
        <w:t xml:space="preserve">A scoping search was conducted in MEDLINE to establish whether any systematic review had been conducted or was currently being conducted on the topic within the GCC </w:t>
      </w:r>
      <w:r w:rsidRPr="003731BE">
        <w:lastRenderedPageBreak/>
        <w:t>countries. The search also helped to map out the literature and identified the appropriate key-free search terms relating to BF practices and outcomes (</w:t>
      </w:r>
      <w:r w:rsidRPr="003731BE">
        <w:rPr>
          <w:cs/>
        </w:rPr>
        <w:t>‎</w:t>
      </w:r>
      <w:r w:rsidR="00EC4E3A" w:rsidRPr="003731BE">
        <w:rPr>
          <w:rFonts w:hint="cs"/>
          <w:rtl/>
          <w:cs/>
        </w:rPr>
        <w:t>see</w:t>
      </w:r>
      <w:r w:rsidRPr="003731BE">
        <w:rPr>
          <w:rFonts w:hint="cs"/>
          <w:rtl/>
          <w:cs/>
        </w:rPr>
        <w:t xml:space="preserve"> </w:t>
      </w:r>
      <w:r w:rsidRPr="003731BE">
        <w:t>Appendix 1). Then Medical Subject Headings (MeSH) terms were identified during the search process and combined with the free search terms in Boolean combination. MeSH, in addition to the free-text terms, helped develop a rigorous, efficient, and comprehensive search strategy (</w:t>
      </w:r>
      <w:r w:rsidR="00EC4E3A" w:rsidRPr="003731BE">
        <w:t xml:space="preserve">See </w:t>
      </w:r>
      <w:r w:rsidRPr="003731BE">
        <w:t>se</w:t>
      </w:r>
      <w:r w:rsidR="00EC4E3A" w:rsidRPr="003731BE">
        <w:t>ction 3.4.1.1</w:t>
      </w:r>
      <w:r w:rsidRPr="003731BE">
        <w:t>).</w:t>
      </w:r>
    </w:p>
    <w:p w14:paraId="1DF7F292" w14:textId="28145152" w:rsidR="00BD3F4B" w:rsidRPr="003731BE" w:rsidRDefault="00D02D42" w:rsidP="00D02D42">
      <w:pPr>
        <w:ind w:firstLine="0"/>
        <w:rPr>
          <w:b/>
          <w:bCs/>
        </w:rPr>
      </w:pPr>
      <w:r w:rsidRPr="003731BE">
        <w:rPr>
          <w:b/>
          <w:bCs/>
        </w:rPr>
        <w:t>3.4.1.1</w:t>
      </w:r>
      <w:r w:rsidRPr="003731BE">
        <w:rPr>
          <w:b/>
          <w:bCs/>
        </w:rPr>
        <w:tab/>
      </w:r>
      <w:r w:rsidR="00572475" w:rsidRPr="003731BE">
        <w:rPr>
          <w:b/>
          <w:bCs/>
        </w:rPr>
        <w:t>Comprehensive Searches in Electronic Data S</w:t>
      </w:r>
      <w:r w:rsidR="00BD3F4B" w:rsidRPr="003731BE">
        <w:rPr>
          <w:b/>
          <w:bCs/>
        </w:rPr>
        <w:t>ources</w:t>
      </w:r>
    </w:p>
    <w:p w14:paraId="4C2196CB" w14:textId="77777777" w:rsidR="00BD3F4B" w:rsidRPr="003731BE" w:rsidRDefault="00BD3F4B" w:rsidP="007D31BF">
      <w:pPr>
        <w:spacing w:before="240"/>
        <w:jc w:val="both"/>
      </w:pPr>
      <w:r w:rsidRPr="003731BE">
        <w:t>Outcomes from the scoping search were used to revise the search strategy. Subsequently, a comprehensive search using the new search strategy was repeated in MEDLINE via Ovid. Further literature searches were conducted in EMBASE via Ovid, CINAHL via EBSCO, PsychINFO via OvidSP, and the Index Medicus for the Eastern Mediterranean Region (IMRM) example (</w:t>
      </w:r>
      <w:r w:rsidRPr="003731BE">
        <w:rPr>
          <w:cs/>
        </w:rPr>
        <w:t>‎</w:t>
      </w:r>
      <w:r w:rsidRPr="003731BE">
        <w:t>Appendix 2).</w:t>
      </w:r>
    </w:p>
    <w:p w14:paraId="3FA2B5B9" w14:textId="77C6FBDA" w:rsidR="00BD3F4B" w:rsidRPr="003731BE" w:rsidRDefault="00BD3F4B" w:rsidP="007D31BF">
      <w:pPr>
        <w:spacing w:before="240"/>
        <w:jc w:val="both"/>
      </w:pPr>
      <w:r w:rsidRPr="003731BE">
        <w:t xml:space="preserve">The topic of interest was likely to be reported either from a medical, health science, or social science perspective, and the inclusion of the above databases </w:t>
      </w:r>
      <w:bookmarkStart w:id="112" w:name="_Hlk123311444"/>
      <w:r w:rsidRPr="003731BE">
        <w:t xml:space="preserve">was expected to </w:t>
      </w:r>
      <w:bookmarkEnd w:id="112"/>
      <w:r w:rsidRPr="003731BE">
        <w:t>identify most available research. MEDLINE and EMBASE primarily cover biomedical literature, and are included to capture medical research. CINAHL covers nursing and allied healthcare, which, considering these professions are closely involved in the care of pregnant and BF mothers, was expected to provide additional literature. PsychINFO, which is more generic, covers sociology and nursing, among other disciplines; both of which are significant areas of research on BF mothers. IMRM was included because it captures literature from the Eastern Mediterranean Region that may not be indexed internationally, and given the scope of the review focusing on the GCC area, is an important database to include.</w:t>
      </w:r>
    </w:p>
    <w:p w14:paraId="1544C1A5" w14:textId="1BB68B97" w:rsidR="00D02D42" w:rsidRPr="003731BE" w:rsidRDefault="00D02D42" w:rsidP="00D02D42">
      <w:pPr>
        <w:spacing w:before="240"/>
        <w:ind w:firstLine="0"/>
        <w:jc w:val="both"/>
        <w:rPr>
          <w:b/>
          <w:bCs/>
        </w:rPr>
      </w:pPr>
      <w:r w:rsidRPr="003731BE">
        <w:rPr>
          <w:b/>
          <w:bCs/>
        </w:rPr>
        <w:t>3.4.1.2</w:t>
      </w:r>
      <w:r w:rsidRPr="003731BE">
        <w:rPr>
          <w:b/>
          <w:bCs/>
        </w:rPr>
        <w:tab/>
        <w:t>Searching Other Resources</w:t>
      </w:r>
    </w:p>
    <w:p w14:paraId="210D55E0" w14:textId="258F6F88" w:rsidR="00BD3F4B" w:rsidRPr="003731BE" w:rsidRDefault="00BD3F4B" w:rsidP="007D31BF">
      <w:pPr>
        <w:spacing w:before="240"/>
        <w:jc w:val="both"/>
      </w:pPr>
      <w:r w:rsidRPr="003731BE">
        <w:t>A supplementary search was conducted to capture any additional literature by reviewing the bibliographies/reference lists from the included articles, and using a citation search via the Web of Science.</w:t>
      </w:r>
    </w:p>
    <w:p w14:paraId="68E8447D" w14:textId="49142A02" w:rsidR="00B71D7F" w:rsidRPr="003731BE" w:rsidRDefault="00B71D7F" w:rsidP="00B71D7F">
      <w:pPr>
        <w:pStyle w:val="Heading3"/>
        <w:numPr>
          <w:ilvl w:val="2"/>
          <w:numId w:val="167"/>
        </w:numPr>
      </w:pPr>
      <w:bookmarkStart w:id="113" w:name="_Toc152032284"/>
      <w:r w:rsidRPr="003731BE">
        <w:t>Selection of Studies</w:t>
      </w:r>
      <w:bookmarkEnd w:id="113"/>
      <w:r w:rsidRPr="003731BE">
        <w:t xml:space="preserve"> </w:t>
      </w:r>
    </w:p>
    <w:p w14:paraId="146BB2E6" w14:textId="77777777" w:rsidR="00BD3F4B" w:rsidRPr="003731BE" w:rsidRDefault="00BD3F4B" w:rsidP="007D31BF">
      <w:pPr>
        <w:spacing w:before="240"/>
        <w:jc w:val="both"/>
      </w:pPr>
      <w:r w:rsidRPr="003731BE">
        <w:t>The search output retrieved from all the electronic databases was imported into the Mendeley (Elsevier, 2019) reference manager software to remove duplicates and for subsequent screening.</w:t>
      </w:r>
    </w:p>
    <w:p w14:paraId="02BAD52F" w14:textId="36A81972" w:rsidR="00BD3F4B" w:rsidRPr="003731BE" w:rsidRDefault="00BD3F4B" w:rsidP="007D31BF">
      <w:pPr>
        <w:spacing w:before="240"/>
        <w:jc w:val="both"/>
      </w:pPr>
      <w:r w:rsidRPr="003731BE">
        <w:lastRenderedPageBreak/>
        <w:t>Using the defined inclusion and exclusion criteria, the main reviewer (SA) performed a preliminary sifting based on the title and abstract, utilising a predefined selection guide (</w:t>
      </w:r>
      <w:r w:rsidRPr="003731BE">
        <w:rPr>
          <w:rFonts w:hint="cs"/>
          <w:rtl/>
          <w:cs/>
        </w:rPr>
        <w:t>se</w:t>
      </w:r>
      <w:r w:rsidR="00034863" w:rsidRPr="003731BE">
        <w:rPr>
          <w:rFonts w:hint="cs"/>
          <w:rtl/>
          <w:cs/>
        </w:rPr>
        <w:t>e</w:t>
      </w:r>
      <w:r w:rsidRPr="003731BE">
        <w:rPr>
          <w:rFonts w:hint="cs"/>
          <w:rtl/>
          <w:cs/>
        </w:rPr>
        <w:t xml:space="preserve"> </w:t>
      </w:r>
      <w:r w:rsidRPr="003731BE">
        <w:t>Appendix 3). Those studies with any uncertain decisions were discussed between the main reviewer and the supervisory team for a final decision. Studies that met all inclusion criteria were then subjected to further full-text screening (see Appendix 4).</w:t>
      </w:r>
    </w:p>
    <w:p w14:paraId="54912552" w14:textId="5746A4E7" w:rsidR="00BD3F4B" w:rsidRPr="003731BE" w:rsidRDefault="00BD3F4B" w:rsidP="007D31BF">
      <w:pPr>
        <w:spacing w:before="240"/>
        <w:jc w:val="both"/>
      </w:pPr>
      <w:r w:rsidRPr="003731BE">
        <w:t>The main reviewer (SA) also performed the screening</w:t>
      </w:r>
      <w:r w:rsidR="00BD6CF6" w:rsidRPr="003731BE">
        <w:t xml:space="preserve"> of full texts</w:t>
      </w:r>
      <w:r w:rsidRPr="003731BE">
        <w:t>, with 10 percent of the included, and 10 percent of the excluded articles crosschecked by a second reviewer (RA: supervisor) in order to reduce any selection bias.</w:t>
      </w:r>
    </w:p>
    <w:p w14:paraId="3D8EE6B5" w14:textId="4BFE7F6D" w:rsidR="00B71D7F" w:rsidRPr="003731BE" w:rsidRDefault="00B71D7F" w:rsidP="00B71D7F">
      <w:pPr>
        <w:pStyle w:val="Heading3"/>
        <w:numPr>
          <w:ilvl w:val="2"/>
          <w:numId w:val="167"/>
        </w:numPr>
      </w:pPr>
      <w:bookmarkStart w:id="114" w:name="_Toc152032285"/>
      <w:r w:rsidRPr="003731BE">
        <w:t>Quality Assessment</w:t>
      </w:r>
      <w:bookmarkEnd w:id="114"/>
      <w:r w:rsidRPr="003731BE">
        <w:t xml:space="preserve"> </w:t>
      </w:r>
    </w:p>
    <w:p w14:paraId="56725C2A" w14:textId="77777777" w:rsidR="00BD3F4B" w:rsidRPr="003731BE" w:rsidRDefault="00BD3F4B" w:rsidP="007D31BF">
      <w:pPr>
        <w:spacing w:before="240"/>
        <w:jc w:val="both"/>
      </w:pPr>
      <w:r w:rsidRPr="003731BE">
        <w:t xml:space="preserve">A variety of tools is available for assessing the quality of studies. The selection of a particular tool depends on the study methodology and the design of focus. The Critical Appraisal Skills Programme (CASP) checklists cover many types of study methods and designs </w:t>
      </w:r>
      <w:r w:rsidRPr="003731BE">
        <w:fldChar w:fldCharType="begin" w:fldLock="1"/>
      </w:r>
      <w:r w:rsidRPr="003731BE">
        <w:instrText>ADDIN CSL_CITATION {"citationItems":[{"id":"ITEM-1","itemData":{"ISSN":"0813-0531","abstract":"Objective To explore how nurses can support the mother-infant dyad within the neonatal intensive care unit. Setting Neonatal unit, Neonatal Intensive Care Unit. Data Sources A literature search was conducted using CINAHL, PubMed, Web of Knowledge electronic databases and other key references. Primary Argument Hospitalisation and infant ill health interrupts the natural attachment process between a mother and her baby. This can cause great stress and affect the mother-infant relationship and their ability to bond reciprocally. While nurses provide specialised care to sick infants, two major themes and five sub-themes emerged on how nurses can also support mother-infant attachment. In the area of mother-infant interaction kangaroo care, breastfeeding and participation in routine care were found to enhance the mother's maternal role, feelings of closeness, inclusion and confidence. In the area of nurse-mother interaction, nurses who provided psychosocial support, communicated and engaged with mothers were found to assist in developing positive and trustful relationships. This alleviated mother's anxiety and enhanced their confidence when interacting with their baby. Conclusion Nurses working in neonatal intensive care units need to construct nursing care around the mother-infant dyad, with roles and responsibilities that incorporate mother-infant and mother-nurse relationships in support of the mother-infant attachment process.","author":[{"dropping-particle":"","family":"Kearvell","given":"H","non-dropping-particle":"","parse-names":false,"suffix":""},{"dropping-particle":"","family":"Grant","given":"J","non-dropping-particle":"","parse-names":false,"suffix":""}],"container-title":"Australian Journal of Advanced Nursing","id":"ITEM-1","issue":"3","issued":{"date-parts":[["2010"]]},"note":"research; systematic review; tables/charts. Commentary: Day T. Research reviews. (INTENSIVE CRIT CARE NURS) Aug2010; 26 (4): 237-237. Journal Subset: Australia &amp;amp; New Zealand; Core Nursing; Double Blind Peer Reviewed; Nursing; Peer Reviewed. Instrumentation: Critical Appraisal Skills Programme (CASP). Grant Information: 2008 Summer Student Research Scholarship. NLM UID: 8409358.","page":"75-82","publisher-place":"Flinders University, School of Nursing and Midwifery. Women's and Children's Hospital, North Adelaide, South Australia; hayley007@live.com.au","title":"Getting connected: how nurses can support mother/infant attachment in the neonatal intensive care unit","type":"article-journal","volume":"27"},"uris":["http://www.mendeley.com/documents/?uuid=f3ed6e25-69fd-4f03-82f5-c9688a34aca0"]},{"id":"ITEM-2","itemData":{"URL":"https://casp-uk.net/","accessed":{"date-parts":[["2022","4","4"]]},"author":[{"dropping-particle":"","family":"Critical Appraisal Skills Programme","given":"","non-dropping-particle":"","parse-names":false,"suffix":""}],"id":"ITEM-2","issued":{"date-parts":[["0"]]},"title":"CASP- (Qualitative) Checklist","type":"webpage"},"uris":["http://www.mendeley.com/documents/?uuid=d554729c-c2be-3507-a0db-f7a6e8dd92db"]}],"mendeley":{"formattedCitation":"(Critical Appraisal Skills Programme, no date; Kearvell and Grant, 2010)","manualFormatting":"(CASP, 2018; Kearvell and Grant, 2010)","plainTextFormattedCitation":"(Critical Appraisal Skills Programme, no date; Kearvell and Grant, 2010)","previouslyFormattedCitation":"(Critical Appraisal Skills Programme, no date; Kearvell and Grant, 2010)"},"properties":{"noteIndex":0},"schema":"https://github.com/citation-style-language/schema/raw/master/csl-citation.json"}</w:instrText>
      </w:r>
      <w:r w:rsidRPr="003731BE">
        <w:fldChar w:fldCharType="separate"/>
      </w:r>
      <w:r w:rsidRPr="003731BE">
        <w:rPr>
          <w:noProof/>
        </w:rPr>
        <w:t>(CASP, 2018; Kearvell and Grant, 2010)</w:t>
      </w:r>
      <w:r w:rsidRPr="003731BE">
        <w:fldChar w:fldCharType="end"/>
      </w:r>
      <w:r w:rsidRPr="003731BE">
        <w:t>, and although these are one of the most widely-used quality assessment tools, they lack a checklist specific to cross-sectional studies (CASP, 2018). In order to have a consistent, universal quality-appraisal system, we used a checklist from the</w:t>
      </w:r>
      <w:r w:rsidRPr="003731BE">
        <w:rPr>
          <w:i/>
          <w:iCs/>
        </w:rPr>
        <w:t xml:space="preserve"> Standard Quality Assessment Criteria for Evaluating Primary Research Papers from a Variety of Fields</w:t>
      </w:r>
      <w:r w:rsidRPr="003731BE">
        <w:t xml:space="preserve"> </w:t>
      </w:r>
      <w:r w:rsidRPr="003731BE">
        <w:fldChar w:fldCharType="begin" w:fldLock="1"/>
      </w:r>
      <w:r w:rsidRPr="003731BE">
        <w:instrText>ADDIN CSL_CITATION {"citationItems":[{"id":"ITEM-1","itemData":{"author":[{"dropping-particle":"","family":"Kmet","given":"L. M.","non-dropping-particle":"","parse-names":false,"suffix":""},{"dropping-particle":"","family":"Lee","given":"R. C.","non-dropping-particle":"","parse-names":false,"suffix":""},{"dropping-particle":"","family":"Cook","given":"L. S.","non-dropping-particle":"","parse-names":false,"suffix":""}],"id":"ITEM-1","issued":{"date-parts":[["2004"]]},"title":"STANDARD QUALITY ASSESSMENT CRITERIA for Evaluating Primary Research Papers from a Variety of Fields","type":"article-journal"},"uris":["http://www.mendeley.com/documents/?uuid=a9abf804-5316-332a-952e-531376b28a2c"]}],"mendeley":{"formattedCitation":"(Kmet, Lee and Cook, 2004)","plainTextFormattedCitation":"(Kmet, Lee and Cook, 2004)","previouslyFormattedCitation":"(Kmet, Lee and Cook, 2004)"},"properties":{"noteIndex":0},"schema":"https://github.com/citation-style-language/schema/raw/master/csl-citation.json"}</w:instrText>
      </w:r>
      <w:r w:rsidRPr="003731BE">
        <w:fldChar w:fldCharType="separate"/>
      </w:r>
      <w:r w:rsidRPr="003731BE">
        <w:rPr>
          <w:noProof/>
        </w:rPr>
        <w:t>(Kmet, Lee and Cook, 2004)</w:t>
      </w:r>
      <w:r w:rsidRPr="003731BE">
        <w:fldChar w:fldCharType="end"/>
      </w:r>
      <w:r w:rsidRPr="003731BE">
        <w:t>. This system allows the same quality criteria, and bias assessment to be applied to different study designs e.g., cross-sectional and qualitative studies. ‘Qualsyst’, the checklist in question, covers criteria such as study design, outcome measures, and sample size; and whether or not the results and conclusion are congruent. Responses can be ‘yes’, ‘partial’, ‘no’, or ‘not applicable’. We utilised the traffic-light scheme, where responses to each quality-assessment domain is recorded using green, yellow, and red, respectively. These methods of quality assessment allow for a graphical representation of the quality of each study in different domains, as well as a quick assessment of the heterogeneity of quality across all studies. This assessment scheme has been used in a previous review.</w:t>
      </w:r>
    </w:p>
    <w:p w14:paraId="7C469943" w14:textId="7D6B5BF3" w:rsidR="00BD3F4B" w:rsidRPr="003731BE" w:rsidRDefault="00572475" w:rsidP="00B71D7F">
      <w:pPr>
        <w:pStyle w:val="Heading3"/>
        <w:numPr>
          <w:ilvl w:val="2"/>
          <w:numId w:val="167"/>
        </w:numPr>
      </w:pPr>
      <w:bookmarkStart w:id="115" w:name="_Toc152032286"/>
      <w:r w:rsidRPr="003731BE">
        <w:t>Data Extraction and Ma</w:t>
      </w:r>
      <w:r w:rsidR="00BD3F4B" w:rsidRPr="003731BE">
        <w:t>nagement</w:t>
      </w:r>
      <w:bookmarkEnd w:id="115"/>
    </w:p>
    <w:p w14:paraId="3B728FA8" w14:textId="77777777" w:rsidR="00BD3F4B" w:rsidRPr="003731BE" w:rsidRDefault="00BD3F4B" w:rsidP="007D31BF">
      <w:pPr>
        <w:spacing w:before="240"/>
        <w:jc w:val="both"/>
      </w:pPr>
      <w:r w:rsidRPr="003731BE">
        <w:t>Relevant studies were coded and data extracted using a developed and piloted data extraction sheet (see</w:t>
      </w:r>
      <w:r w:rsidRPr="003731BE">
        <w:rPr>
          <w:rFonts w:hint="cs"/>
          <w:rtl/>
          <w:cs/>
        </w:rPr>
        <w:t xml:space="preserve"> </w:t>
      </w:r>
      <w:r w:rsidRPr="003731BE">
        <w:t xml:space="preserve">Appendix 5). The resulting data included study details: author(s), year of publication, population/participants, sampling, </w:t>
      </w:r>
      <w:proofErr w:type="gramStart"/>
      <w:r w:rsidRPr="003731BE">
        <w:t>study</w:t>
      </w:r>
      <w:proofErr w:type="gramEnd"/>
      <w:r w:rsidRPr="003731BE">
        <w:t xml:space="preserve"> design, methods of data collection, outcome measures, key findings, and study conclusions. </w:t>
      </w:r>
    </w:p>
    <w:p w14:paraId="34FE04A9" w14:textId="48AB519D" w:rsidR="00BD3F4B" w:rsidRPr="003731BE" w:rsidRDefault="00BD3F4B" w:rsidP="007D31BF">
      <w:pPr>
        <w:spacing w:before="240"/>
        <w:jc w:val="both"/>
      </w:pPr>
      <w:r w:rsidRPr="003731BE">
        <w:lastRenderedPageBreak/>
        <w:t>Factors influencing BF outcomes were extracted separately (see</w:t>
      </w:r>
      <w:r w:rsidRPr="003731BE">
        <w:rPr>
          <w:rFonts w:hint="cs"/>
          <w:rtl/>
          <w:cs/>
        </w:rPr>
        <w:t xml:space="preserve"> </w:t>
      </w:r>
      <w:r w:rsidRPr="003731BE">
        <w:t>Appendix 6) with the reported results (reported as barriers, facilitators, or factors having no effect on BF outcomes). In order to ensure the relevant information was accurately extracted, a second reviewer (RA) cross-checked 20 percent of the potential studies extracted. When disagreements arose, a meeting was held to discuss and address them.</w:t>
      </w:r>
    </w:p>
    <w:p w14:paraId="10059F10" w14:textId="1AB373F0" w:rsidR="00BD3F4B" w:rsidRPr="003731BE" w:rsidRDefault="00572475" w:rsidP="00B71D7F">
      <w:pPr>
        <w:pStyle w:val="Heading3"/>
        <w:numPr>
          <w:ilvl w:val="2"/>
          <w:numId w:val="167"/>
        </w:numPr>
      </w:pPr>
      <w:bookmarkStart w:id="116" w:name="_Toc152032287"/>
      <w:r w:rsidRPr="003731BE">
        <w:t>Data Sy</w:t>
      </w:r>
      <w:r w:rsidR="00BD3F4B" w:rsidRPr="003731BE">
        <w:t>nthesis</w:t>
      </w:r>
      <w:bookmarkEnd w:id="116"/>
    </w:p>
    <w:p w14:paraId="42B3F038" w14:textId="71737EFF" w:rsidR="00BD3F4B" w:rsidRPr="003731BE" w:rsidRDefault="00BD3F4B" w:rsidP="007D31BF">
      <w:pPr>
        <w:spacing w:before="240"/>
        <w:jc w:val="both"/>
      </w:pPr>
      <w:r w:rsidRPr="003731BE">
        <w:t xml:space="preserve">A meta-analysis was not appropriate or possible because the included studies varied widely in their designs, methods and reporting. Instead, factors affecting BF outcomes (barriers or facilitators) and practices were synthesised narratively. Findings from the included studies were coded to minimise the chances of missing any factors. Thematic analysis was performed and findings reported under following </w:t>
      </w:r>
      <w:r w:rsidR="00EC4E3A" w:rsidRPr="003731BE">
        <w:t>layers</w:t>
      </w:r>
      <w:r w:rsidRPr="003731BE">
        <w:t xml:space="preserve"> of the </w:t>
      </w:r>
      <w:r w:rsidR="00EC4E3A" w:rsidRPr="003731BE">
        <w:t>socio-</w:t>
      </w:r>
      <w:r w:rsidRPr="003731BE">
        <w:t xml:space="preserve">ecological </w:t>
      </w:r>
      <w:r w:rsidR="00EC4E3A" w:rsidRPr="003731BE">
        <w:t xml:space="preserve">framework </w:t>
      </w:r>
      <w:r w:rsidRPr="003731BE">
        <w:t xml:space="preserve">namely: </w:t>
      </w:r>
      <w:r w:rsidR="00C64DDC" w:rsidRPr="003731BE">
        <w:t xml:space="preserve">Mother </w:t>
      </w:r>
      <w:r w:rsidR="00FD44BE" w:rsidRPr="003731BE">
        <w:t>and</w:t>
      </w:r>
      <w:r w:rsidR="00C64DDC" w:rsidRPr="003731BE">
        <w:t xml:space="preserve"> </w:t>
      </w:r>
      <w:r w:rsidR="00FD44BE" w:rsidRPr="003731BE">
        <w:t>B</w:t>
      </w:r>
      <w:r w:rsidR="00C64DDC" w:rsidRPr="003731BE">
        <w:t>aby</w:t>
      </w:r>
      <w:r w:rsidRPr="003731BE">
        <w:t xml:space="preserve">; Family, Social </w:t>
      </w:r>
      <w:r w:rsidR="00FD44BE" w:rsidRPr="003731BE">
        <w:t>N</w:t>
      </w:r>
      <w:r w:rsidRPr="003731BE">
        <w:t>etwork</w:t>
      </w:r>
      <w:r w:rsidR="00FD44BE" w:rsidRPr="003731BE">
        <w:t>s</w:t>
      </w:r>
      <w:r w:rsidRPr="003731BE">
        <w:t xml:space="preserve"> </w:t>
      </w:r>
      <w:r w:rsidR="00FD44BE" w:rsidRPr="003731BE">
        <w:t>and</w:t>
      </w:r>
      <w:r w:rsidRPr="003731BE">
        <w:t xml:space="preserve"> Cultur</w:t>
      </w:r>
      <w:r w:rsidR="00EC4E3A" w:rsidRPr="003731BE">
        <w:t xml:space="preserve">al </w:t>
      </w:r>
      <w:r w:rsidR="00FD44BE" w:rsidRPr="003731BE">
        <w:t>I</w:t>
      </w:r>
      <w:r w:rsidR="00EC4E3A" w:rsidRPr="003731BE">
        <w:t>nfluences</w:t>
      </w:r>
      <w:r w:rsidRPr="003731BE">
        <w:t>; and Healthcare System.</w:t>
      </w:r>
    </w:p>
    <w:p w14:paraId="0C137228" w14:textId="76DC0168" w:rsidR="00BD3F4B" w:rsidRPr="003731BE" w:rsidRDefault="00572475" w:rsidP="00B71D7F">
      <w:pPr>
        <w:pStyle w:val="Heading3"/>
        <w:numPr>
          <w:ilvl w:val="2"/>
          <w:numId w:val="167"/>
        </w:numPr>
      </w:pPr>
      <w:bookmarkStart w:id="117" w:name="_Toc152032288"/>
      <w:r w:rsidRPr="003731BE">
        <w:t>Search Re</w:t>
      </w:r>
      <w:r w:rsidR="00BD3F4B" w:rsidRPr="003731BE">
        <w:t>sults</w:t>
      </w:r>
      <w:bookmarkEnd w:id="117"/>
    </w:p>
    <w:p w14:paraId="75E5CD1B" w14:textId="030EC451" w:rsidR="001A6B6E" w:rsidRPr="003731BE" w:rsidRDefault="00BD3F4B" w:rsidP="001A6B6E">
      <w:pPr>
        <w:spacing w:before="240"/>
        <w:jc w:val="both"/>
      </w:pPr>
      <w:r w:rsidRPr="003731BE">
        <w:t xml:space="preserve">The PRISMA flowchart </w:t>
      </w:r>
      <w:r w:rsidR="00BD6CF6" w:rsidRPr="003731BE">
        <w:t xml:space="preserve">presents </w:t>
      </w:r>
      <w:r w:rsidRPr="003731BE">
        <w:t xml:space="preserve">detailed information on the search results (Figure 3.1). A total of 1,144 studies was identified through the main search, and another eight through the supplementary search. After duplicates were removed, 848 articles </w:t>
      </w:r>
      <w:r w:rsidR="00BD6CF6" w:rsidRPr="003731BE">
        <w:t xml:space="preserve">remained </w:t>
      </w:r>
      <w:r w:rsidRPr="003731BE">
        <w:t xml:space="preserve">to </w:t>
      </w:r>
      <w:r w:rsidR="00BD6CF6" w:rsidRPr="003731BE">
        <w:t xml:space="preserve">be </w:t>
      </w:r>
      <w:r w:rsidRPr="003731BE">
        <w:t>screen</w:t>
      </w:r>
      <w:r w:rsidR="00BD6CF6" w:rsidRPr="003731BE">
        <w:t>ed</w:t>
      </w:r>
      <w:r w:rsidRPr="003731BE">
        <w:t>. From the initial title and abstract screening, 751 studies were excluded. Assessment of the full text of the remaining 97 articles resulted in the exclusion of 62 articles, leaving 35 studies for inclusion.</w:t>
      </w:r>
      <w:r w:rsidR="006F5077" w:rsidRPr="003731BE">
        <w:t xml:space="preserve"> A meeting with supervisors </w:t>
      </w:r>
      <w:r w:rsidR="001A6B6E" w:rsidRPr="003731BE">
        <w:t>was held to discuss and address them.</w:t>
      </w:r>
    </w:p>
    <w:p w14:paraId="0BFA755B" w14:textId="2C3F51DA" w:rsidR="001A6B6E" w:rsidRPr="003731BE" w:rsidRDefault="001A6B6E" w:rsidP="001A6B6E">
      <w:pPr>
        <w:pStyle w:val="Heading3"/>
        <w:numPr>
          <w:ilvl w:val="2"/>
          <w:numId w:val="167"/>
        </w:numPr>
      </w:pPr>
      <w:bookmarkStart w:id="118" w:name="_Toc152032289"/>
      <w:r w:rsidRPr="003731BE">
        <w:t>Characteristi</w:t>
      </w:r>
      <w:r w:rsidR="006F5077" w:rsidRPr="003731BE">
        <w:t>c</w:t>
      </w:r>
      <w:r w:rsidRPr="003731BE">
        <w:t>s of Included Studies</w:t>
      </w:r>
      <w:bookmarkEnd w:id="118"/>
    </w:p>
    <w:p w14:paraId="7232C29F" w14:textId="4FCF8BCD" w:rsidR="00BD3F4B" w:rsidRPr="003731BE" w:rsidRDefault="00BD3F4B" w:rsidP="007D31BF">
      <w:pPr>
        <w:spacing w:before="240"/>
        <w:jc w:val="both"/>
      </w:pPr>
      <w:r w:rsidRPr="003731BE">
        <w:t>The characteristics of the included studies are presented in Appendix 7.</w:t>
      </w:r>
      <w:r w:rsidR="00034863" w:rsidRPr="003731BE">
        <w:t xml:space="preserve"> </w:t>
      </w:r>
      <w:r w:rsidR="001A6B6E" w:rsidRPr="003731BE">
        <w:t xml:space="preserve">Geographically, most studies (22) were conducted in KSA, with 5 studies in the UAE </w:t>
      </w:r>
      <w:r w:rsidR="001A6B6E" w:rsidRPr="003731BE">
        <w:fldChar w:fldCharType="begin" w:fldLock="1"/>
      </w:r>
      <w:r w:rsidR="001A6B6E" w:rsidRPr="003731BE">
        <w:instrText>ADDIN CSL_CITATION {"citationItems":[{"id":"ITEM-1","itemData":{"ISSN":"1746-4358","author":[{"dropping-particle":"","family":"Ketbi","given":"Mai Isam","non-dropping-particle":"Al","parse-names":false,"suffix":""},{"dropping-particle":"","family":"Noman","given":"Sultan","non-dropping-particle":"Al","parse-names":false,"suffix":""},{"dropping-particle":"","family":"Ali","given":"Abdelqadir","non-dropping-particle":"Al","parse-names":false,"suffix":""},{"dropping-particle":"","family":"Darwish","given":"Ebtihal","non-dropping-particle":"","parse-names":false,"suffix":""},{"dropping-particle":"","family":"Fahim","given":"Maha","non-dropping-particle":"Al","parse-names":false,"suffix":""},{"dropping-particle":"","family":"Rajah","given":"Jaishen","non-dropping-particle":"","parse-names":false,"suffix":""}],"container-title":"International breastfeeding journal","id":"ITEM-1","issue":"1","issued":{"date-parts":[["2018"]]},"page":"26","publisher":"BioMed Central","title":"Knowledge, attitudes, and practices of breastfeeding among women visiting primary healthcare clinics on the island of Abu Dhabi, United Arab Emirates","type":"article-journal","volume":"13"},"uris":["http://www.mendeley.com/documents/?uuid=834eef81-7648-43ce-8d4e-6aab19a89fe1"]},{"id":"ITEM-2","itemData":{"DOI":"http://dx.doi.org/10.1177/0890334405283626","ISSN":"0890-3344","abstract":"A sample of 221 women who delivered at Al Qassimi Hospital, Sharjah, United Arab Emirates, were included in this prospective study to identify breastfeeding patterns at day 1, 1 month, and 6 months postpartum. The exclusive breastfeeding rate was 76.5% on day 1, 48.4% at 1 month, and 13.3% at 6 months. At 6 months, 16.1% had stopped breastfeeding. Simple and multivariable binary logistic regression analyses were used to identify factors associated with better breastfeeding outcomes. Nationality significantly affected exclusive breastfeeding at day 1 and 1 month. Pethidine use was associated with lower levels of exclusive breastfeeding at 1 month. Education was the most significant determinant of breastfeeding behavior at 6 months. Effects of the interrelationships between factors were examined and shown to influence breastfeeding outcomes in different population subgroups. The findings of this study suggest that strategies to improve breastfeeding should focus on risk factors specific to the population subgroup.","author":[{"dropping-particle":"","family":"Tajir","given":"Ghada K","non-dropping-particle":"Al","parse-names":false,"suffix":""},{"dropping-particle":"","family":"Sulieman","given":"Hana","non-dropping-particle":"","parse-names":false,"suffix":""},{"dropping-particle":"","family":"Badrinath","given":"Padmanabhan","non-dropping-particle":"","parse-names":false,"suffix":""}],"container-title":"Journal of Human Lactation","id":"ITEM-2","issue":"1","issued":{"date-parts":[["2006"]]},"note":"From Duplicate 4 (Intragroup differences in risk factors for breastfeeding outcomes in a multicultural community. - K, Al Tajir G; Sulieman, H; Badrinath, P)\nAnd Duplicate 5 (Intragroup differences in risk factors for breastfeeding outcomes in a multicultural community. - GK, Al Tajir; Sulieman, H; Badrinath, P)\n\nAccession Number: 106417544. Language: English. Entry Date: 20060331. Revision Date: 20150819. Publication Type: Journal Article; research; tables/charts. Journal Subset: Core Nursing; Double Blind Peer Reviewed; Editorial Board Reviewed; Expert Peer Reviewed; Nursing; Peer Reviewed; USA. NLM UID: 8709498.","page":"39-47","title":"Intragroup differences in risk factors for breastfeeding outcomes in a multicultural community.","type":"article-journal","volume":"22"},"uris":["http://www.mendeley.com/documents/?uuid=2f4cf1a9-697d-439a-a4b3-a5301bb6f84d"]},{"id":"ITEM-3","itemData":{"ISSN":"0142-6338","abstract":"A prospective cohort study was carried out to determine the factors affecting initiation of breastfeeding, and describe patterns of breastfeeding and supplemental feeding in the multiethnically and culturally diverse population of Al Ain, UAE. Two-hundred-and-twenty-one infants completed the 4 weeks of follow up. None of the mothers opted not to breastfeed, but only 4 per cent of them practiced exclusive breastfeeding during the first month of the infants' life; 51 per cent of them initiated breastfeeding on the first day of life. Factors associated with delayed initiation of breastfeeding beyond the first day of life included low birth weight, complicated delivery, ignorance of the advantages of colostrum, and young maternal age. Non-milk supplements fed to babies included water, tea, juice, yansun, and babunj (local herbal drinks). The preferred method of feeding the supplements was the feeding bottle. There were significant associations between the use of these supplements and the mother's nationality and education.","author":[{"dropping-particle":"","family":"Al-Mazroui","given":"M J","non-dropping-particle":"","parse-names":false,"suffix":""},{"dropping-particle":"","family":"Oyejide","given":"C O","non-dropping-particle":"","parse-names":false,"suffix":""},{"dropping-particle":"","family":"Bener","given":"A","non-dropping-particle":"","parse-names":false,"suffix":""},{"dropping-particle":"","family":"Cheema","given":"M Y","non-dropping-particle":"","parse-names":false,"suffix":""}],"container-title":"Journal of Tropical Pediatrics","id":"ITEM-3","issue":"5","issued":{"date-parts":[["1997"]]},"page":"304-306","title":"Breastfeeding and supplemental feeding for neonates in Al-Ain, United Arab Emirates","type":"article-journal","volume":"43"},"uris":["http://www.mendeley.com/documents/?uuid=93f889bf-10cd-4fd4-9417-ab1d3f5a6af8"]},{"id":"ITEM-4","itemData":{"ISSN":"1020-3397","abstract":"A survey was conducted to study the practices of infant-feeding and the influencing factors in Al-Ain, United Arab Emirates. It involved 375 mothers of different nationalities and backgrounds and 300 healthy infants. The mothers were interviewed at four primary health care clinics in Al-Ain. Results showed that 46% of infants were breastfed for 4-6 months. The mother's nationality and her educational status were significant influences on the mother's decision to exclusively breast-feed the infant, for how long and when to introduce supplementary food. Fresh cow and goat milk were the most common supplements. Inclusion of baby formula as a supplement generally occurred early, perhaps because of advertising and the affluence in Al-Ain.","author":[{"dropping-particle":"","family":"Osman","given":"N A","non-dropping-particle":"","parse-names":false,"suffix":""},{"dropping-particle":"","family":"El-Sabban","given":"F F","non-dropping-particle":"","parse-names":false,"suffix":""}],"container-title":"Eastern Mediterranean Health Journal","id":"ITEM-4","issue":"1","issued":{"date-parts":[["1999","1"]]},"note":"From Duplicate 1 (Infant-feeding practices in Al-Ain, United Arab Emirates. - Osman, N A; El-Sabban, F F)\nAnd Duplicate 3 (Infant-feeding practices in Al-Ain, United Arab Emirates. - NA, Osman; FF, El-Sabban)\n\nAccession Number: 107222852. Language: English. Entry Date: 19991101. Revision Date: 20150711. Publication Type: Journal Article; consumer/patient teaching materials; research; tables/charts. Journal Subset: Biomedical; Double Blind Peer Reviewed; Editorial Board Reviewed; Expert Peer Reviewed; Middle East; Peer Reviewed; Public Health. NLM UID: 9608387.","page":"103-110","publisher":"World Health Organization","publisher-place":"Faculty of Medicine and Health Sciences, United Arab Emirates University, Al-Ain, United Arab Emirates","title":"Infant-feeding practices in Al-Ain, United Arab Emirates.","type":"article-journal","volume":"5"},"uris":["http://www.mendeley.com/documents/?uuid=a66db422-a564-4adb-8b48-23e8c73a0bea"]},{"id":"ITEM-5","itemData":{"author":[{"dropping-particle":"","family":"Radwan","given":"Hadia","non-dropping-particle":"","parse-names":false,"suffix":""}],"id":"ITEM-5","issued":{"date-parts":[["2011"]]},"title":"Influences and Determinants of Breastfeeding and Weaning Practices of Emirati Mothers","type":"article-journal"},"uris":["http://www.mendeley.com/documents/?uuid=d5097c11-4da8-3596-b4c7-eeadcf40d482"]}],"mendeley":{"formattedCitation":"(Al-Mazroui &lt;i&gt;et al.&lt;/i&gt;, 1997; Osman and El-Sabban, 1999; Al Tajir, Sulieman and Badrinath, 2006; Radwan, 2011; Al Ketbi &lt;i&gt;et al.&lt;/i&gt;, 2018)","plainTextFormattedCitation":"(Al-Mazroui et al., 1997; Osman and El-Sabban, 1999; Al Tajir, Sulieman and Badrinath, 2006; Radwan, 2011; Al Ketbi et al., 2018)","previouslyFormattedCitation":"(Al-Mazroui &lt;i&gt;et al.&lt;/i&gt;, 1997; Osman and El-Sabban, 1999; Al Tajir, Sulieman and Badrinath, 2006; Radwan, 2011; Al Ketbi &lt;i&gt;et al.&lt;/i&gt;, 2018)"},"properties":{"noteIndex":0},"schema":"https://github.com/citation-style-language/schema/raw/master/csl-citation.json"}</w:instrText>
      </w:r>
      <w:r w:rsidR="001A6B6E" w:rsidRPr="003731BE">
        <w:fldChar w:fldCharType="separate"/>
      </w:r>
      <w:r w:rsidR="001A6B6E" w:rsidRPr="003731BE">
        <w:rPr>
          <w:noProof/>
        </w:rPr>
        <w:t xml:space="preserve">(Al-Mazroui </w:t>
      </w:r>
      <w:r w:rsidR="00857E21" w:rsidRPr="003731BE">
        <w:rPr>
          <w:i/>
          <w:noProof/>
        </w:rPr>
        <w:t>et al.</w:t>
      </w:r>
      <w:r w:rsidR="001A6B6E" w:rsidRPr="003731BE">
        <w:rPr>
          <w:noProof/>
        </w:rPr>
        <w:t xml:space="preserve">, 1997; Osman and El-Sabban, 1999; Al Tajir, Sulieman and Badrinath, 2006; Radwan, 2011; Al Ketbi </w:t>
      </w:r>
      <w:r w:rsidR="00857E21" w:rsidRPr="003731BE">
        <w:rPr>
          <w:i/>
          <w:noProof/>
        </w:rPr>
        <w:t>et al.</w:t>
      </w:r>
      <w:r w:rsidR="001A6B6E" w:rsidRPr="003731BE">
        <w:rPr>
          <w:noProof/>
        </w:rPr>
        <w:t>, 2018)</w:t>
      </w:r>
      <w:r w:rsidR="001A6B6E" w:rsidRPr="003731BE">
        <w:fldChar w:fldCharType="end"/>
      </w:r>
      <w:r w:rsidR="001A6B6E" w:rsidRPr="003731BE">
        <w:t xml:space="preserve">; 3 studies in Kuwait </w:t>
      </w:r>
      <w:r w:rsidR="001A6B6E" w:rsidRPr="003731BE">
        <w:fldChar w:fldCharType="begin" w:fldLock="1"/>
      </w:r>
      <w:r w:rsidR="001A6B6E" w:rsidRPr="003731BE">
        <w:instrText>ADDIN CSL_CITATION {"citationItems":[{"id":"ITEM-1","itemData":{"ISSN":"1020-3397","abstract":"To explore the possible determinants of duration of breastfeeding in Kuwait, 234 mothers completed a questionnaire concerning the feeding of their youngest infant. The questionnaire addressed the factors that contributed to their willingness to continue breastfeeding and enquired about the factors leading to their decision to end it. Only 26.5% of the mothers had continued breastfeeding for 6 months or more. Separate family housing, higher maternal age, late initiation of breastfeeding, being employed without the feasibility to breastfeed at work, breastfeeding information given after rather than before birth, and maternal and infant sickness were all significant contributors influencing early cessation. Father's support was a significant factor that encouraged the practice. In conclusion, preventive strategies are recommended for boosting breastfeeding, with special emphasis on the factors linked to early cessation, aiming at full implementation of the WHO global public health recommendations for successful breastfeeding in Kuwait.","author":[{"dropping-particle":"","family":"Nassar","given":"M F","non-dropping-particle":"","parse-names":false,"suffix":""},{"dropping-particle":"","family":"Abdel-Kader","given":"A M","non-dropping-particle":"","parse-names":false,"suffix":""},{"dropping-particle":"","family":"Al-Refaee","given":"F A","non-dropping-particle":"","parse-names":false,"suffix":""},{"dropping-particle":"","family":"Mohammad","given":"Y A","non-dropping-particle":"","parse-names":false,"suffix":""},{"dropping-particle":"","family":"Dhafiri","given":"S","non-dropping-particle":"Al","parse-names":false,"suffix":""},{"dropping-particle":"","family":"Gabr","given":"S","non-dropping-particle":"","parse-names":false,"suffix":""},{"dropping-particle":"","family":"Al-Qattan","given":"S","non-dropping-particle":"","parse-names":false,"suffix":""}],"collection-title":"Pratique de l'allaitement maternel au Koweit: Determinants de reussite et motifs d'echec","container-title":"Eastern Mediterranean Health Journal","id":"ITEM-1","issue":"7","issued":{"date-parts":[["2014","7"]]},"note":"From Duplicate 5 (Breastfeeding practice in Kuwait: determinants of success and reasons for failure. - Nassar, M F; Abdel-Kader, A M; Al-Refaee, F A; Mohammad, Y A; Al Dhafiri, S; Gabr, S; Al-Qattan, S)\n\nAccession Number: 103970725. Language: English. Entry Date: 20140714. Revision Date: 20150710. Publication Type: Journal Article; research; tables/charts. Journal Subset: Biomedical; Double Blind Peer Reviewed; Editorial Board Reviewed; Expert Peer Reviewed; Middle East; Peer Reviewed; Public Health. Special Interest: Public Health; Women's Health. NLM UID: 9608387.","page":"409-415","publisher":"World Health Organization","publisher-place":"M. F. Nassar, Department of Paediatrics, Ain Shams University, Cairo, Egypt. E-mail: maie_nassar@yahoo.co.uk","title":"Breastfeeding practice in Kuwait: Determinants of success and reasons for failure","type":"article-journal","volume":"20"},"uris":["http://www.mendeley.com/documents/?uuid=20b796af-5999-40b9-9a25-d7c44e3aae0f"]},{"id":"ITEM-2","itemData":{"DOI":"10.1186/1746-4358-5-7","ISSN":"1746-4358","abstract":"BACKGROUND: Exclusive breastfeeding is recommended as the optimal way to feed infants for the first six months of life. While overall breastfeeding rates are high, exclusive breastfeeding is relatively uncommon among Middle Eastern women. The objective of this study was to identify the incidence of breastfeeding amongst women in the six governorates of Kuwait and the factors associated with the initiation of breastfeeding. METHODS: A sample of 373 women (aged 17-47 years), recruited shortly after delivery from four hospitals in Kuwait, completed a structured, interviewer-administered questionnaire. Multivariate logistic regression analysis was used to identify those factors independently associated with the initiation of breastfeeding. RESULTS: In total, 92.5% of mothers initiated breastfeeding and at discharge from hospital the majority of mothers were partially breastfeeding (55%), with only 30% of mothers fully breastfeeding. Prelacteal feeding was the norm (81.8%) and less than 1 in 5 infants (18.2%) received colostrum as their first feed. Only 10.5% of infants had been exclusively breastfed since birth, the remainder of the breastfed infants having received either prelacteal or supplementary infant formula feeds at some time during their hospital stay. Of the mothers who attempted to breastfeed, the majority of women (55.4%) delayed their first attempt to breastfeed until 24 hours or more after delivery. Breastfeeding at discharge from hospital was positively associated with paternal support for breastfeeding and negatively associated with delivery by caesarean section and with the infant having spent time in the Special Care Nursery. CONCLUSIONS: The reasons for the high use of prelacteal and supplementary formula feeding warrant investigation. Hospital policies and staff training are needed to promote the early initiation of breastfeeding and to discourage the unnecessary use of infant formula in hospital, in order to support the establishment of exclusive breastfeeding by mothers in Kuwait.","author":[{"dropping-particle":"","family":"Dashti","given":"Manal","non-dropping-particle":"","parse-names":false,"suffix":""},{"dropping-particle":"","family":"Scott","given":"Jane A","non-dropping-particle":"","parse-names":false,"suffix":""},{"dropping-particle":"","family":"Edwards","given":"Christine A","non-dropping-particle":"","parse-names":false,"suffix":""},{"dropping-particle":"","family":"Al-Sughayer","given":"Mona","non-dropping-particle":"","parse-names":false,"suffix":""}],"container-title":"International Breastfeeding Journal","id":"ITEM-2","issued":{"date-parts":[["2010","7","28"]]},"page":"7","publisher":"BioMed Central","publisher-place":"England","title":"Determinants of breastfeeding initiation among mothers in Kuwait","type":"article-journal","volume":"5"},"uris":["http://www.mendeley.com/documents/?uuid=07873a85-fad6-477b-861f-968c9d56a18c"]},{"id":"ITEM-3","itemData":{"DOI":"http://dx.doi.org/10.1017/S1368980017001094","ISSN":"14752727","abstract":"The beneficial role of breast-feeding for maternal and child health is now well established. Its possible role in helping to prevent diabetes and obesity in children in later life means that more attention must be given to understanding how patterns of infant feeding are changing. The present study describes breast-feeding profiles and associated factors in Kuwait. Interviews with 1484 recent mothers were undertaken at immunisation clinics across Kuwait. Descriptive analysis and binary logistic regression of results were performed. Rates of breast-feeding initiation in Kuwait were high (98.1%) but by the time of discharge from hospital, only 36.5% of mothers were fully breast-feeding, 37.0% were partially breast-feeding and 26.5% were already fully formula-feeding. Multiple social and health reasons were given for weaning the child, with 87.6% of mothers who had stopped breast-feeding completely doing so within 3 months postpartum. Nationality (P&lt;0.001), employment status 6 months prior to delivery (P&lt;0.001), mode of delivery (P=0.01), sex of the child (P=0.026) and breast-feeding information given by nurses (P=0.026) were all found to be significantly associated with breast-feeding. Few women (5.6%) got information on infant nutrition and feeding from nursing staff, but those who did were 2.54 times more likely to be still breast-feeding at discharge from hospital. Over 70% of mothers had enjoyed breast-feeding and 74% said they would be very likely to breast-feed again. In Kuwait where the prevalence of both obesity and type 2 diabetes is growing rapidly, the public health role of breast-feeding must be recognised and acted upon more than it has in the past.","author":[{"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dropping-particle":"","family":"M.","given":"Carballo","non-dropping-particle":"","parse-names":false,"suffix":""},{"dropping-particle":"","family":"N.","given":"Khatoon","non-dropping-particle":"","parse-names":false,"suffix":""},{"dropping-particle":"","family":"E.C.","given":"Maclean","non-dropping-particle":"","parse-names":false,"suffix":""},{"dropping-particle":"","family":"N.","given":"Al-Hamad","non-dropping-particle":"","parse-names":false,"suffix":""},{"dropping-particle":"","family":"A.","given":"Mohammad","non-dropping-particle":"","parse-names":false,"suffix":""},{"dropping-particle":"","family":"R.","given":"Al-Wotayan","non-dropping-particle":"","parse-names":false,"suffix":""},{"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container-title":"Public health nutrition","id":"ITEM-3","issue":"12","issued":{"date-parts":[["2017","8","15"]]},"note":"From Duplicate 1 (Infant and young child feeding patterns in Kuwait: Results of a cross-sectional survey - Carballo, Manuel; Khatoon, Noureen; Maclean, Elizabeth Catherine; Al-Hamad, Nawal; Mohammad, Anwar; Al-Wotayan, Rehab; Abraham, Smitha)\n\nAccession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9808463.\n\nFrom Duplicate 2 (Infant and young child feeding patterns in Kuwait: results of a cross-sectional survey - Carballo, Manuel; Khatoon, Noureen; Maclean, Elizabeth Catherine; Al-Hamad, Nawal; Mohammad, Anwar; Al-Wotayan, Rehab; Abraham, Smitha; M., Carballo; N., Khatoon; E.C., Maclean; N., Al-Hamad; A., Mohammad; R., Al-Wotayan; Carballo, Manuel; Khatoon, Noureen; Maclean, Elizabeth Catherine; Al-Hamad, Nawal; Mohammad, Anwar; Al-Wotayan, Rehab; Abraham, Smitha)\n\nAccession Number: 124892607. Language: English. Entry Date: 20180524. Revision Date: 20180609. Publication Type: journal article; research. Journal Subset: Allied Health; Biomedical; Blind Peer Reviewed; Double Blind Peer Reviewed; Europe; Expert Peer Reviewed; Peer Reviewed; Public Health; UK &amp;amp; Ireland. NLM UID: 9808463.\n\n\nAccession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9808463.","page":"2201-2207","publisher":"Cambridge University Press","publisher-place":"United Kingdom","title":"Infant and young child feeding patterns in Kuwait: Results of a cross-sectional survey","type":"article-journal","volume":"20"},"uris":["http://www.mendeley.com/documents/?uuid=8abbdeeb-cc07-42e7-8ef0-6097fe173360"]}],"mendeley":{"formattedCitation":"(Dashti &lt;i&gt;et al.&lt;/i&gt;, 2010; Nassar &lt;i&gt;et al.&lt;/i&gt;, 2014; Carballo &lt;i&gt;et al.&lt;/i&gt;, 2017)","manualFormatting":"(Dashti et al., 2010; M.Nassar et al., 2014; Carballo, Khatoon, Maclean, Al-Hamad, Mohammad, Al-Wotayan, Abraham, et al., 2017)","plainTextFormattedCitation":"(Dashti et al., 2010; Nassar et al., 2014; Carballo et al., 2017)","previouslyFormattedCitation":"(Dashti &lt;i&gt;et al.&lt;/i&gt;, 2010; Nassar &lt;i&gt;et al.&lt;/i&gt;, 2014; Carballo &lt;i&gt;et al.&lt;/i&gt;, 2017)"},"properties":{"noteIndex":0},"schema":"https://github.com/citation-style-language/schema/raw/master/csl-citation.json"}</w:instrText>
      </w:r>
      <w:r w:rsidR="001A6B6E" w:rsidRPr="003731BE">
        <w:fldChar w:fldCharType="separate"/>
      </w:r>
      <w:r w:rsidR="001A6B6E" w:rsidRPr="003731BE">
        <w:rPr>
          <w:noProof/>
        </w:rPr>
        <w:t xml:space="preserve">(Dashti </w:t>
      </w:r>
      <w:r w:rsidR="00857E21" w:rsidRPr="003731BE">
        <w:rPr>
          <w:i/>
          <w:noProof/>
        </w:rPr>
        <w:t>et al.</w:t>
      </w:r>
      <w:r w:rsidR="001A6B6E" w:rsidRPr="003731BE">
        <w:rPr>
          <w:noProof/>
        </w:rPr>
        <w:t xml:space="preserve">, 2010; M.Nassar </w:t>
      </w:r>
      <w:r w:rsidR="00857E21" w:rsidRPr="003731BE">
        <w:rPr>
          <w:i/>
          <w:noProof/>
        </w:rPr>
        <w:t>et al.</w:t>
      </w:r>
      <w:r w:rsidR="001A6B6E" w:rsidRPr="003731BE">
        <w:rPr>
          <w:noProof/>
        </w:rPr>
        <w:t xml:space="preserve">, 2014; Carballo </w:t>
      </w:r>
      <w:r w:rsidR="00857E21" w:rsidRPr="003731BE">
        <w:rPr>
          <w:i/>
          <w:noProof/>
        </w:rPr>
        <w:t>et al.</w:t>
      </w:r>
      <w:r w:rsidR="001A6B6E" w:rsidRPr="003731BE">
        <w:rPr>
          <w:noProof/>
        </w:rPr>
        <w:t>, 2017)</w:t>
      </w:r>
      <w:r w:rsidR="001A6B6E" w:rsidRPr="003731BE">
        <w:fldChar w:fldCharType="end"/>
      </w:r>
      <w:r w:rsidR="001A6B6E" w:rsidRPr="003731BE">
        <w:t xml:space="preserve">; 3 studies in Qatar </w:t>
      </w:r>
      <w:r w:rsidR="001A6B6E" w:rsidRPr="003731BE">
        <w:fldChar w:fldCharType="begin" w:fldLock="1"/>
      </w:r>
      <w:r w:rsidR="001A6B6E" w:rsidRPr="003731BE">
        <w:instrText>ADDIN CSL_CITATION {"citationItems":[{"id":"ITEM-1","itemData":{"DOI":"http://dx.doi.org/10.3390/nu10080983","ISSN":"2072-6643","abstract":"The number of babies in Qatar being exclusively breastfed is significantly lower than the global target set by the World Health Organization. The purpose of this study was to assess knowledge, attitude, and practice (KAP), selected barriers, and professional support as well as their association with continued breastfeeding at one year of age. A sample of Qatari and non-Qatari mothers (N = 195) who attended a well-baby clinic held at primary health care centers in Qatar completed a self-administered questionnaire. Descriptive analysis, the Pearson Chi-squared test, and logistic regression were performed. Around 42% of the mothers stopped breastfeeding when their child was aged between 0 and 11 months old. Mothers who had only one or female child stopped breastfeeding between the ages of 0 and 6 months (p = 0.025, 0.059). The more optimal the breastfeeding practices followed by the mothers, the older the age of the infant when they stopped breastfeeding (p = 0.001). The following factors were inversely associated with breastfeeding duration: the mother's perceptions that she \"did not know how to breastfeed,\" or \"wasn't making enough milk,\" and the need \"to return to work/school\", with p = 0.022, 0.004, and 0.022, respectively. These findings present factors that should be considered when planning for health education and promotion programs to prolong breastfeeding duration in Qatar.Copyright © 2018 by the authors. Licensee MDPI, Basel, Switzerland.","author":[{"dropping-particle":"","family":"Nasser","given":"Amal","non-dropping-particle":"","parse-names":false,"suffix":""},{"dropping-particle":"","family":"Omer","given":"Fadumo","non-dropping-particle":"","parse-names":false,"suffix":""},{"dropping-particle":"","family":"Al-Lenqawi","given":"Fatima","non-dropping-particle":"","parse-names":false,"suffix":""},{"dropping-particle":"","family":"Al-Awwa","given":"Rehab","non-dropping-particle":"","parse-names":false,"suffix":""},{"dropping-particle":"","family":"Khan","given":"Tamam","non-dropping-particle":"","parse-names":false,"suffix":""},{"dropping-particle":"","family":"El-Heneidy","given":"Asmaa","non-dropping-particle":"","parse-names":false,"suffix":""},{"dropping-particle":"","family":"Kurdi","given":"Rana","non-dropping-particle":"","parse-names":false,"suffix":""},{"dropping-particle":"","family":"Al-Jayyousi","given":"Ghadir","non-dropping-particle":"","parse-names":false,"suffix":""}],"container-title":"Nutrients","id":"ITEM-1","issue":"8","issued":{"date-parts":[["2018"]]},"page":"983","publisher":"MDPI AG (Postfach, Basel CH-4005, Switzerland)","publisher-place":"G. Al-Jayyousi, Department of Public Health, College of Health Sciences, Qatar University, Doha 2713, Qatar. E-mail: g.aljayyousi@qu.edu.qa","title":"Predictors of continued breastfeeding at one year among women attending primary healthcare centers in Qatar: A cross-sectional study","type":"article-journal","volume":"10"},"uris":["http://www.mendeley.com/documents/?uuid=fa86d658-d9dd-4222-aea3-16bdb6e2f3a1"]},{"id":"ITEM-2","itemData":{"abstract":"Objective: The aim of the study was to outline breastfeeding barriers faced by women residing in the State of Qatar., Methods: A cross-sectional study through a telephone interview was conducted at Hamad Medical Corporation, the only tertiary care and accredited academic institution in the State of Qatar. Mothers of children born between the period of January 1, 2012 and December 31, 2012 in the State of Qatar were contacted., Results: Of the total 840 mothers who were contacted for the telephone survey, 453 mothers agreed to be interviewed (response rate 53.9%), while 364 (43.3%) did not answer the phone, and 21 (2.5%) answered the phone but refused to participate in the study. The overall breastfeeding initiation rate among the mothers was 96.2%, with 3.8% mothers reporting that they had never breastfed their baby. The percentage of mothers who exclusively breastfed their children in the first 6 months was 24.3%. The most common barriers to breastfeeding as perceived by our participants were the following: perception of lack of sufficient breast milk after delivery (44%), formula is easy to use and more available soon after birth (17.8%), mom had to return to work (16.3%), lack of adequate knowledge about breastfeeding (6.5%), and the concept that the infant did not tolerate breast milk (4.9%)., Conclusion: Exclusive breastfeeding barriers as perceived by women residing in the State of Qatar, a wealthy rapidly developing country, do not differ much from those in other nations. What varies are the tremendous medical resources and the easy and comfortable access to health care in our community. We plan to implement a nationwide campaign to establish a prenatal breastfeeding counseling visit for all expecting mothers.","author":[{"dropping-particle":"","family":"Hendaus","given":"Mohamed A","non-dropping-particle":"","parse-names":false,"suffix":""},{"dropping-particle":"","family":"Alhammadi","given":"Ahmed H","non-dropping-particle":"","parse-names":false,"suffix":""},{"dropping-particle":"","family":"Khan","given":"Shabina","non-dropping-particle":"","parse-names":false,"suffix":""},{"dropping-particle":"","family":"Osman","given":"Samar","non-dropping-particle":"","parse-names":false,"suffix":""},{"dropping-particle":"","family":"Hamad","given":"Adiba","non-dropping-particle":"","parse-names":false,"suffix":""}],"container-title":"International journal of women's health","id":"ITEM-2","issued":{"date-parts":[["2018"]]},"page":"467-475","title":"Breastfeeding rates and barriers: a report from the state of Qatar.","type":"article-journal","volume":"10"},"uris":["http://www.mendeley.com/documents/?uuid=b5a5c43d-eb31-4766-8268-0f03e61ebea2"]},{"id":"ITEM-3","itemData":{"ISBN":"0379-5284","abstract":"Objectives: To assess the breastfeeding practices of Arab mothers by measuring breastfeeding indicators, and to identify the related determinants that affect maternal practices in Qatar. Methods: Using interview administered questionnaires, we carried out this cross-sectional study with cluster sampling of 770 Arab mothers of children below 24 months of age attending primary health care centers in Qatar from June to October 2009. Results: Early initiation of breastfeeding was found in 57%, exclusive breastfeeding under 6 months in 18.9%, and continued breastfeeding at one year in 49.9% of mothers. Children ever breastfed comprised 97.9%, continued breastfeeding at 2 years old comprised 45.4%, and predominant breastfeeding 11.9%. The proportion of children who were appropriately breastfed was 29%. The 'rooming in' rate was 43.9%. Receiving breast milk substitutes, exposure to advertisements for artificial teats, and employment status showed a significant relation with both early initiation and exclusive breastfeeding. On demand feeding was related to exclusive breastfeeding, and 'rooming in' and mode of delivery was related to early initiation. Conclusion: Breastfeeding practice among Arab mothers in Qatar is not at an acceptable level. Core indicators, optional indicators, and health facility indicators for breastfeeding practice are not at the desired World Health Organization recommended levels.","author":[{"dropping-particle":"","family":"Al-Kohji","given":"S","non-dropping-particle":"","parse-names":false,"suffix":""},{"dropping-particle":"","family":"Said","given":"Hana A","non-dropping-particle":"","parse-names":false,"suffix":""},{"dropping-particle":"","family":"Selim","given":"NA","non-dropping-particle":"","parse-names":false,"suffix":""}],"container-title":"Saudi Medical Journal","id":"ITEM-3","issue":"4","issued":{"date-parts":[["2012"]]},"page":"436-443","title":"Breastfeeding practice and determinants among Arab mothers in Qatar","type":"article-journal","volume":"33"},"uris":["http://www.mendeley.com/documents/?uuid=248616ad-ff1e-42aa-9f6c-b8ba2417cbc5"]}],"mendeley":{"formattedCitation":"(Al-Kohji, Said and Selim, 2012; Hendaus &lt;i&gt;et al.&lt;/i&gt;, 2018; Nasser &lt;i&gt;et al.&lt;/i&gt;, 2018)","manualFormatting":"(Al-Kohji, Said and Selim, 2012; Hendaus et al., 2018; Nasser et al., 2018)","plainTextFormattedCitation":"(Al-Kohji, Said and Selim, 2012; Hendaus et al., 2018; Nasser et al., 2018)","previouslyFormattedCitation":"(Al-Kohji, Said and Selim, 2012; Hendaus &lt;i&gt;et al.&lt;/i&gt;, 2018; Nasser &lt;i&gt;et al.&lt;/i&gt;, 2018)"},"properties":{"noteIndex":0},"schema":"https://github.com/citation-style-language/schema/raw/master/csl-citation.json"}</w:instrText>
      </w:r>
      <w:r w:rsidR="001A6B6E" w:rsidRPr="003731BE">
        <w:fldChar w:fldCharType="separate"/>
      </w:r>
      <w:r w:rsidR="001A6B6E" w:rsidRPr="003731BE">
        <w:rPr>
          <w:noProof/>
        </w:rPr>
        <w:t xml:space="preserve">(Al-Kohji, Said and Selim, 2012; Hendaus </w:t>
      </w:r>
      <w:r w:rsidR="00857E21" w:rsidRPr="003731BE">
        <w:rPr>
          <w:i/>
          <w:noProof/>
        </w:rPr>
        <w:t>et al.</w:t>
      </w:r>
      <w:r w:rsidR="001A6B6E" w:rsidRPr="003731BE">
        <w:rPr>
          <w:noProof/>
        </w:rPr>
        <w:t xml:space="preserve">, 2018; Nasser </w:t>
      </w:r>
      <w:r w:rsidR="00857E21" w:rsidRPr="003731BE">
        <w:rPr>
          <w:i/>
          <w:noProof/>
        </w:rPr>
        <w:t>et al.</w:t>
      </w:r>
      <w:r w:rsidR="001A6B6E" w:rsidRPr="003731BE">
        <w:rPr>
          <w:noProof/>
        </w:rPr>
        <w:t>, 2018)</w:t>
      </w:r>
      <w:r w:rsidR="001A6B6E" w:rsidRPr="003731BE">
        <w:fldChar w:fldCharType="end"/>
      </w:r>
      <w:r w:rsidR="001A6B6E" w:rsidRPr="003731BE">
        <w:t xml:space="preserve">; and one study each was conducted in Oman </w:t>
      </w:r>
      <w:r w:rsidR="001A6B6E" w:rsidRPr="003731BE">
        <w:fldChar w:fldCharType="begin" w:fldLock="1"/>
      </w:r>
      <w:r w:rsidR="001A6B6E" w:rsidRPr="003731BE">
        <w:instrText>ADDIN CSL_CITATION {"citationItems":[{"id":"ITEM-1","itemData":{"ISSN":"1999-768X","abstract":"Child health programs in Oman are considered to be successful. Before 1970, the infant mortality rate was predictable to be 214 out of 1,000 live births declined to 25 by 1992. The significance of breastfeeding in the survival and health of the children was known by the health authorities and the Baby Friendly Hospitals Initiative (BFHI) was launched in the 1990's. The WHO and UNICEF embarked on a national certification of all hospitals in Oman and by 1999 all marked hospitals were thus certified. The aim of the following policy proposals is to enhance awareness of the benefits of breastfeeding for the community and to propose measures to ensure breastfeeding is supported and thus made a practical option. It seems futile to increase the awareness of the benefits of breastfeeding if the information to ensure that it is a feasible option is not available. The policies were developed with the consideration of the complex barriers that exist regarding breastfeeding as well as recognition of social and cultural barriers. The following policies would combine to be a multifaceted approach and thus increase the potential success of increasing the prevalence of breastfeeding. This policy can apply at all levels: government, private institutions, community and public.","author":[{"dropping-particle":"","family":"Sinani","given":"Mohammed","non-dropping-particle":"Al","parse-names":false,"suffix":""}],"id":"ITEM-1","issue":"4","issued":{"date-parts":[["2008"]]},"page":"236-240","publisher-place":"Oman","title":"Breastfeeding in Oman- The way forward","type":"article-journal","volume":"23"},"uris":["http://www.mendeley.com/documents/?uuid=2a296170-cf14-4f05-a39b-a9e8f7b8640e"]}],"mendeley":{"formattedCitation":"(Al Sinani, 2008)","plainTextFormattedCitation":"(Al Sinani, 2008)","previouslyFormattedCitation":"(Al Sinani, 2008)"},"properties":{"noteIndex":0},"schema":"https://github.com/citation-style-language/schema/raw/master/csl-citation.json"}</w:instrText>
      </w:r>
      <w:r w:rsidR="001A6B6E" w:rsidRPr="003731BE">
        <w:fldChar w:fldCharType="separate"/>
      </w:r>
      <w:r w:rsidR="001A6B6E" w:rsidRPr="003731BE">
        <w:rPr>
          <w:noProof/>
        </w:rPr>
        <w:t>(Al Sinani, 2008)</w:t>
      </w:r>
      <w:r w:rsidR="001A6B6E" w:rsidRPr="003731BE">
        <w:fldChar w:fldCharType="end"/>
      </w:r>
      <w:r w:rsidR="001A6B6E" w:rsidRPr="003731BE">
        <w:t xml:space="preserve"> and Bahrain </w:t>
      </w:r>
      <w:r w:rsidR="001A6B6E" w:rsidRPr="003731BE">
        <w:fldChar w:fldCharType="begin" w:fldLock="1"/>
      </w:r>
      <w:r w:rsidR="001A6B6E" w:rsidRPr="003731BE">
        <w:instrText>ADDIN CSL_CITATION {"citationItems":[{"id":"ITEM-1","itemData":{"DOI":"10.1177/026010600001400406","ISSN":"0260-1060","abstract":"This rapid assessment survey was undertaken to find out the current practices of infant feeding in Bahrain and the impact of educational level of the mothers on these practices. A total sample of 200 Bahraini mothers of children less than 2 years were interviewed in the health centers. The age of mothers ranged from 18 to 47 years. About one third of mothers (39.8%) initiated breastfeeding at the first hour of delivery, and there was no significant association between education of mothers and initiating of breastfeeding. Most infants were placed in the same bed as their mothers (71%), however the proportion was lower among infants with high education (61.8%) compared to low (73.7%) and middle (72.5%) education mothers. The introduction of foods during the first 3 days of the infant's life as well as the practising of breastfeeding on schedule increased with the increased of educational level of mothers. Highly educated mothers tended to introduce rice, wheat, infant formula and fruit at an earlier age of the infant's life than other education groups. The study demonstrates an improvement in infant feeding practices during the last decade. However, the practice of sound infant feeding was less among highly educated mothers when compared to low and middle education mothers. This is mainly due to socio-economic factors rather than lack of awareness.","author":[{"dropping-particle":"","family":"Musaiger","given":"Abdulrahman O","non-dropping-particle":"","parse-names":false,"suffix":""},{"dropping-particle":"","family":"Abdulkhalek","given":"Nahed","non-dropping-particle":"","parse-names":false,"suffix":""}],"container-title":"Nutrition and health","id":"ITEM-1","issue":"4","issued":{"date-parts":[["2000"]]},"note":"From Duplicate 1 (Breastfeeding and Weaning Practices in Bahrain: The Role of Mothers' Education - Musaiger, Abdulrahman O; Abdulkhalek, Nahed)\n\nPMID: 11142613","page":"257-263","title":"Breastfeeding and Weaning Practices in Bahrain: The Role of Mothers' Education","type":"article-journal","volume":"14"},"uris":["http://www.mendeley.com/documents/?uuid=d91bbf51-3856-4d41-a57e-bce8661d113d"]}],"mendeley":{"formattedCitation":"(Musaiger and Abdulkhalek, 2000)","plainTextFormattedCitation":"(Musaiger and Abdulkhalek, 2000)","previouslyFormattedCitation":"(Musaiger and Abdulkhalek, 2000)"},"properties":{"noteIndex":0},"schema":"https://github.com/citation-style-language/schema/raw/master/csl-citation.json"}</w:instrText>
      </w:r>
      <w:r w:rsidR="001A6B6E" w:rsidRPr="003731BE">
        <w:fldChar w:fldCharType="separate"/>
      </w:r>
      <w:r w:rsidR="001A6B6E" w:rsidRPr="003731BE">
        <w:rPr>
          <w:noProof/>
        </w:rPr>
        <w:t>(Musaiger and Abdulkhalek, 2000)</w:t>
      </w:r>
      <w:r w:rsidR="001A6B6E" w:rsidRPr="003731BE">
        <w:fldChar w:fldCharType="end"/>
      </w:r>
      <w:r w:rsidR="001A6B6E" w:rsidRPr="003731BE">
        <w:t xml:space="preserve">. Most of these were conducted among mothers (34 studies). Only one study recruited both mothers and HCPs </w:t>
      </w:r>
      <w:r w:rsidR="001A6B6E" w:rsidRPr="003731BE">
        <w:fldChar w:fldCharType="begin" w:fldLock="1"/>
      </w:r>
      <w:r w:rsidR="001A6B6E" w:rsidRPr="003731BE">
        <w:instrText>ADDIN CSL_CITATION {"citationItems":[{"id":"ITEM-1","itemData":{"DOI":"http://dx.doi.org/10.1136/bmjopen-2016-012890","ISSN":"2044-6055","PMID":"27986740","abstract":"Background The Baby Friendly Hospital Initiative (BFHI) is a practice guideline for healthcare providers to promote breastfeeding and increase breastfeeding rates. Objective This study aimed to examine reported experiences and views on breastfeeding of women using prenatal and postnatal services, and opinions of staff, in the context of the BFHI programme in Riyadh, Saudi Arabia. Design Prospective cohort study. Setting This prospective, longitudinal study was conducted from December 2013 to September 2015 at two healthcare facilities (BFHI and non-BFHI) in Riyadh Saudi Arabia. Methods Women 36-40 weeks gestation receiving antenatal care at the hospitals were enrolled. Questionnaires were administered prenatally, at 1, 3 and 6 months postnatal and to the administrator and maternity staff. Results We recruited 277 women with an estimated 80% response rate. 156 (BFHI=78/139, non-BFHI=78/138, 56%) participants completed all questionnaires. Most BFHI-hospital participants (77.9%, n=8 for this question) acknowledged seeing the breast feeding policy compared to 23.5% (n=23) at the non-BFHI-hospital (p&lt;0.01). Breast feeding education and encouragement was higher at the BFHI-hospital (93.3%) compared to the non-BFHI-hospital (48.2%; p&lt;0.01). At postpartum discharge, 51% (n=53) of mothers in the BFHI-hospital were breast feeding exclusively versus 29.6% (n=29) at the non-BFHI-hospital. Where formula feed was introduced, women in the BFHI-hospital more often practiced mixed feeding rather than exclusive formula feeding with some switching from mixed feeding to exclusive breast feeding between 3 and 6 months postpartum. Exclusive breast feeding rates declined in both hospitals at 3 and 6 months postpartum with lack of community services for lactation being a major reason. Although BFHI-hospital staff (n=9) were more conversant with BFHI principles, defects in adherence to the BFHI 10 Steps were identified. Conclusions This is the first study assessing the effectiveness of BFHI implementation in Saudi Arabia. Although women reported increased breast feeding rates, we identified important weaknesses that could be improved through strict compliance with BFHI practices.Copyright © Published by the BMJ Publishing Group Limited. For permission to use (where not already granted under a licence) please go to http://www.bmj.com/company/products-services/rights-and-licensing/.","author":[{"dropping-particle":"","family":"Mosher","given":"Cynthia","non-dropping-particle":"","parse-names":false,"suffix":""},{"dropping-particle":"","family":"Sarkar","given":"Abdullah","non-dropping-particle":"","parse-names":false,"suffix":""},{"dropping-particle":"","family":"Hashem","given":"Alaa AbouBakr","non-dropping-particle":"","parse-names":false,"suffix":""},{"dropping-particle":"","family":"Hamadah","given":"Reem E.","non-dropping-particle":"","parse-names":false,"suffix":""},{"dropping-particle":"","family":"Alhoulan","given":"Asma","non-dropping-particle":"","parse-names":false,"suffix":""},{"dropping-particle":"","family":"AlMakadma","given":"Yosra A.","non-dropping-particle":"","parse-names":false,"suffix":""},{"dropping-particle":"","family":"Khan","given":"Tehreem A.","non-dropping-particle":"","parse-names":false,"suffix":""},{"dropping-particle":"","family":"Al-Hamdani","given":"Abdurahman K.","non-dropping-particle":"","parse-names":false,"suffix":""},{"dropping-particle":"","family":"Senok","given":"Abiola","non-dropping-particle":"","parse-names":false,"suffix":""}],"container-title":"BMJ Open","id":"ITEM-1","issue":"12","issued":{"date-parts":[["2016"]]},"page":"e012890","title":"Self-reported breast feeding practices and the Baby Friendly Hospital Initiative in Riyadh, Saudi Arabia: Prospective cohort study","type":"article-journal","volume":"6"},"uris":["http://www.mendeley.com/documents/?uuid=6a6acf0b-6549-4ee6-8d3d-7026bed40724"]}],"mendeley":{"formattedCitation":"(Mosher &lt;i&gt;et al.&lt;/i&gt;, 2016)","plainTextFormattedCitation":"(Mosher et al., 2016)","previouslyFormattedCitation":"(Mosher &lt;i&gt;et al.&lt;/i&gt;, 2016)"},"properties":{"noteIndex":0},"schema":"https://github.com/citation-style-language/schema/raw/master/csl-citation.json"}</w:instrText>
      </w:r>
      <w:r w:rsidR="001A6B6E" w:rsidRPr="003731BE">
        <w:fldChar w:fldCharType="separate"/>
      </w:r>
      <w:r w:rsidR="001A6B6E" w:rsidRPr="003731BE">
        <w:rPr>
          <w:noProof/>
        </w:rPr>
        <w:t xml:space="preserve">(Mosher </w:t>
      </w:r>
      <w:r w:rsidR="00857E21" w:rsidRPr="003731BE">
        <w:rPr>
          <w:i/>
          <w:noProof/>
        </w:rPr>
        <w:t>et al.</w:t>
      </w:r>
      <w:r w:rsidR="001A6B6E" w:rsidRPr="003731BE">
        <w:rPr>
          <w:noProof/>
        </w:rPr>
        <w:t>, 2016)</w:t>
      </w:r>
      <w:r w:rsidR="001A6B6E" w:rsidRPr="003731BE">
        <w:fldChar w:fldCharType="end"/>
      </w:r>
      <w:r w:rsidR="001A6B6E" w:rsidRPr="003731BE">
        <w:t xml:space="preserve">. Sample sizes ranged from 60 </w:t>
      </w:r>
      <w:r w:rsidR="001A6B6E" w:rsidRPr="003731BE">
        <w:fldChar w:fldCharType="begin" w:fldLock="1"/>
      </w:r>
      <w:r w:rsidR="001A6B6E" w:rsidRPr="003731BE">
        <w:instrText>ADDIN CSL_CITATION {"citationItems":[{"id":"ITEM-1","itemData":{"ISBN":"0379-5284","ISSN":"16583175","PMID":"25399221","abstract":"OBJECTIVES To investigate whether the type of birth influenced breastfeeding outcomes. METHODS This study used a quantitative descriptive correlation design study in a sample of 60 primigravida mothers. Participants were recruited over a 2-month period from June to July 2011 in the postnatal ward at King AbdulAziz University Hospital (KAUH) in Jeddah city, Kingdom of Saudi Arabia (KSA). RESULTS The results of the study indicated that women who gave birth vaginally were more likely to breastfeed within the first hour, and at 24 hours after birth than those who had a cesarean section. The mothers who had cesarean section stated that pain interfered with their ability to hold, breastfeed, and care for their baby. Healthy term babies at KAUH are routinely separated from their mothers, and given infant formula supplementation. CONCLUSION The findings in this study reinforce the importance of appropriate pain management, keeping well babies with their mothers to remain together, 24 hours a day, and avoidance of non-medically indicated formula supplementation.","author":[{"dropping-particle":"","family":"Albokhary","given":"A A.","non-dropping-particle":"","parse-names":false,"suffix":""},{"dropping-particle":"","family":"James","given":"J P.","non-dropping-particle":"","parse-names":false,"suffix":""}],"container-title":"Saudi Medical Journal","id":"ITEM-1","issue":"11","issued":{"date-parts":[["2014"]]},"page":"1400-1403","publisher-place":"Saudi Arabia","title":"Does cesarean section have an impact on the successful initiation of breastfeeding in Saudi Arabia?","type":"article-journal","volume":"35"},"uris":["http://www.mendeley.com/documents/?uuid=83b6578f-f26a-49b0-b2c4-8382b24a6a97"]}],"mendeley":{"formattedCitation":"(Albokhary and James, 2014)","manualFormatting":"(Albokhary and James, 2014)","plainTextFormattedCitation":"(Albokhary and James, 2014)","previouslyFormattedCitation":"(Albokhary and James, 2014)"},"properties":{"noteIndex":0},"schema":"https://github.com/citation-style-language/schema/raw/master/csl-citation.json"}</w:instrText>
      </w:r>
      <w:r w:rsidR="001A6B6E" w:rsidRPr="003731BE">
        <w:fldChar w:fldCharType="separate"/>
      </w:r>
      <w:r w:rsidR="001A6B6E" w:rsidRPr="003731BE">
        <w:rPr>
          <w:noProof/>
        </w:rPr>
        <w:t>(Albokhary and James, 2014)</w:t>
      </w:r>
      <w:r w:rsidR="001A6B6E" w:rsidRPr="003731BE">
        <w:fldChar w:fldCharType="end"/>
      </w:r>
      <w:r w:rsidR="001A6B6E" w:rsidRPr="003731BE">
        <w:t xml:space="preserve"> to 3,409 </w:t>
      </w:r>
      <w:r w:rsidR="001A6B6E" w:rsidRPr="003731BE">
        <w:fldChar w:fldCharType="begin" w:fldLock="1"/>
      </w:r>
      <w:r w:rsidR="001A6B6E" w:rsidRPr="003731BE">
        <w:instrText>ADDIN CSL_CITATION {"citationItems":[{"id":"ITEM-1","itemData":{"ISSN":"1999-768X","abstract":"Child health programs in Oman are considered to be successful. Before 1970, the infant mortality rate was predictable to be 214 out of 1,000 live births declined to 25 by 1992. The significance of breastfeeding in the survival and health of the children was known by the health authorities and the Baby Friendly Hospitals Initiative (BFHI) was launched in the 1990's. The WHO and UNICEF embarked on a national certification of all hospitals in Oman and by 1999 all marked hospitals were thus certified. The aim of the following policy proposals is to enhance awareness of the benefits of breastfeeding for the community and to propose measures to ensure breastfeeding is supported and thus made a practical option. It seems futile to increase the awareness of the benefits of breastfeeding if the information to ensure that it is a feasible option is not available. The policies were developed with the consideration of the complex barriers that exist regarding breastfeeding as well as recognition of social and cultural barriers. The following policies would combine to be a multifaceted approach and thus increase the potential success of increasing the prevalence of breastfeeding. This policy can apply at all levels: government, private institutions, community and public.","author":[{"dropping-particle":"","family":"Sinani","given":"Mohammed","non-dropping-particle":"Al","parse-names":false,"suffix":""}],"id":"ITEM-1","issue":"4","issued":{"date-parts":[["2008"]]},"page":"236-240","publisher-place":"Oman","title":"Breastfeeding in Oman- The way forward","type":"article-journal","volume":"23"},"uris":["http://www.mendeley.com/documents/?uuid=2a296170-cf14-4f05-a39b-a9e8f7b8640e"]}],"mendeley":{"formattedCitation":"(Al Sinani, 2008)","plainTextFormattedCitation":"(Al Sinani, 2008)","previouslyFormattedCitation":"(Al Sinani, 2008)"},"properties":{"noteIndex":0},"schema":"https://github.com/citation-style-language/schema/raw/master/csl-citation.json"}</w:instrText>
      </w:r>
      <w:r w:rsidR="001A6B6E" w:rsidRPr="003731BE">
        <w:fldChar w:fldCharType="separate"/>
      </w:r>
      <w:r w:rsidR="001A6B6E" w:rsidRPr="003731BE">
        <w:rPr>
          <w:noProof/>
        </w:rPr>
        <w:t>(Al Sinani, 2008)</w:t>
      </w:r>
      <w:r w:rsidR="001A6B6E" w:rsidRPr="003731BE">
        <w:fldChar w:fldCharType="end"/>
      </w:r>
      <w:r w:rsidR="001A6B6E" w:rsidRPr="003731BE">
        <w:t xml:space="preserve"> in quantitative studies, and 16 mothers in qualitative studies </w:t>
      </w:r>
      <w:r w:rsidR="001A6B6E" w:rsidRPr="003731BE">
        <w:fldChar w:fldCharType="begin" w:fldLock="1"/>
      </w:r>
      <w:r w:rsidR="001A6B6E" w:rsidRPr="003731BE">
        <w:instrText>ADDIN CSL_CITATION {"citationItems":[{"id":"ITEM-1","itemData":{"ISSN":"1746-4358","author":[{"dropping-particle":"","family":"Murad","given":"Amal","non-dropping-particle":"","parse-names":false,"suffix":""},{"dropping-particle":"","family":"Renfrew","given":"Mary J","non-dropping-particle":"","parse-names":false,"suffix":""},{"dropping-particle":"","family":"Symon","given":"Andrew","non-dropping-particle":"","parse-names":false,"suffix":""},{"dropping-particle":"","family":"Whitford","given":"Heather","non-dropping-particle":"","parse-names":false,"suffix":""}],"container-title":"International Breastfeeding Journal","id":"ITEM-1","issue":"1","issued":{"date-parts":[["2021"]]},"page":"1-9","publisher":"BioMed Central","title":"Understanding factors affecting breastfeeding practices in one city in the Kingdom of Saudi Arabia: an interpretative phenomenological study","type":"article-journal","volume":"16"},"uris":["http://www.mendeley.com/documents/?uuid=5b5adfdf-e03c-4e95-a271-732c06bdb263"]}],"mendeley":{"formattedCitation":"(Murad &lt;i&gt;et al.&lt;/i&gt;, 2021)","plainTextFormattedCitation":"(Murad et al., 2021)","previouslyFormattedCitation":"(Murad &lt;i&gt;et al.&lt;/i&gt;, 2021)"},"properties":{"noteIndex":0},"schema":"https://github.com/citation-style-language/schema/raw/master/csl-citation.json"}</w:instrText>
      </w:r>
      <w:r w:rsidR="001A6B6E" w:rsidRPr="003731BE">
        <w:fldChar w:fldCharType="separate"/>
      </w:r>
      <w:r w:rsidR="001A6B6E" w:rsidRPr="003731BE">
        <w:rPr>
          <w:noProof/>
        </w:rPr>
        <w:t xml:space="preserve">(Murad </w:t>
      </w:r>
      <w:r w:rsidR="00857E21" w:rsidRPr="003731BE">
        <w:rPr>
          <w:i/>
          <w:noProof/>
        </w:rPr>
        <w:t>et al.</w:t>
      </w:r>
      <w:r w:rsidR="001A6B6E" w:rsidRPr="003731BE">
        <w:rPr>
          <w:noProof/>
        </w:rPr>
        <w:t>, 2021)</w:t>
      </w:r>
      <w:r w:rsidR="001A6B6E" w:rsidRPr="003731BE">
        <w:fldChar w:fldCharType="end"/>
      </w:r>
      <w:r w:rsidR="001A6B6E" w:rsidRPr="003731BE">
        <w:t xml:space="preserve"> (Figure </w:t>
      </w:r>
      <w:r w:rsidR="001A6B6E" w:rsidRPr="003731BE">
        <w:rPr>
          <w:cs/>
        </w:rPr>
        <w:t>‎</w:t>
      </w:r>
      <w:r w:rsidR="001A6B6E" w:rsidRPr="003731BE">
        <w:rPr>
          <w:rtl/>
          <w:cs/>
        </w:rPr>
        <w:t>3.1</w:t>
      </w:r>
      <w:r w:rsidR="001A6B6E" w:rsidRPr="003731BE">
        <w:t>).</w:t>
      </w:r>
    </w:p>
    <w:p w14:paraId="2061548F" w14:textId="1F8BAF43" w:rsidR="00BD3F4B" w:rsidRPr="003731BE" w:rsidRDefault="00081C2C" w:rsidP="00586588">
      <w:pPr>
        <w:ind w:firstLine="0"/>
        <w:rPr>
          <w:b/>
          <w:bCs/>
        </w:rPr>
      </w:pPr>
      <w:bookmarkStart w:id="119" w:name="_Hlk148757139"/>
      <w:r w:rsidRPr="003731BE">
        <w:rPr>
          <w:b/>
          <w:bCs/>
        </w:rPr>
        <w:t>3.4.7.1</w:t>
      </w:r>
      <w:r w:rsidRPr="003731BE">
        <w:rPr>
          <w:b/>
          <w:bCs/>
        </w:rPr>
        <w:tab/>
      </w:r>
      <w:r w:rsidR="00572475" w:rsidRPr="003731BE">
        <w:rPr>
          <w:b/>
          <w:bCs/>
        </w:rPr>
        <w:t>Contexts and S</w:t>
      </w:r>
      <w:r w:rsidR="00BD3F4B" w:rsidRPr="003731BE">
        <w:rPr>
          <w:b/>
          <w:bCs/>
        </w:rPr>
        <w:t>ettings</w:t>
      </w:r>
    </w:p>
    <w:p w14:paraId="50F5C319" w14:textId="242B27EE" w:rsidR="00BD3F4B" w:rsidRPr="003731BE" w:rsidRDefault="00BD3F4B" w:rsidP="007D31BF">
      <w:pPr>
        <w:spacing w:before="240"/>
        <w:jc w:val="both"/>
      </w:pPr>
      <w:r w:rsidRPr="003731BE">
        <w:lastRenderedPageBreak/>
        <w:t xml:space="preserve">There was great heterogeneity in the studied contexts and settings. Twenty studies were carried out </w:t>
      </w:r>
      <w:r w:rsidR="00BD6CF6" w:rsidRPr="003731BE">
        <w:t>in</w:t>
      </w:r>
      <w:r w:rsidRPr="003731BE">
        <w:t xml:space="preserve"> PHC settings: three at outpatient clinics both in hospitals and PHCs. </w:t>
      </w:r>
      <w:r w:rsidR="00BD6CF6" w:rsidRPr="003731BE">
        <w:t xml:space="preserve">Seven of the twenty </w:t>
      </w:r>
      <w:r w:rsidRPr="003731BE">
        <w:t xml:space="preserve">studies (Al-Mazroui </w:t>
      </w:r>
      <w:r w:rsidR="00857E21" w:rsidRPr="003731BE">
        <w:rPr>
          <w:i/>
          <w:iCs/>
        </w:rPr>
        <w:t>et al.</w:t>
      </w:r>
      <w:r w:rsidRPr="003731BE">
        <w:t xml:space="preserve">, 1997; Al Tajir, Sulieman and Badrinath, 2006; Al-Shoshan, 2007; Dashti </w:t>
      </w:r>
      <w:r w:rsidR="00857E21" w:rsidRPr="003731BE">
        <w:rPr>
          <w:i/>
          <w:iCs/>
        </w:rPr>
        <w:t>et al.</w:t>
      </w:r>
      <w:r w:rsidRPr="003731BE">
        <w:t xml:space="preserve">, 2010; Albokhary and James, 2014; Mosher </w:t>
      </w:r>
      <w:r w:rsidR="00857E21" w:rsidRPr="003731BE">
        <w:rPr>
          <w:i/>
          <w:iCs/>
        </w:rPr>
        <w:t>et al.</w:t>
      </w:r>
      <w:r w:rsidRPr="003731BE">
        <w:rPr>
          <w:i/>
          <w:iCs/>
        </w:rPr>
        <w:t>,</w:t>
      </w:r>
      <w:r w:rsidRPr="003731BE">
        <w:t xml:space="preserve"> 2016;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were conducted while mothers were in hospital. </w:t>
      </w:r>
      <w:bookmarkEnd w:id="119"/>
      <w:r w:rsidRPr="003731BE">
        <w:t xml:space="preserve">Twenty-two studies were conducted among mothers attending outpatients’ clinics; four of which (Al-Mazroui </w:t>
      </w:r>
      <w:r w:rsidR="00857E21" w:rsidRPr="003731BE">
        <w:rPr>
          <w:i/>
          <w:iCs/>
        </w:rPr>
        <w:t>et al.</w:t>
      </w:r>
      <w:r w:rsidRPr="003731BE">
        <w:t xml:space="preserve">, 1997; Al Tajir, Sulieman and Badrinath, 2006; Dashti </w:t>
      </w:r>
      <w:r w:rsidR="00857E21" w:rsidRPr="003731BE">
        <w:rPr>
          <w:i/>
          <w:iCs/>
        </w:rPr>
        <w:t>et al.</w:t>
      </w:r>
      <w:r w:rsidRPr="003731BE">
        <w:rPr>
          <w:i/>
          <w:iCs/>
        </w:rPr>
        <w:t>,</w:t>
      </w:r>
      <w:r w:rsidRPr="003731BE">
        <w:t xml:space="preserve"> 2010; Mosher </w:t>
      </w:r>
      <w:r w:rsidR="00857E21" w:rsidRPr="003731BE">
        <w:rPr>
          <w:i/>
          <w:iCs/>
        </w:rPr>
        <w:t>et al.</w:t>
      </w:r>
      <w:r w:rsidRPr="003731BE">
        <w:rPr>
          <w:i/>
          <w:iCs/>
        </w:rPr>
        <w:t>,</w:t>
      </w:r>
      <w:r w:rsidRPr="003731BE">
        <w:t xml:space="preserve"> 2016) continued data collection following discharge from hospital. One study did not clearly state where the study was conducted (Abusaad and El-Gilany, 2011).</w:t>
      </w:r>
    </w:p>
    <w:p w14:paraId="7F4A650E" w14:textId="77777777" w:rsidR="00BD3F4B" w:rsidRPr="003731BE" w:rsidRDefault="00BD3F4B" w:rsidP="00BD3F4B">
      <w:pPr>
        <w:keepNext/>
        <w:ind w:firstLine="0"/>
      </w:pPr>
      <w:r w:rsidRPr="003731BE">
        <w:rPr>
          <w:noProof/>
          <w:lang w:eastAsia="zh-CN"/>
        </w:rPr>
        <w:lastRenderedPageBreak/>
        <w:drawing>
          <wp:inline distT="0" distB="0" distL="0" distR="0" wp14:anchorId="5CB0D63A" wp14:editId="071751D4">
            <wp:extent cx="5731510" cy="6069641"/>
            <wp:effectExtent l="114300" t="114300" r="116840" b="140970"/>
            <wp:docPr id="42" name="Picture 42"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Word&#10;&#10;Description automatically generated"/>
                    <pic:cNvPicPr/>
                  </pic:nvPicPr>
                  <pic:blipFill rotWithShape="1">
                    <a:blip r:embed="rId21" cstate="print">
                      <a:extLst>
                        <a:ext uri="{28A0092B-C50C-407E-A947-70E740481C1C}">
                          <a14:useLocalDpi xmlns:a14="http://schemas.microsoft.com/office/drawing/2010/main" val="0"/>
                        </a:ext>
                      </a:extLst>
                    </a:blip>
                    <a:srcRect l="32251" t="23394" r="30644" b="6754"/>
                    <a:stretch/>
                  </pic:blipFill>
                  <pic:spPr bwMode="auto">
                    <a:xfrm>
                      <a:off x="0" y="0"/>
                      <a:ext cx="5731510" cy="60696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ED806F" w14:textId="19C4BF46" w:rsidR="005A4316" w:rsidRPr="003731BE" w:rsidRDefault="005A4316" w:rsidP="00586588">
      <w:pPr>
        <w:pStyle w:val="Caption"/>
      </w:pPr>
      <w:bookmarkStart w:id="120" w:name="_Toc152000245"/>
      <w:bookmarkStart w:id="121" w:name="_Toc99811097"/>
      <w:bookmarkStart w:id="122" w:name="_Toc139526651"/>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3</w:t>
      </w:r>
      <w:r w:rsidR="008143A9">
        <w:rPr>
          <w:noProof/>
        </w:rPr>
        <w:fldChar w:fldCharType="end"/>
      </w:r>
      <w:r w:rsidR="00434DDA" w:rsidRPr="003731BE">
        <w:noBreakHyphen/>
      </w:r>
      <w:r w:rsidR="008143A9">
        <w:fldChar w:fldCharType="begin"/>
      </w:r>
      <w:r w:rsidR="008143A9">
        <w:instrText xml:space="preserve"> SEQ F</w:instrText>
      </w:r>
      <w:r w:rsidR="008143A9">
        <w:instrText xml:space="preserve">igure \* ARABIC \s 1 </w:instrText>
      </w:r>
      <w:r w:rsidR="008143A9">
        <w:fldChar w:fldCharType="separate"/>
      </w:r>
      <w:r w:rsidR="00434DDA" w:rsidRPr="003731BE">
        <w:rPr>
          <w:noProof/>
        </w:rPr>
        <w:t>1</w:t>
      </w:r>
      <w:r w:rsidR="008143A9">
        <w:rPr>
          <w:noProof/>
        </w:rPr>
        <w:fldChar w:fldCharType="end"/>
      </w:r>
      <w:r w:rsidRPr="003731BE">
        <w:t xml:space="preserve"> PRISMA flowchart for included studies (n=35)</w:t>
      </w:r>
      <w:bookmarkEnd w:id="120"/>
    </w:p>
    <w:bookmarkEnd w:id="121"/>
    <w:bookmarkEnd w:id="122"/>
    <w:p w14:paraId="6319AF19" w14:textId="77777777" w:rsidR="00BD3F4B" w:rsidRPr="003731BE" w:rsidRDefault="00BD3F4B" w:rsidP="00586588"/>
    <w:p w14:paraId="6B5F3DAD" w14:textId="5391E239" w:rsidR="00BD3F4B" w:rsidRPr="003731BE" w:rsidRDefault="00586588" w:rsidP="00586588">
      <w:pPr>
        <w:ind w:firstLine="0"/>
        <w:rPr>
          <w:b/>
          <w:bCs/>
        </w:rPr>
      </w:pPr>
      <w:r w:rsidRPr="003731BE">
        <w:rPr>
          <w:b/>
          <w:bCs/>
        </w:rPr>
        <w:t>3.4.7.2</w:t>
      </w:r>
      <w:r w:rsidRPr="003731BE">
        <w:rPr>
          <w:b/>
          <w:bCs/>
        </w:rPr>
        <w:tab/>
      </w:r>
      <w:r w:rsidR="00572475" w:rsidRPr="003731BE">
        <w:rPr>
          <w:b/>
          <w:bCs/>
        </w:rPr>
        <w:t>Study Me</w:t>
      </w:r>
      <w:r w:rsidR="00BD3F4B" w:rsidRPr="003731BE">
        <w:rPr>
          <w:b/>
          <w:bCs/>
        </w:rPr>
        <w:t>thods</w:t>
      </w:r>
    </w:p>
    <w:p w14:paraId="3FCE0FC2" w14:textId="2057382B" w:rsidR="00BD3F4B" w:rsidRPr="003731BE" w:rsidRDefault="00BD3F4B" w:rsidP="00586588">
      <w:r w:rsidRPr="003731BE">
        <w:t>A total of 34 studies adopted a quantitative survey method</w:t>
      </w:r>
      <w:r w:rsidR="00EC4E3A" w:rsidRPr="003731BE">
        <w:t xml:space="preserve">, of which </w:t>
      </w:r>
      <w:r w:rsidRPr="003731BE">
        <w:t>24 used questionnaires</w:t>
      </w:r>
      <w:r w:rsidR="000703A6" w:rsidRPr="003731BE">
        <w:t xml:space="preserve"> administered by researchers</w:t>
      </w:r>
      <w:r w:rsidRPr="003731BE">
        <w:t xml:space="preserve">, while nine studies </w:t>
      </w:r>
      <w:r w:rsidRPr="003731BE">
        <w:fldChar w:fldCharType="begin" w:fldLock="1"/>
      </w:r>
      <w:r w:rsidR="00A047B6" w:rsidRPr="003731BE">
        <w:instrText>ADDIN CSL_CITATION {"citationItems":[{"id":"ITEM-1","itemData":{"ISSN":"1746-4358","author":[{"dropping-particle":"","family":"Ahmed","given":"Adam E","non-dropping-particle":"","parse-names":false,"suffix":""},{"dropping-particle":"","family":"Salih","given":"Osama A","non-dropping-particle":"","parse-names":false,"suffix":""}],"container-title":"International breastfeeding journal","id":"ITEM-1","issue":"1","issued":{"date-parts":[["2019"]]},"page":"1-13","publisher":"BioMed Central","title":"Determinants of the early initiation of breastfeeding in the Kingdom of Saudi Arabia","type":"article-journal","volume":"14"},"uris":["http://www.mendeley.com/documents/?uuid=603c0ed2-0d8b-42aa-a8dc-3e5f8febe693"]},{"id":"ITEM-2","itemData":{"DOI":"10.4103/JFMPC.JFMPC_844_19","ISSN":"2249-4863","PMID":"32318452","abstract":"OBJECTIVES: Assessing the obstacles that hinder the continued EBF of mothers working in primary health care (PHC) in Saudi Arabia, particularly in the Al-Ahsa region. METHOD: In this analytic cross-sectional study, 280 mothers working in PHC, who were conveniently selected, answered a self-administered questionnaire to evaluate the barriers in continuing breastfeeding. RESULTS: In the study, 69.5% (P = 0.006) of these respondents reported that an early return to work was the most common barrier that prevented continued EBF, followed by 66% (P = 0.009) who responded that an unsupportive working environment had prevented them from exclusively breastfeeding. Inadequate breast milk from the mother is an obstacle identified by 43.5% of the study participants (P &lt; 0.001), and about 42.5% (P &lt; .001) of the mothers in the survey stated that breastfeeding takes a lot of time from the mother's daily routine, so the time constraints are an obstacle to continued EBF. In addition, 96% of the study participants reported that working environments in the field of PHC did not contain suitable places to breastfeed or pump breast milk; 77.5% of responses stated there were also no facilities for storage of milk expressed during working hours. A working mother could not benefit from breastfeeding breaks during the workday in 96.5% of the cases studied, and 60% of the women attributed the reason to the existence of a strict work schedule within the work environment. CONCLUSION: Nearly half of PHC working mothers in Al-Ahsa were exclusively breastfed their infants. Early return to work, deficient breastfeeding work support, insufficient breast milk and lack of time were the major barriers to EBF. Lack of nursing breaks, lactation places, and expressed milk storing facilities inside PHCCs are the major work-related barriers to continuity of EBF.","author":[{"dropping-particle":"","family":"Al-Katufi","given":"Batool Ali","non-dropping-particle":"","parse-names":false,"suffix":""},{"dropping-particle":"","family":"Al-Shikh","given":"Maymoona Hussain","non-dropping-particle":"","parse-names":false,"suffix":""},{"dropping-particle":"","family":"Al-Hamad","given":"Rawan Fawzi","non-dropping-particle":"","parse-names":false,"suffix":""},{"dropping-particle":"","family":"Al-Hajri","given":"Abdulmohsin","non-dropping-particle":"","parse-names":false,"suffix":""},{"dropping-particle":"","family":"Al-Hejji","given":"Abdullah","non-dropping-particle":"","parse-names":false,"suffix":""}],"container-title":"Journal of Family Medicine and Primary Care","id":"ITEM-2","issue":"2","issued":{"date-parts":[["2020"]]},"page":"972","publisher":"Wolters Kluwer -- Medknow Publications","title":"Barriers in continuing exclusive breastfeeding among working mothers in primary health care in the ministry of health in Al-Ahsa region, Saudi Arabia","type":"article-journal","volume":"9"},"uris":["http://www.mendeley.com/documents/?uuid=21f326a7-b034-3397-956f-224da36a5372"]},{"id":"ITEM-3","itemData":{"DOI":"http://dx.doi.org/10.1016/j.jtumed.2016.08.013","ISSN":"1658-3612","abstract":"Objectives Breast feeding is a normal behaviour in humans that provides babies with the nutrients needed for growth and development. Certain factors contribute to the inability of mothers to breastfeed. This investigation explored the effect of maternal occupation on breast feeding amongst females in Al-Hassa in the southeastern region of KSA. Methods This cross-sectional study was conducted by administering a structured Arabic questionnaire to working and non-working mothers in the region. The participants were asked about their job status and whether they were breast feeding (BF), the reasons for reducing or stopping BF, and the health status of their babies. The obtained data were analysed using the chi-square test. Results A total of 124 mothers participated in the survey; 62 working mother (WM) and 62 non-working women (NWM). All of the NWM had breastfed their babies, while ninety-two percent of the WM breastfed, while the remaining 8% (12.9) of WM did not breastfeed. The results also showed that only 7% of WM practiced exclusive breast feeding (EBF), while 37% of the NWM were found to practice EBF. Conclusions Maternal occupation was not observed to be a barrier to prevent mothers from breast feeding but affected the duration and frequency of breast feeding per day and the health status of babies.Copyright © 2016 The Authors","author":[{"dropping-particle":"","family":"Al-Ruzaihan","given":"","non-dropping-particle":"","parse-names":false,"suffix":""},{"dropping-particle":"","family":"A.A.","given":"Al-Ghanim","non-dropping-particle":"","parse-names":false,"suffix":""},{"dropping-particle":"","family":"B.M.","given":"Bu-Haimed","non-dropping-particle":"","parse-names":false,"suffix":""},{"dropping-particle":"","family":"H.K.","given":"Al-Rajeh","non-dropping-particle":"","parse-names":false,"suffix":""},{"dropping-particle":"","family":"W.R.","given":"Al-Subaiee","non-dropping-particle":"","parse-names":false,"suffix":""},{"dropping-particle":"","family":"F.H.","given":"Al-Rowished","non-dropping-particle":"","parse-names":false,"suffix":""},{"dropping-particle":"","family":"Al-Ruzaihan","given":"Sara A","non-dropping-particle":"","parse-names":false,"suffix":""},{"dropping-particle":"","family":"Al-Ghanim","given":"Alaa A","non-dropping-particle":"","parse-names":false,"suffix":""},{"dropping-particle":"","family":"Bu-Haimed","given":"Bayan M","non-dropping-particle":"","parse-names":false,"suffix":""},{"dropping-particle":"","family":"Al-Rajeh","given":"Hanan K","non-dropping-particle":"","parse-names":false,"suffix":""},{"dropping-particle":"","family":"Al-Subaiee","given":"Wadha R","non-dropping-particle":"","parse-names":false,"suffix":""},{"dropping-particle":"","family":"Al-Rowished","given":"Fatimah H","non-dropping-particle":"","parse-names":false,"suffix":""},{"dropping-particle":"","family":"Badger-Emeka","given":"Lorina I","non-dropping-particle":"","parse-names":false,"suffix":""}],"container-title":"Journal of Taibah University Medical Sciences","id":"ITEM-3","issue":"3","issued":{"date-parts":[["2017","4"]]},"page":"235-240","publisher":"Elsevier B.V.","publisher-place":"L.I. Badger-Emeka, Department of Biomedical Sciences, College of Medicine, King Faisal University, P.O. 400, Hofuf, Al-Ahsa 31982, Saudi Arabia. E-mail: lbadgeremeka@kfu.edu.sa","title":"Effect of maternal occupation on breast feeding among females in Al-Hassa, southeastern region of KSA","type":"article-journal","volume":"12"},"uris":["http://www.mendeley.com/documents/?uuid=556f130c-e5f9-4fc5-b445-d1b2789ca79c"]},{"id":"ITEM-4","itemData":{"ISSN":"1746-4358","author":[{"dropping-particle":"","family":"Ketbi","given":"Mai Isam","non-dropping-particle":"Al","parse-names":false,"suffix":""},{"dropping-particle":"","family":"Noman","given":"Sultan","non-dropping-particle":"Al","parse-names":false,"suffix":""},{"dropping-particle":"","family":"Ali","given":"Abdelqadir","non-dropping-particle":"Al","parse-names":false,"suffix":""},{"dropping-particle":"","family":"Darwish","given":"Ebtihal","non-dropping-particle":"","parse-names":false,"suffix":""},{"dropping-particle":"","family":"Fahim","given":"Maha","non-dropping-particle":"Al","parse-names":false,"suffix":""},{"dropping-particle":"","family":"Rajah","given":"Jaishen","non-dropping-particle":"","parse-names":false,"suffix":""}],"container-title":"International breastfeeding journal","id":"ITEM-4","issue":"1","issued":{"date-parts":[["2018"]]},"page":"26","publisher":"BioMed Central","title":"Knowledge, attitudes, and practices of breastfeeding among women visiting primary healthcare clinics on the island of Abu Dhabi, United Arab Emirates","type":"article-journal","volume":"13"},"uris":["http://www.mendeley.com/documents/?uuid=834eef81-7648-43ce-8d4e-6aab19a89fe1"]},{"id":"ITEM-5","itemData":{"ISBN":"0379-5284","ISSN":"16583175","PMID":"25399221","abstract":"OBJECTIVES To investigate whether the type of birth influenced breastfeeding outcomes. METHODS This study used a quantitative descriptive correlation design study in a sample of 60 primigravida mothers. Participants were recruited over a 2-month period from June to July 2011 in the postnatal ward at King AbdulAziz University Hospital (KAUH) in Jeddah city, Kingdom of Saudi Arabia (KSA). RESULTS The results of the study indicated that women who gave birth vaginally were more likely to breastfeed within the first hour, and at 24 hours after birth than those who had a cesarean section. The mothers who had cesarean section stated that pain interfered with their ability to hold, breastfeed, and care for their baby. Healthy term babies at KAUH are routinely separated from their mothers, and given infant formula supplementation. CONCLUSION The findings in this study reinforce the importance of appropriate pain management, keeping well babies with their mothers to remain together, 24 hours a day, and avoidance of non-medically indicated formula supplementation.","author":[{"dropping-particle":"","family":"Albokhary","given":"A A.","non-dropping-particle":"","parse-names":false,"suffix":""},{"dropping-particle":"","family":"James","given":"J P.","non-dropping-particle":"","parse-names":false,"suffix":""}],"container-title":"Saudi Medical Journal","id":"ITEM-5","issue":"11","issued":{"date-parts":[["2014"]]},"page":"1400-1403","publisher-place":"Saudi Arabia","title":"Does cesarean section have an impact on the successful initiation of breastfeeding in Saudi Arabia?","type":"article-journal","volume":"35"},"uris":["http://www.mendeley.com/documents/?uuid=83b6578f-f26a-49b0-b2c4-8382b24a6a97"]},{"id":"ITEM-6","itemData":{"author":[{"dropping-particle":"","family":"Goweda","given":"Reda Abdelmoaty","non-dropping-particle":"","parse-names":false,"suffix":""},{"dropping-particle":"","family":"Alharbi","given":"Ibrahim Jameel","non-dropping-particle":"","parse-names":false,"suffix":""},{"dropping-particle":"","family":"Alhuthali","given":"Mohammed Safar","non-dropping-particle":"","parse-names":false,"suffix":""},{"dropping-particle":"","family":"Zard","given":"Anas Abdulaziz","non-dropping-particle":"","parse-names":false,"suffix":""},{"dropping-particle":"","family":"Alhuthali","given":"Faisal Maqbol","non-dropping-particle":"","parse-names":false,"suffix":""},{"dropping-particle":"","family":"Alsuwayidi","given":"Fahad Hamed","non-dropping-particle":"","parse-names":false,"suffix":""}],"container-title":"International Journal of Medicine in Developing Countries","id":"ITEM-6","issue":"1","issued":{"date-parts":[["2021"]]},"page":"157-164","title":"Assessment of infant feeding methods and factors influencing it in Makkah region, Saudi Arabia","type":"article-journal","volume":"5"},"uris":["http://www.mendeley.com/documents/?uuid=fcf384e3-2188-496c-a7e9-3d9bb915621d"]},{"id":"ITEM-7","itemData":{"ISSN":"1867-0687","author":[{"dropping-particle":"","family":"Hegazi","given":"Moustafa A","non-dropping-particle":"","parse-names":false,"suffix":""},{"dropping-particle":"","family":"Allebdi","given":"Mousa","non-dropping-particle":"","parse-names":false,"suffix":""},{"dropping-particle":"","family":"Almohammadi","given":"Mohammed","non-dropping-particle":"","parse-names":false,"suffix":""},{"dropping-particle":"","family":"Alnafie","given":"Abdulelah","non-dropping-particle":"","parse-names":false,"suffix":""},{"dropping-particle":"","family":"Al-Hazmi","given":"Lama","non-dropping-particle":"","parse-names":false,"suffix":""},{"dropping-particle":"","family":"Alyoubi","given":"Shahad","non-dropping-particle":"","parse-names":false,"suffix":""}],"container-title":"World Journal of Pediatrics","id":"ITEM-7","issue":"6","issued":{"date-parts":[["2019"]]},"page":"601-609","publisher":"Springer","title":"Factors associated with exclusive breastfeeding in relation to knowledge, attitude and practice of breastfeeding mothers in Rabigh community, Western Saudi Arabia","type":"article-journal","volume":"15"},"uris":["http://www.mendeley.com/documents/?uuid=2b6e6846-fcbc-4d57-b419-3bd472fa4e5d"]},{"id":"ITEM-8","itemData":{"DOI":"http://dx.doi.org/10.3390/nu10080983","ISSN":"2072-6643","abstract":"The number of babies in Qatar being exclusively breastfed is significantly lower than the global target set by the World Health Organization. The purpose of this study was to assess knowledge, attitude, and practice (KAP), selected barriers, and professional support as well as their association with continued breastfeeding at one year of age. A sample of Qatari and non-Qatari mothers (N = 195) who attended a well-baby clinic held at primary health care centers in Qatar completed a self-administered questionnaire. Descriptive analysis, the Pearson Chi-squared test, and logistic regression were performed. Around 42% of the mothers stopped breastfeeding when their child was aged between 0 and 11 months old. Mothers who had only one or female child stopped breastfeeding between the ages of 0 and 6 months (p = 0.025, 0.059). The more optimal the breastfeeding practices followed by the mothers, the older the age of the infant when they stopped breastfeeding (p = 0.001). The following factors were inversely associated with breastfeeding duration: the mother's perceptions that she \"did not know how to breastfeed,\" or \"wasn't making enough milk,\" and the need \"to return to work/school\", with p = 0.022, 0.004, and 0.022, respectively. These findings present factors that should be considered when planning for health education and promotion programs to prolong breastfeeding duration in Qatar.Copyright © 2018 by the authors. Licensee MDPI, Basel, Switzerland.","author":[{"dropping-particle":"","family":"Nasser","given":"Amal","non-dropping-particle":"","parse-names":false,"suffix":""},{"dropping-particle":"","family":"Omer","given":"Fadumo","non-dropping-particle":"","parse-names":false,"suffix":""},{"dropping-particle":"","family":"Al-Lenqawi","given":"Fatima","non-dropping-particle":"","parse-names":false,"suffix":""},{"dropping-particle":"","family":"Al-Awwa","given":"Rehab","non-dropping-particle":"","parse-names":false,"suffix":""},{"dropping-particle":"","family":"Khan","given":"Tamam","non-dropping-particle":"","parse-names":false,"suffix":""},{"dropping-particle":"","family":"El-Heneidy","given":"Asmaa","non-dropping-particle":"","parse-names":false,"suffix":""},{"dropping-particle":"","family":"Kurdi","given":"Rana","non-dropping-particle":"","parse-names":false,"suffix":""},{"dropping-particle":"","family":"Al-Jayyousi","given":"Ghadir","non-dropping-particle":"","parse-names":false,"suffix":""}],"container-title":"Nutrients","id":"ITEM-8","issue":"8","issued":{"date-parts":[["2018"]]},"page":"983","publisher":"MDPI AG (Postfach, Basel CH-4005, Switzerland)","publisher-place":"G. Al-Jayyousi, Department of Public Health, College of Health Sciences, Qatar University, Doha 2713, Qatar. E-mail: g.aljayyousi@qu.edu.qa","title":"Predictors of continued breastfeeding at one year among women attending primary healthcare centers in Qatar: A cross-sectional study","type":"article-journal","volume":"10"},"uris":["http://www.mendeley.com/documents/?uuid=fa86d658-d9dd-4222-aea3-16bdb6e2f3a1"]},{"id":"ITEM-9","itemData":{"ISSN":"1319-1683","abstract":"OBJECTIVES: The main objective of this study was to determine the breastfeeding status for children under 24 months and assess the causes of breastfeeding failure among those mothers who do not breastfeed their babies., METHODOLOGY: This study was conducted on a sampled population of 1185 children under 24 months of age, using breastfeeding indicators recommended by World Health Organization, for assessing breastfeeding practices within a recall period of 24 hours, in the Dammam area of Saudi Arabia., RESULTS: The exclusive breastfeeding rate and predominantly breastfeeding rates were 33% and 11.5%, respectively, under 4 months of age among these children. The timely complementary feeding rate was 31.7% only. All the values were far behind those recommended. The reasons given in order of their frequencies by the mothers for failure to breastfeed were insufficient milk, advice and example of other mothers and formula milk advertisement., CONCLUSION: This study recognizes the low level of exclusive breastfeeding among children under 4 months of age and lays emphasis on changing the behavior of mothers towards exclusive breastfeeding. This can be achieved by special integrated community-based approaches among potential mothers by supporting them after delivery and proper follow-up, to prevent failure of milk formation and discontinuation of breastfeeding.","author":[{"dropping-particle":"","family":"Qadri","given":"M H","non-dropping-particle":"","parse-names":false,"suffix":""},{"dropping-particle":"","family":"Al-Harfi","given":"R A","non-dropping-particle":"","parse-names":false,"suffix":""},{"dropping-particle":"","family":"Al-Gamdi","given":"M A","non-dropping-particle":"","parse-names":false,"suffix":""}],"container-title":"Journal of family &amp; community medicine","id":"ITEM-9","issue":"1","issued":{"date-parts":[["1998"]]},"page":"59-64","publisher-place":"India","title":"Breastfeeding practice in dammam area of saudi arabia.","type":"article-journal","volume":"5"},"uris":["http://www.mendeley.com/documents/?uuid=07acbe31-419d-38e7-92cc-5a5a808aed71"]}],"mendeley":{"formattedCitation":"(Qadri, Al-Harfi and Al-Gamdi, 1998; Albokhary and James, 2014; Al-Ruzaihan &lt;i&gt;et al.&lt;/i&gt;, 2017; Al Ketbi &lt;i&gt;et al.&lt;/i&gt;, 2018; Nasser &lt;i&gt;et al.&lt;/i&gt;, 2018; Ahmed and Salih, 2019; Hegazi &lt;i&gt;et al.&lt;/i&gt;, 2019; Al-Katufi &lt;i&gt;et al.&lt;/i&gt;, 2020b; Goweda &lt;i&gt;et al.&lt;/i&gt;, 2021)","manualFormatting":"(Qadri, Al-Harfi and Al-Gamdi, 1998;  Albokhary and James, 2014; Al-Ruzaihan et al., 2017; Al Ketbi et al., 2018; Nasser et al., 2018; Ahmed and Salih, 2019; Hegazi et al., 2019; Al-Katufi et al., 2020; Goweda et al., 2021)","plainTextFormattedCitation":"(Qadri, Al-Harfi and Al-Gamdi, 1998; Albokhary and James, 2014; Al-Ruzaihan et al., 2017; Al Ketbi et al., 2018; Nasser et al., 2018; Ahmed and Salih, 2019; Hegazi et al., 2019; Al-Katufi et al., 2020b; Goweda et al., 2021)","previouslyFormattedCitation":"(Qadri, Al-Harfi and Al-Gamdi, 1998; Albokhary and James, 2014; Al-Ruzaihan &lt;i&gt;et al.&lt;/i&gt;, 2017; Al Ketbi &lt;i&gt;et al.&lt;/i&gt;, 2018; Nasser &lt;i&gt;et al.&lt;/i&gt;, 2018; Ahmed and Salih, 2019; Hegazi &lt;i&gt;et al.&lt;/i&gt;, 2019; Al-Katufi &lt;i&gt;et al.&lt;/i&gt;, 2020b; Goweda &lt;i&gt;et al.&lt;/i&gt;, 2021)"},"properties":{"noteIndex":0},"schema":"https://github.com/citation-style-language/schema/raw/master/csl-citation.json"}</w:instrText>
      </w:r>
      <w:r w:rsidRPr="003731BE">
        <w:fldChar w:fldCharType="separate"/>
      </w:r>
      <w:r w:rsidRPr="003731BE">
        <w:rPr>
          <w:noProof/>
        </w:rPr>
        <w:t xml:space="preserve">(Qadri, Al-Harfi and Al-Gamdi, 1998;  Albokhary and James, 2014; Al-Ruzaihan </w:t>
      </w:r>
      <w:r w:rsidR="00857E21" w:rsidRPr="003731BE">
        <w:rPr>
          <w:i/>
          <w:noProof/>
        </w:rPr>
        <w:t>et al.</w:t>
      </w:r>
      <w:r w:rsidRPr="003731BE">
        <w:rPr>
          <w:noProof/>
        </w:rPr>
        <w:t xml:space="preserve">, 2017; Al Ketbi </w:t>
      </w:r>
      <w:r w:rsidR="00857E21" w:rsidRPr="003731BE">
        <w:rPr>
          <w:i/>
          <w:noProof/>
        </w:rPr>
        <w:t>et al.</w:t>
      </w:r>
      <w:r w:rsidRPr="003731BE">
        <w:rPr>
          <w:noProof/>
        </w:rPr>
        <w:t xml:space="preserve">, 2018; Nasser </w:t>
      </w:r>
      <w:r w:rsidR="00857E21" w:rsidRPr="003731BE">
        <w:rPr>
          <w:i/>
          <w:noProof/>
        </w:rPr>
        <w:t>et al.</w:t>
      </w:r>
      <w:r w:rsidRPr="003731BE">
        <w:rPr>
          <w:noProof/>
        </w:rPr>
        <w:t xml:space="preserve">, 2018; Ahmed and Salih, 2019; Hegazi </w:t>
      </w:r>
      <w:r w:rsidR="00857E21" w:rsidRPr="003731BE">
        <w:rPr>
          <w:i/>
          <w:noProof/>
        </w:rPr>
        <w:t>et al.</w:t>
      </w:r>
      <w:r w:rsidRPr="003731BE">
        <w:rPr>
          <w:noProof/>
        </w:rPr>
        <w:t xml:space="preserve">, 2019; Al-Katufi </w:t>
      </w:r>
      <w:r w:rsidR="00857E21" w:rsidRPr="003731BE">
        <w:rPr>
          <w:i/>
          <w:noProof/>
        </w:rPr>
        <w:t>et al.</w:t>
      </w:r>
      <w:r w:rsidRPr="003731BE">
        <w:rPr>
          <w:noProof/>
        </w:rPr>
        <w:t xml:space="preserve">, 2020; </w:t>
      </w:r>
      <w:r w:rsidRPr="003731BE">
        <w:rPr>
          <w:noProof/>
        </w:rPr>
        <w:lastRenderedPageBreak/>
        <w:t xml:space="preserve">Goweda </w:t>
      </w:r>
      <w:r w:rsidR="00857E21" w:rsidRPr="003731BE">
        <w:rPr>
          <w:i/>
          <w:noProof/>
        </w:rPr>
        <w:t>et al.</w:t>
      </w:r>
      <w:r w:rsidRPr="003731BE">
        <w:rPr>
          <w:noProof/>
        </w:rPr>
        <w:t>, 2021)</w:t>
      </w:r>
      <w:r w:rsidRPr="003731BE">
        <w:fldChar w:fldCharType="end"/>
      </w:r>
      <w:r w:rsidRPr="003731BE">
        <w:t xml:space="preserve"> used self-administered questionnaires. One study collected data by reviewing patients’ hospital records (Abusaad and El-Gilany, 2011).</w:t>
      </w:r>
    </w:p>
    <w:p w14:paraId="5F3F4D55" w14:textId="664BCC7B" w:rsidR="00BD3F4B" w:rsidRPr="003731BE" w:rsidRDefault="00586588" w:rsidP="0059160C">
      <w:pPr>
        <w:ind w:firstLine="0"/>
      </w:pPr>
      <w:r w:rsidRPr="003731BE">
        <w:rPr>
          <w:b/>
          <w:bCs/>
        </w:rPr>
        <w:t>3.4.7.3</w:t>
      </w:r>
      <w:r w:rsidRPr="003731BE">
        <w:rPr>
          <w:b/>
          <w:bCs/>
        </w:rPr>
        <w:tab/>
      </w:r>
      <w:r w:rsidR="00BD3F4B" w:rsidRPr="003731BE">
        <w:rPr>
          <w:b/>
          <w:bCs/>
        </w:rPr>
        <w:t>Study</w:t>
      </w:r>
      <w:r w:rsidR="00572475" w:rsidRPr="003731BE">
        <w:rPr>
          <w:b/>
          <w:bCs/>
        </w:rPr>
        <w:t xml:space="preserve"> De</w:t>
      </w:r>
      <w:r w:rsidR="00BD3F4B" w:rsidRPr="003731BE">
        <w:rPr>
          <w:b/>
          <w:bCs/>
        </w:rPr>
        <w:t>sign</w:t>
      </w:r>
    </w:p>
    <w:p w14:paraId="1A869723" w14:textId="4A3FD602" w:rsidR="00BD3F4B" w:rsidRPr="003731BE" w:rsidRDefault="00BD3F4B" w:rsidP="00034863">
      <w:pPr>
        <w:jc w:val="both"/>
      </w:pPr>
      <w:r w:rsidRPr="003731BE">
        <w:t xml:space="preserve">Four studies were cohort (Al-Mazroui </w:t>
      </w:r>
      <w:r w:rsidR="00857E21" w:rsidRPr="003731BE">
        <w:rPr>
          <w:i/>
          <w:iCs/>
        </w:rPr>
        <w:t>et al.</w:t>
      </w:r>
      <w:r w:rsidRPr="003731BE">
        <w:t xml:space="preserve">, 1997; Al Tajir, Sulieman and Badrinath, 2006; Dashti </w:t>
      </w:r>
      <w:r w:rsidR="00857E21" w:rsidRPr="003731BE">
        <w:rPr>
          <w:i/>
          <w:iCs/>
        </w:rPr>
        <w:t>et al.</w:t>
      </w:r>
      <w:r w:rsidRPr="003731BE">
        <w:t xml:space="preserve">, 2010; Mosher </w:t>
      </w:r>
      <w:r w:rsidR="00857E21" w:rsidRPr="003731BE">
        <w:rPr>
          <w:i/>
          <w:iCs/>
        </w:rPr>
        <w:t>et al.</w:t>
      </w:r>
      <w:r w:rsidRPr="003731BE">
        <w:t xml:space="preserve">, 2016), and 29 were cross-sectional. The design of one study (Al-Shoshan, 2007) was unclear. </w:t>
      </w:r>
      <w:r w:rsidR="000703A6" w:rsidRPr="003731BE">
        <w:t>The o</w:t>
      </w:r>
      <w:r w:rsidRPr="003731BE">
        <w:t xml:space="preserve">ne qualitative study included used a phenomenological </w:t>
      </w:r>
      <w:r w:rsidR="00A34622" w:rsidRPr="003731BE">
        <w:t xml:space="preserve">analysis methodology </w:t>
      </w:r>
      <w:r w:rsidRPr="003731BE">
        <w:t xml:space="preserve">(Murad </w:t>
      </w:r>
      <w:r w:rsidR="00857E21" w:rsidRPr="003731BE">
        <w:rPr>
          <w:i/>
          <w:iCs/>
        </w:rPr>
        <w:t>et al.</w:t>
      </w:r>
      <w:r w:rsidRPr="003731BE">
        <w:t>, 2021).</w:t>
      </w:r>
    </w:p>
    <w:p w14:paraId="3860EAB7" w14:textId="3F2886C5" w:rsidR="00BD3F4B" w:rsidRPr="003731BE" w:rsidRDefault="00572475" w:rsidP="00586588">
      <w:pPr>
        <w:pStyle w:val="Heading3"/>
        <w:numPr>
          <w:ilvl w:val="2"/>
          <w:numId w:val="167"/>
        </w:numPr>
      </w:pPr>
      <w:bookmarkStart w:id="123" w:name="_Toc152032290"/>
      <w:r w:rsidRPr="003731BE">
        <w:t>Quality of Included St</w:t>
      </w:r>
      <w:r w:rsidR="00BD3F4B" w:rsidRPr="003731BE">
        <w:t>udies</w:t>
      </w:r>
      <w:bookmarkEnd w:id="123"/>
    </w:p>
    <w:p w14:paraId="79192F84" w14:textId="79E99D80" w:rsidR="00BD3F4B" w:rsidRPr="003731BE" w:rsidRDefault="00BD3F4B" w:rsidP="00034863">
      <w:pPr>
        <w:jc w:val="both"/>
      </w:pPr>
      <w:r w:rsidRPr="003731BE">
        <w:t xml:space="preserve">Of the 35 studies reviewed, only one was assessed to be of good quality with a low-risk bias </w:t>
      </w:r>
      <w:r w:rsidRPr="003731BE">
        <w:fldChar w:fldCharType="begin" w:fldLock="1"/>
      </w:r>
      <w:r w:rsidRPr="003731BE">
        <w:instrText>ADDIN CSL_CITATION {"citationItems":[{"id":"ITEM-1","itemData":{"ISSN":"1746-4358","author":[{"dropping-particle":"","family":"Ketbi","given":"Mai Isam","non-dropping-particle":"Al","parse-names":false,"suffix":""},{"dropping-particle":"","family":"Noman","given":"Sultan","non-dropping-particle":"Al","parse-names":false,"suffix":""},{"dropping-particle":"","family":"Ali","given":"Abdelqadir","non-dropping-particle":"Al","parse-names":false,"suffix":""},{"dropping-particle":"","family":"Darwish","given":"Ebtihal","non-dropping-particle":"","parse-names":false,"suffix":""},{"dropping-particle":"","family":"Fahim","given":"Maha","non-dropping-particle":"Al","parse-names":false,"suffix":""},{"dropping-particle":"","family":"Rajah","given":"Jaishen","non-dropping-particle":"","parse-names":false,"suffix":""}],"container-title":"International breastfeeding journal","id":"ITEM-1","issue":"1","issued":{"date-parts":[["2018"]]},"page":"26","publisher":"BioMed Central","title":"Knowledge, attitudes, and practices of breastfeeding among women visiting primary healthcare clinics on the island of Abu Dhabi, United Arab Emirates","type":"article-journal","volume":"13"},"uris":["http://www.mendeley.com/documents/?uuid=834eef81-7648-43ce-8d4e-6aab19a89fe1"]}],"mendeley":{"formattedCitation":"(Al Ketbi &lt;i&gt;et al.&lt;/i&gt;, 2018)","plainTextFormattedCitation":"(Al Ketbi et al., 2018)","previouslyFormattedCitation":"(Al Ketbi &lt;i&gt;et al.&lt;/i&gt;, 2018)"},"properties":{"noteIndex":0},"schema":"https://github.com/citation-style-language/schema/raw/master/csl-citation.json"}</w:instrText>
      </w:r>
      <w:r w:rsidRPr="003731BE">
        <w:fldChar w:fldCharType="separate"/>
      </w:r>
      <w:r w:rsidRPr="003731BE">
        <w:rPr>
          <w:noProof/>
        </w:rPr>
        <w:t xml:space="preserve">(Al Ketbi </w:t>
      </w:r>
      <w:r w:rsidR="00857E21" w:rsidRPr="003731BE">
        <w:rPr>
          <w:i/>
          <w:noProof/>
        </w:rPr>
        <w:t>et al.</w:t>
      </w:r>
      <w:r w:rsidRPr="003731BE">
        <w:rPr>
          <w:noProof/>
        </w:rPr>
        <w:t>, 2018)</w:t>
      </w:r>
      <w:r w:rsidRPr="003731BE">
        <w:fldChar w:fldCharType="end"/>
      </w:r>
      <w:r w:rsidRPr="003731BE">
        <w:t>. Fourteen studies were assessed to be of moderate quality, and 20 were identified as being of low quality with a potentially high risk of bias (see Appendix 8).</w:t>
      </w:r>
    </w:p>
    <w:p w14:paraId="5640CE44" w14:textId="416548EB" w:rsidR="00BD3F4B" w:rsidRPr="003731BE" w:rsidRDefault="00BD3F4B" w:rsidP="00034863">
      <w:pPr>
        <w:jc w:val="both"/>
      </w:pPr>
      <w:r w:rsidRPr="003731BE">
        <w:t xml:space="preserve">The studies </w:t>
      </w:r>
      <w:r w:rsidR="000703A6" w:rsidRPr="003731BE">
        <w:t>deemed</w:t>
      </w:r>
      <w:r w:rsidRPr="003731BE">
        <w:t xml:space="preserve"> to be of low quality did not, for example, take into account the vulnerable mental state of mothers after giving birth and how that state may have influenced their subsequent BF experiences. Some women experienced </w:t>
      </w:r>
      <w:r w:rsidR="000C1821" w:rsidRPr="003731BE">
        <w:t>postpartum</w:t>
      </w:r>
      <w:r w:rsidRPr="003731BE">
        <w:t xml:space="preserve"> memory loss, which may result in erroneous perceptions, for instance, and could affect the recording of the rates for early initiation done within an hour of delivery. Hence, the data on a participant’s </w:t>
      </w:r>
      <w:r w:rsidR="000C1821" w:rsidRPr="003731BE">
        <w:t>postpartum</w:t>
      </w:r>
      <w:r w:rsidRPr="003731BE">
        <w:t xml:space="preserve"> experiences may not be entirely reliable as the risk of bias is likely to be high. </w:t>
      </w:r>
    </w:p>
    <w:p w14:paraId="0F35F586" w14:textId="0ED9DEF9" w:rsidR="00BD3F4B" w:rsidRPr="003731BE" w:rsidRDefault="00BD3F4B" w:rsidP="00A84E11">
      <w:pPr>
        <w:jc w:val="both"/>
      </w:pPr>
      <w:r w:rsidRPr="003731BE">
        <w:t xml:space="preserve">Among the reviewed studies, only three were longitudinal and these documented the EIBF time after delivery (Al-Mazroui </w:t>
      </w:r>
      <w:r w:rsidR="00857E21" w:rsidRPr="003731BE">
        <w:rPr>
          <w:i/>
          <w:iCs/>
        </w:rPr>
        <w:t>et al.</w:t>
      </w:r>
      <w:r w:rsidRPr="003731BE">
        <w:t xml:space="preserve">, 1997; Al Tajir, Sulieman and Badrinath, 2006; Albokhary and James, 2014). Social desirability was another bias that may have affected the results, with mothers reporting favourable BF outcomes. Self-administered questionnaires make it easy for participants to shape their experiences according to what they would have liked, rather than what actually took place. </w:t>
      </w:r>
    </w:p>
    <w:p w14:paraId="2418E1F5" w14:textId="03AE0ECC" w:rsidR="00BD3F4B" w:rsidRPr="003731BE" w:rsidRDefault="00BD3F4B" w:rsidP="00A84E11">
      <w:pPr>
        <w:jc w:val="both"/>
      </w:pPr>
      <w:r w:rsidRPr="003731BE">
        <w:t xml:space="preserve">Another area of bias was the variability in defining BF outcomes. Several studies failed to describe EBF in sufficient detail (Al-Mazroui </w:t>
      </w:r>
      <w:r w:rsidR="00857E21" w:rsidRPr="003731BE">
        <w:rPr>
          <w:i/>
          <w:iCs/>
        </w:rPr>
        <w:t>et al.</w:t>
      </w:r>
      <w:r w:rsidRPr="003731BE">
        <w:t xml:space="preserve">, 1997; Alzaheb, 2016; Hendaus </w:t>
      </w:r>
      <w:r w:rsidR="00857E21" w:rsidRPr="003731BE">
        <w:rPr>
          <w:i/>
          <w:iCs/>
        </w:rPr>
        <w:t>et al.</w:t>
      </w:r>
      <w:r w:rsidRPr="003731BE">
        <w:t xml:space="preserve">, 2018; Hegazi </w:t>
      </w:r>
      <w:r w:rsidR="00857E21" w:rsidRPr="003731BE">
        <w:rPr>
          <w:i/>
          <w:iCs/>
        </w:rPr>
        <w:t>et al.</w:t>
      </w:r>
      <w:r w:rsidRPr="003731BE">
        <w:t xml:space="preserve">, 2019), while others referred to the 2008 WHO definition (Azzeh </w:t>
      </w:r>
      <w:r w:rsidR="00857E21" w:rsidRPr="003731BE">
        <w:rPr>
          <w:i/>
          <w:iCs/>
        </w:rPr>
        <w:t>et al.</w:t>
      </w:r>
      <w:r w:rsidRPr="003731BE">
        <w:rPr>
          <w:i/>
          <w:iCs/>
        </w:rPr>
        <w:t>,</w:t>
      </w:r>
      <w:r w:rsidRPr="003731BE">
        <w:t xml:space="preserve"> 2018; Nasser </w:t>
      </w:r>
      <w:r w:rsidR="00857E21" w:rsidRPr="003731BE">
        <w:rPr>
          <w:i/>
          <w:iCs/>
        </w:rPr>
        <w:t>et al.</w:t>
      </w:r>
      <w:r w:rsidRPr="003731BE">
        <w:t xml:space="preserve">, 2018; Ahmed and Salih, 2019; Al-Katufi </w:t>
      </w:r>
      <w:r w:rsidR="00857E21" w:rsidRPr="003731BE">
        <w:rPr>
          <w:i/>
          <w:iCs/>
        </w:rPr>
        <w:t>et al.</w:t>
      </w:r>
      <w:r w:rsidRPr="003731BE">
        <w:rPr>
          <w:i/>
          <w:iCs/>
        </w:rPr>
        <w:t>,</w:t>
      </w:r>
      <w:r w:rsidRPr="003731BE">
        <w:t xml:space="preserve"> 2020). Further, a number of studies had sampling issues, either in terms of an inadequate sample size or low response rates </w:t>
      </w:r>
      <w:r w:rsidRPr="003731BE">
        <w:fldChar w:fldCharType="begin" w:fldLock="1"/>
      </w:r>
      <w:r w:rsidRPr="003731BE">
        <w:instrText>ADDIN CSL_CITATION {"citationItems":[{"id":"ITEM-1","itemData":{"ISSN":"1999-768X","abstract":"Child health programs in Oman are considered to be successful. Before 1970, the infant mortality rate was predictable to be 214 out of 1,000 live births declined to 25 by 1992. The significance of breastfeeding in the survival and health of the children was known by the health authorities and the Baby Friendly Hospitals Initiative (BFHI) was launched in the 1990's. The WHO and UNICEF embarked on a national certification of all hospitals in Oman and by 1999 all marked hospitals were thus certified. The aim of the following policy proposals is to enhance awareness of the benefits of breastfeeding for the community and to propose measures to ensure breastfeeding is supported and thus made a practical option. It seems futile to increase the awareness of the benefits of breastfeeding if the information to ensure that it is a feasible option is not available. The policies were developed with the consideration of the complex barriers that exist regarding breastfeeding as well as recognition of social and cultural barriers. The following policies would combine to be a multifaceted approach and thus increase the potential success of increasing the prevalence of breastfeeding. This policy can apply at all levels: government, private institutions, community and public.","author":[{"dropping-particle":"","family":"Sinani","given":"Mohammed","non-dropping-particle":"Al","parse-names":false,"suffix":""}],"id":"ITEM-1","issue":"4","issued":{"date-parts":[["2008"]]},"page":"236-240","publisher-place":"Oman","title":"Breastfeeding in Oman- The way forward","type":"article-journal","volume":"23"},"uris":["http://www.mendeley.com/documents/?uuid=2a296170-cf14-4f05-a39b-a9e8f7b8640e"]},{"id":"ITEM-2","itemData":{"DOI":"http://dx.doi.org/10.1136/bmjopen-2016-012890","ISSN":"2044-6055","PMID":"27986740","abstract":"Background The Baby Friendly Hospital Initiative (BFHI) is a practice guideline for healthcare providers to promote breastfeeding and increase breastfeeding rates. Objective This study aimed to examine reported experiences and views on breastfeeding of women using prenatal and postnatal services, and opinions of staff, in the context of the BFHI programme in Riyadh, Saudi Arabia. Design Prospective cohort study. Setting This prospective, longitudinal study was conducted from December 2013 to September 2015 at two healthcare facilities (BFHI and non-BFHI) in Riyadh Saudi Arabia. Methods Women 36-40 weeks gestation receiving antenatal care at the hospitals were enrolled. Questionnaires were administered prenatally, at 1, 3 and 6 months postnatal and to the administrator and maternity staff. Results We recruited 277 women with an estimated 80% response rate. 156 (BFHI=78/139, non-BFHI=78/138, 56%) participants completed all questionnaires. Most BFHI-hospital participants (77.9%, n=8 for this question) acknowledged seeing the breast feeding policy compared to 23.5% (n=23) at the non-BFHI-hospital (p&lt;0.01). Breast feeding education and encouragement was higher at the BFHI-hospital (93.3%) compared to the non-BFHI-hospital (48.2%; p&lt;0.01). At postpartum discharge, 51% (n=53) of mothers in the BFHI-hospital were breast feeding exclusively versus 29.6% (n=29) at the non-BFHI-hospital. Where formula feed was introduced, women in the BFHI-hospital more often practiced mixed feeding rather than exclusive formula feeding with some switching from mixed feeding to exclusive breast feeding between 3 and 6 months postpartum. Exclusive breast feeding rates declined in both hospitals at 3 and 6 months postpartum with lack of community services for lactation being a major reason. Although BFHI-hospital staff (n=9) were more conversant with BFHI principles, defects in adherence to the BFHI 10 Steps were identified. Conclusions This is the first study assessing the effectiveness of BFHI implementation in Saudi Arabia. Although women reported increased breast feeding rates, we identified important weaknesses that could be improved through strict compliance with BFHI practices.Copyright © Published by the BMJ Publishing Group Limited. For permission to use (where not already granted under a licence) please go to http://www.bmj.com/company/products-services/rights-and-licensing/.","author":[{"dropping-particle":"","family":"Mosher","given":"Cynthia","non-dropping-particle":"","parse-names":false,"suffix":""},{"dropping-particle":"","family":"Sarkar","given":"Abdullah","non-dropping-particle":"","parse-names":false,"suffix":""},{"dropping-particle":"","family":"Hashem","given":"Alaa AbouBakr","non-dropping-particle":"","parse-names":false,"suffix":""},{"dropping-particle":"","family":"Hamadah","given":"Reem E.","non-dropping-particle":"","parse-names":false,"suffix":""},{"dropping-particle":"","family":"Alhoulan","given":"Asma","non-dropping-particle":"","parse-names":false,"suffix":""},{"dropping-particle":"","family":"AlMakadma","given":"Yosra A.","non-dropping-particle":"","parse-names":false,"suffix":""},{"dropping-particle":"","family":"Khan","given":"Tehreem A.","non-dropping-particle":"","parse-names":false,"suffix":""},{"dropping-particle":"","family":"Al-Hamdani","given":"Abdurahman K.","non-dropping-particle":"","parse-names":false,"suffix":""},{"dropping-particle":"","family":"Senok","given":"Abiola","non-dropping-particle":"","parse-names":false,"suffix":""}],"container-title":"BMJ Open","id":"ITEM-2","issue":"12","issued":{"date-parts":[["2016"]]},"page":"e012890","title":"Self-reported breast feeding practices and the Baby Friendly Hospital Initiative in Riyadh, Saudi Arabia: Prospective cohort study","type":"article-journal","volume":"6"},"uris":["http://www.mendeley.com/documents/?uuid=6a6acf0b-6549-4ee6-8d3d-7026bed40724"]},{"id":"ITEM-3","itemData":{"abstract":"Objective: The aim of the study was to outline breastfeeding barriers faced by women residing in the State of Qatar., Methods: A cross-sectional study through a telephone interview was conducted at Hamad Medical Corporation, the only tertiary care and accredited academic institution in the State of Qatar. Mothers of children born between the period of January 1, 2012 and December 31, 2012 in the State of Qatar were contacted., Results: Of the total 840 mothers who were contacted for the telephone survey, 453 mothers agreed to be interviewed (response rate 53.9%), while 364 (43.3%) did not answer the phone, and 21 (2.5%) answered the phone but refused to participate in the study. The overall breastfeeding initiation rate among the mothers was 96.2%, with 3.8% mothers reporting that they had never breastfed their baby. The percentage of mothers who exclusively breastfed their children in the first 6 months was 24.3%. The most common barriers to breastfeeding as perceived by our participants were the following: perception of lack of sufficient breast milk after delivery (44%), formula is easy to use and more available soon after birth (17.8%), mom had to return to work (16.3%), lack of adequate knowledge about breastfeeding (6.5%), and the concept that the infant did not tolerate breast milk (4.9%)., Conclusion: Exclusive breastfeeding barriers as perceived by women residing in the State of Qatar, a wealthy rapidly developing country, do not differ much from those in other nations. What varies are the tremendous medical resources and the easy and comfortable access to health care in our community. We plan to implement a nationwide campaign to establish a prenatal breastfeeding counseling visit for all expecting mothers.","author":[{"dropping-particle":"","family":"Hendaus","given":"Mohamed A","non-dropping-particle":"","parse-names":false,"suffix":""},{"dropping-particle":"","family":"Alhammadi","given":"Ahmed H","non-dropping-particle":"","parse-names":false,"suffix":""},{"dropping-particle":"","family":"Khan","given":"Shabina","non-dropping-particle":"","parse-names":false,"suffix":""},{"dropping-particle":"","family":"Osman","given":"Samar","non-dropping-particle":"","parse-names":false,"suffix":""},{"dropping-particle":"","family":"Hamad","given":"Adiba","non-dropping-particle":"","parse-names":false,"suffix":""}],"container-title":"International journal of women's health","id":"ITEM-3","issued":{"date-parts":[["2018"]]},"page":"467-475","title":"Breastfeeding rates and barriers: a report from the state of Qatar.","type":"article-journal","volume":"10"},"uris":["http://www.mendeley.com/documents/?uuid=b5a5c43d-eb31-4766-8268-0f03e61ebea2"]}],"mendeley":{"formattedCitation":"(Al Sinani, 2008; Mosher &lt;i&gt;et al.&lt;/i&gt;, 2016; Hendaus &lt;i&gt;et al.&lt;/i&gt;, 2018)","plainTextFormattedCitation":"(Al Sinani, 2008; Mosher et al., 2016; Hendaus et al., 2018)","previouslyFormattedCitation":"(Al Sinani, 2008; Mosher &lt;i&gt;et al.&lt;/i&gt;, 2016; Hendaus &lt;i&gt;et al.&lt;/i&gt;, 2018)"},"properties":{"noteIndex":0},"schema":"https://github.com/citation-style-language/schema/raw/master/csl-citation.json"}</w:instrText>
      </w:r>
      <w:r w:rsidRPr="003731BE">
        <w:fldChar w:fldCharType="separate"/>
      </w:r>
      <w:r w:rsidRPr="003731BE">
        <w:rPr>
          <w:noProof/>
        </w:rPr>
        <w:t xml:space="preserve">(Al Sinani, 2008; Mosher </w:t>
      </w:r>
      <w:r w:rsidR="00857E21" w:rsidRPr="003731BE">
        <w:rPr>
          <w:i/>
          <w:noProof/>
        </w:rPr>
        <w:t>et al.</w:t>
      </w:r>
      <w:r w:rsidRPr="003731BE">
        <w:rPr>
          <w:noProof/>
        </w:rPr>
        <w:t xml:space="preserve">, 2016; Hendaus </w:t>
      </w:r>
      <w:r w:rsidR="00857E21" w:rsidRPr="003731BE">
        <w:rPr>
          <w:i/>
          <w:noProof/>
        </w:rPr>
        <w:t>et al.</w:t>
      </w:r>
      <w:r w:rsidRPr="003731BE">
        <w:rPr>
          <w:noProof/>
        </w:rPr>
        <w:t>, 2018)</w:t>
      </w:r>
      <w:r w:rsidRPr="003731BE">
        <w:fldChar w:fldCharType="end"/>
      </w:r>
      <w:r w:rsidRPr="003731BE">
        <w:t xml:space="preserve">. Others did not feature a sample of participants that was sufficiently socio-demographically diverse or that was not justified (Murad </w:t>
      </w:r>
      <w:r w:rsidR="00857E21" w:rsidRPr="003731BE">
        <w:rPr>
          <w:i/>
          <w:iCs/>
        </w:rPr>
        <w:t>et al.</w:t>
      </w:r>
      <w:r w:rsidRPr="003731BE">
        <w:t xml:space="preserve"> 2021) for the data to be widely generalisable, and with the focus on a </w:t>
      </w:r>
      <w:r w:rsidRPr="003731BE">
        <w:lastRenderedPageBreak/>
        <w:t xml:space="preserve">single geographical location </w:t>
      </w:r>
      <w:r w:rsidRPr="003731BE">
        <w:fldChar w:fldCharType="begin" w:fldLock="1"/>
      </w:r>
      <w:r w:rsidRPr="003731BE">
        <w:instrText>ADDIN CSL_CITATION {"citationItems":[{"id":"ITEM-1","itemData":{"author":[{"dropping-particle":"","family":"Goweda","given":"Reda Abdelmoaty","non-dropping-particle":"","parse-names":false,"suffix":""},{"dropping-particle":"","family":"Alharbi","given":"Ibrahim Jameel","non-dropping-particle":"","parse-names":false,"suffix":""},{"dropping-particle":"","family":"Alhuthali","given":"Mohammed Safar","non-dropping-particle":"","parse-names":false,"suffix":""},{"dropping-particle":"","family":"Zard","given":"Anas Abdulaziz","non-dropping-particle":"","parse-names":false,"suffix":""},{"dropping-particle":"","family":"Alhuthali","given":"Faisal Maqbol","non-dropping-particle":"","parse-names":false,"suffix":""},{"dropping-particle":"","family":"Alsuwayidi","given":"Fahad Hamed","non-dropping-particle":"","parse-names":false,"suffix":""}],"container-title":"International Journal of Medicine in Developing Countries","id":"ITEM-1","issue":"1","issued":{"date-parts":[["2021"]]},"page":"157-164","title":"Assessment of infant feeding methods and factors influencing it in Makkah region, Saudi Arabia","type":"article-journal","volume":"5"},"uris":["http://www.mendeley.com/documents/?uuid=fcf384e3-2188-496c-a7e9-3d9bb915621d"]}],"mendeley":{"formattedCitation":"(Goweda &lt;i&gt;et al.&lt;/i&gt;, 2021)","plainTextFormattedCitation":"(Goweda et al., 2021)","previouslyFormattedCitation":"(Goweda &lt;i&gt;et al.&lt;/i&gt;, 2021)"},"properties":{"noteIndex":0},"schema":"https://github.com/citation-style-language/schema/raw/master/csl-citation.json"}</w:instrText>
      </w:r>
      <w:r w:rsidRPr="003731BE">
        <w:fldChar w:fldCharType="separate"/>
      </w:r>
      <w:r w:rsidRPr="003731BE">
        <w:rPr>
          <w:noProof/>
        </w:rPr>
        <w:t xml:space="preserve">(Goweda </w:t>
      </w:r>
      <w:r w:rsidR="00857E21" w:rsidRPr="003731BE">
        <w:rPr>
          <w:i/>
          <w:noProof/>
        </w:rPr>
        <w:t>et al.</w:t>
      </w:r>
      <w:r w:rsidRPr="003731BE">
        <w:rPr>
          <w:noProof/>
        </w:rPr>
        <w:t>, 2021)</w:t>
      </w:r>
      <w:r w:rsidRPr="003731BE">
        <w:fldChar w:fldCharType="end"/>
      </w:r>
      <w:r w:rsidRPr="003731BE">
        <w:t>. Such limitations impaired the external validity of the findings.</w:t>
      </w:r>
    </w:p>
    <w:p w14:paraId="69A14A65" w14:textId="12174727" w:rsidR="00BD3F4B" w:rsidRPr="003731BE" w:rsidRDefault="00572475" w:rsidP="00084DF2">
      <w:pPr>
        <w:pStyle w:val="Heading3"/>
        <w:numPr>
          <w:ilvl w:val="2"/>
          <w:numId w:val="167"/>
        </w:numPr>
      </w:pPr>
      <w:bookmarkStart w:id="124" w:name="_Toc152032291"/>
      <w:r w:rsidRPr="003731BE">
        <w:t>Data Sy</w:t>
      </w:r>
      <w:r w:rsidR="00BD3F4B" w:rsidRPr="003731BE">
        <w:t>nthesis</w:t>
      </w:r>
      <w:bookmarkEnd w:id="124"/>
    </w:p>
    <w:p w14:paraId="6BAFEF16" w14:textId="14831A46" w:rsidR="00BD3F4B" w:rsidRPr="003731BE" w:rsidRDefault="00BD3F4B" w:rsidP="00A84E11">
      <w:pPr>
        <w:jc w:val="both"/>
      </w:pPr>
      <w:r w:rsidRPr="003731BE">
        <w:t xml:space="preserve">The findings of the review, which was based on the review question “What are the potential barriers to and facilitators of BF practices in the GCC region?” are presented below. Due to the heterogeneity of the included studies, no meta-analysis was performed so the results </w:t>
      </w:r>
      <w:r w:rsidR="00F83690" w:rsidRPr="003731BE">
        <w:t xml:space="preserve">were </w:t>
      </w:r>
      <w:r w:rsidRPr="003731BE">
        <w:t xml:space="preserve">synthesised narratively. The findings are presented under three main headings, in line with the </w:t>
      </w:r>
      <w:r w:rsidR="00724E70" w:rsidRPr="003731BE">
        <w:t>socio-ecological framework</w:t>
      </w:r>
      <w:r w:rsidRPr="003731BE">
        <w:t xml:space="preserve">: </w:t>
      </w:r>
      <w:r w:rsidR="00C64DDC" w:rsidRPr="003731BE">
        <w:t xml:space="preserve">Mother </w:t>
      </w:r>
      <w:r w:rsidR="00FD44BE" w:rsidRPr="003731BE">
        <w:t>and</w:t>
      </w:r>
      <w:r w:rsidR="00C64DDC" w:rsidRPr="003731BE">
        <w:t xml:space="preserve"> </w:t>
      </w:r>
      <w:r w:rsidR="00FD44BE" w:rsidRPr="003731BE">
        <w:t>B</w:t>
      </w:r>
      <w:r w:rsidR="00C64DDC" w:rsidRPr="003731BE">
        <w:t>aby</w:t>
      </w:r>
      <w:r w:rsidR="0059160C" w:rsidRPr="003731BE">
        <w:t>;</w:t>
      </w:r>
      <w:r w:rsidRPr="003731BE">
        <w:t xml:space="preserve"> Family, Social </w:t>
      </w:r>
      <w:r w:rsidR="005A4316" w:rsidRPr="003731BE">
        <w:t>N</w:t>
      </w:r>
      <w:r w:rsidRPr="003731BE">
        <w:t xml:space="preserve">etworks </w:t>
      </w:r>
      <w:r w:rsidR="005A4316" w:rsidRPr="003731BE">
        <w:t>and</w:t>
      </w:r>
      <w:r w:rsidRPr="003731BE">
        <w:t xml:space="preserve"> Cultur</w:t>
      </w:r>
      <w:r w:rsidR="00724E70" w:rsidRPr="003731BE">
        <w:t xml:space="preserve">al </w:t>
      </w:r>
      <w:r w:rsidR="005A4316" w:rsidRPr="003731BE">
        <w:t>I</w:t>
      </w:r>
      <w:r w:rsidR="00724E70" w:rsidRPr="003731BE">
        <w:t>nfluences</w:t>
      </w:r>
      <w:r w:rsidRPr="003731BE">
        <w:t xml:space="preserve">; and Healthcare System. </w:t>
      </w:r>
    </w:p>
    <w:p w14:paraId="57741C7F" w14:textId="6F075D96" w:rsidR="00BD3F4B" w:rsidRPr="003731BE" w:rsidRDefault="00BD3F4B" w:rsidP="00084DF2">
      <w:pPr>
        <w:pStyle w:val="Heading2"/>
        <w:numPr>
          <w:ilvl w:val="1"/>
          <w:numId w:val="167"/>
        </w:numPr>
        <w:ind w:left="578" w:hanging="578"/>
        <w:rPr>
          <w:sz w:val="28"/>
          <w:szCs w:val="28"/>
        </w:rPr>
      </w:pPr>
      <w:bookmarkStart w:id="125" w:name="_Toc100179873"/>
      <w:bookmarkStart w:id="126" w:name="_Toc152032292"/>
      <w:r w:rsidRPr="003731BE">
        <w:rPr>
          <w:sz w:val="28"/>
          <w:szCs w:val="28"/>
        </w:rPr>
        <w:t>Review Findings</w:t>
      </w:r>
      <w:bookmarkEnd w:id="125"/>
      <w:bookmarkEnd w:id="126"/>
    </w:p>
    <w:p w14:paraId="1C761792" w14:textId="089E3011" w:rsidR="00BD3F4B" w:rsidRPr="003731BE" w:rsidRDefault="00C64DDC" w:rsidP="00084DF2">
      <w:pPr>
        <w:pStyle w:val="Heading3"/>
        <w:numPr>
          <w:ilvl w:val="2"/>
          <w:numId w:val="167"/>
        </w:numPr>
      </w:pPr>
      <w:bookmarkStart w:id="127" w:name="_Toc152032293"/>
      <w:r w:rsidRPr="003731BE">
        <w:t xml:space="preserve">Mother </w:t>
      </w:r>
      <w:r w:rsidR="00FD44BE" w:rsidRPr="003731BE">
        <w:t>and B</w:t>
      </w:r>
      <w:r w:rsidRPr="003731BE">
        <w:t>aby</w:t>
      </w:r>
      <w:bookmarkEnd w:id="127"/>
    </w:p>
    <w:p w14:paraId="7972F0EF" w14:textId="71835F30" w:rsidR="00BD3F4B" w:rsidRPr="003731BE" w:rsidRDefault="00BD3F4B" w:rsidP="005C7FE1">
      <w:pPr>
        <w:jc w:val="both"/>
      </w:pPr>
      <w:r w:rsidRPr="003731BE">
        <w:t xml:space="preserve">Studies reported </w:t>
      </w:r>
      <w:r w:rsidR="00D24AF7" w:rsidRPr="003731BE">
        <w:t>factors relating to the first layer of the socio-ecological framework, which</w:t>
      </w:r>
      <w:r w:rsidRPr="003731BE">
        <w:t xml:space="preserve"> include: (i) mother-related factors including demographic, health-related, knowledge and experience of BF, attitudes and perceptions; and (ii) infant-related factors including gender, pregnancy term/birth weight, infant health, and infant BF behaviours. None of the studies reported on interactions between mother-related and infant-related factors within the mother-baby dyad.</w:t>
      </w:r>
    </w:p>
    <w:p w14:paraId="49920A2B" w14:textId="77777777" w:rsidR="00BD3F4B" w:rsidRPr="003731BE" w:rsidRDefault="00BD3F4B" w:rsidP="00BD3F4B">
      <w:pPr>
        <w:rPr>
          <w:b/>
          <w:bCs/>
        </w:rPr>
      </w:pPr>
      <w:r w:rsidRPr="003731BE">
        <w:rPr>
          <w:b/>
          <w:bCs/>
        </w:rPr>
        <w:t>(i) Mother-related factors</w:t>
      </w:r>
    </w:p>
    <w:p w14:paraId="029CEB84" w14:textId="77777777" w:rsidR="00BD3F4B" w:rsidRPr="003731BE" w:rsidRDefault="00BD3F4B" w:rsidP="00BD3F4B">
      <w:pPr>
        <w:rPr>
          <w:b/>
          <w:bCs/>
        </w:rPr>
      </w:pPr>
      <w:r w:rsidRPr="003731BE">
        <w:rPr>
          <w:b/>
          <w:bCs/>
        </w:rPr>
        <w:t>Demographic factors</w:t>
      </w:r>
    </w:p>
    <w:p w14:paraId="5903DCE6" w14:textId="77777777" w:rsidR="00BD3F4B" w:rsidRPr="003731BE" w:rsidRDefault="00BD3F4B" w:rsidP="001B7FDA">
      <w:pPr>
        <w:jc w:val="both"/>
      </w:pPr>
      <w:r w:rsidRPr="003731BE">
        <w:t>This section reports findings on mother’s age, education, employment status, nationality, the use of contraception and pregnancy.</w:t>
      </w:r>
    </w:p>
    <w:p w14:paraId="043E5B5F" w14:textId="14B750CA" w:rsidR="00BD3F4B" w:rsidRPr="003731BE" w:rsidRDefault="00BD3F4B" w:rsidP="001B7FDA">
      <w:pPr>
        <w:jc w:val="both"/>
      </w:pPr>
      <w:r w:rsidRPr="003731BE">
        <w:t>A young</w:t>
      </w:r>
      <w:r w:rsidRPr="003731BE">
        <w:rPr>
          <w:i/>
          <w:iCs/>
        </w:rPr>
        <w:t xml:space="preserve"> maternal age</w:t>
      </w:r>
      <w:r w:rsidRPr="003731BE">
        <w:t xml:space="preserve"> correlated positively with EBF in three studies (Ogbeide </w:t>
      </w:r>
      <w:r w:rsidR="00857E21" w:rsidRPr="003731BE">
        <w:rPr>
          <w:i/>
          <w:iCs/>
        </w:rPr>
        <w:t>et al.</w:t>
      </w:r>
      <w:r w:rsidRPr="003731BE">
        <w:t xml:space="preserve">, 2004; Amin, Hablas and Al Qader, 2011; Goweda </w:t>
      </w:r>
      <w:r w:rsidR="00857E21" w:rsidRPr="003731BE">
        <w:rPr>
          <w:i/>
          <w:iCs/>
        </w:rPr>
        <w:t>et al.</w:t>
      </w:r>
      <w:r w:rsidRPr="003731BE">
        <w:t xml:space="preserve">, 2021), although no correlation was identified in eleven other studies (Al Tajir, Sulieman and Badrinath, 2006; Abusaad and El-Gilany, 2011; El-Gilany </w:t>
      </w:r>
      <w:r w:rsidR="00857E21" w:rsidRPr="003731BE">
        <w:rPr>
          <w:i/>
          <w:iCs/>
        </w:rPr>
        <w:t>et al.</w:t>
      </w:r>
      <w:r w:rsidRPr="003731BE">
        <w:t xml:space="preserve">, 2011; Al-Mazroui </w:t>
      </w:r>
      <w:r w:rsidR="00857E21" w:rsidRPr="003731BE">
        <w:rPr>
          <w:i/>
          <w:iCs/>
        </w:rPr>
        <w:t>et al.</w:t>
      </w:r>
      <w:r w:rsidRPr="003731BE">
        <w:t xml:space="preserve">, 1997; Al-Kohji </w:t>
      </w:r>
      <w:r w:rsidR="00857E21" w:rsidRPr="003731BE">
        <w:rPr>
          <w:i/>
          <w:iCs/>
        </w:rPr>
        <w:t>et al.</w:t>
      </w:r>
      <w:r w:rsidRPr="003731BE">
        <w:t xml:space="preserve">, 2012; Radwan, 2013; Carballo </w:t>
      </w:r>
      <w:r w:rsidR="00857E21" w:rsidRPr="003731BE">
        <w:rPr>
          <w:i/>
          <w:iCs/>
        </w:rPr>
        <w:t>et al.</w:t>
      </w:r>
      <w:r w:rsidRPr="003731BE">
        <w:t xml:space="preserve">, 2017; Alyousefi </w:t>
      </w:r>
      <w:r w:rsidR="00857E21" w:rsidRPr="003731BE">
        <w:rPr>
          <w:i/>
          <w:iCs/>
        </w:rPr>
        <w:t>et al.</w:t>
      </w:r>
      <w:r w:rsidRPr="003731BE">
        <w:t xml:space="preserve">, 2017; Alzaheb, 2017; El-Gilany </w:t>
      </w:r>
      <w:r w:rsidR="00857E21" w:rsidRPr="003731BE">
        <w:rPr>
          <w:i/>
          <w:iCs/>
        </w:rPr>
        <w:t>et al.</w:t>
      </w:r>
      <w:r w:rsidRPr="003731BE">
        <w:t xml:space="preserve">, 2012; Al Ketbi </w:t>
      </w:r>
      <w:r w:rsidR="00857E21" w:rsidRPr="003731BE">
        <w:rPr>
          <w:i/>
          <w:iCs/>
        </w:rPr>
        <w:t>et al.</w:t>
      </w:r>
      <w:r w:rsidRPr="003731BE">
        <w:t xml:space="preserve">, 2018). According to another study, on the other hand, younger mothers tended to breastfeed for fewer months (Radwan, 2013). </w:t>
      </w:r>
      <w:r w:rsidR="00F83690" w:rsidRPr="003731BE">
        <w:t>The evidence linking mother's age with EBF is inconsistent, thus a</w:t>
      </w:r>
      <w:r w:rsidRPr="003731BE">
        <w:t>ge cannot be said to be either a barrier or a facilitator.</w:t>
      </w:r>
    </w:p>
    <w:p w14:paraId="674400A2" w14:textId="767E4AE8" w:rsidR="00BD3F4B" w:rsidRPr="003731BE" w:rsidRDefault="00BD3F4B" w:rsidP="001B7FDA">
      <w:pPr>
        <w:jc w:val="both"/>
      </w:pPr>
      <w:r w:rsidRPr="003731BE">
        <w:rPr>
          <w:i/>
          <w:iCs/>
        </w:rPr>
        <w:t>Education status</w:t>
      </w:r>
      <w:r w:rsidRPr="003731BE">
        <w:t xml:space="preserve"> provided mixed results in terms of facilitating BF practices. EBF was associated with highly educated mothers (2 years BF) in three studies in KSA (Abusaad and </w:t>
      </w:r>
      <w:r w:rsidRPr="003731BE">
        <w:lastRenderedPageBreak/>
        <w:t xml:space="preserve">El-Gilany, 2011; Dorgham </w:t>
      </w:r>
      <w:r w:rsidR="00857E21" w:rsidRPr="003731BE">
        <w:rPr>
          <w:i/>
          <w:iCs/>
        </w:rPr>
        <w:t>et al.</w:t>
      </w:r>
      <w:r w:rsidRPr="003731BE">
        <w:t xml:space="preserve">, 2014; Ahmed and Salih, 2019). However, in two studies (Al Tajir, Sulieman and Badrinath, 2006; El-Gilany </w:t>
      </w:r>
      <w:r w:rsidR="00857E21" w:rsidRPr="003731BE">
        <w:rPr>
          <w:i/>
          <w:iCs/>
        </w:rPr>
        <w:t>et al.</w:t>
      </w:r>
      <w:r w:rsidRPr="003731BE">
        <w:t xml:space="preserve">, 2011), one in KSA and the other in UAE, highly educated mothers were less likely to EBF at six months. The level of education was not identified as an independent factor in EBF in six studies based on multivariable analysis (Ogbeide </w:t>
      </w:r>
      <w:r w:rsidR="00857E21" w:rsidRPr="003731BE">
        <w:rPr>
          <w:i/>
          <w:iCs/>
        </w:rPr>
        <w:t>et al.</w:t>
      </w:r>
      <w:r w:rsidRPr="003731BE">
        <w:t xml:space="preserve">, 2004; Al-Kohji </w:t>
      </w:r>
      <w:r w:rsidR="00857E21" w:rsidRPr="003731BE">
        <w:rPr>
          <w:i/>
          <w:iCs/>
        </w:rPr>
        <w:t>et al.</w:t>
      </w:r>
      <w:r w:rsidRPr="003731BE">
        <w:t xml:space="preserve">, 2012; Alyousefi </w:t>
      </w:r>
      <w:r w:rsidR="00857E21" w:rsidRPr="003731BE">
        <w:rPr>
          <w:i/>
          <w:iCs/>
        </w:rPr>
        <w:t>et al.</w:t>
      </w:r>
      <w:r w:rsidRPr="003731BE">
        <w:t xml:space="preserve">, 2017; Alzaheb, 2017; Al Ketbi </w:t>
      </w:r>
      <w:r w:rsidR="00857E21" w:rsidRPr="003731BE">
        <w:rPr>
          <w:i/>
          <w:iCs/>
        </w:rPr>
        <w:t>et al.</w:t>
      </w:r>
      <w:r w:rsidRPr="003731BE">
        <w:t xml:space="preserve">, 2018; Ahmed and Salih, 2019). At the same time, another three studies found no correlation between the level of education and BF (Shawky and Abalkhail, 2003; Dashti </w:t>
      </w:r>
      <w:r w:rsidR="00857E21" w:rsidRPr="003731BE">
        <w:rPr>
          <w:i/>
          <w:iCs/>
        </w:rPr>
        <w:t>et al.</w:t>
      </w:r>
      <w:r w:rsidRPr="003731BE">
        <w:t xml:space="preserve">, 2010; Azzeh </w:t>
      </w:r>
      <w:r w:rsidR="00857E21" w:rsidRPr="003731BE">
        <w:rPr>
          <w:i/>
          <w:iCs/>
        </w:rPr>
        <w:t>et al.</w:t>
      </w:r>
      <w:r w:rsidRPr="003731BE">
        <w:t>, 2018).</w:t>
      </w:r>
    </w:p>
    <w:p w14:paraId="36D93EBD" w14:textId="75D440F3" w:rsidR="00BD3F4B" w:rsidRPr="003731BE" w:rsidRDefault="00BD3F4B" w:rsidP="001B7FDA">
      <w:pPr>
        <w:jc w:val="both"/>
      </w:pPr>
      <w:r w:rsidRPr="003731BE">
        <w:t xml:space="preserve">One study indicated that women who had not completed secondary education were more likely to initiate BF early (Amin, Hablas and Al Qader, 2011). However, other studies did not identify the level of education as an independent predictor of EIBF in multivariable analysis (Radwan, 2013; Dorgham </w:t>
      </w:r>
      <w:r w:rsidR="00857E21" w:rsidRPr="003731BE">
        <w:rPr>
          <w:i/>
          <w:iCs/>
        </w:rPr>
        <w:t>et al.</w:t>
      </w:r>
      <w:r w:rsidRPr="003731BE">
        <w:t xml:space="preserve">, 2014) or univariate analysis (Musaiger and Abdulkhalek, 2000; El-Gilany </w:t>
      </w:r>
      <w:r w:rsidR="00857E21" w:rsidRPr="003731BE">
        <w:rPr>
          <w:i/>
          <w:iCs/>
        </w:rPr>
        <w:t>et al.</w:t>
      </w:r>
      <w:r w:rsidRPr="003731BE">
        <w:t xml:space="preserve">, 2012; Al-Kohji </w:t>
      </w:r>
      <w:r w:rsidR="00857E21" w:rsidRPr="003731BE">
        <w:rPr>
          <w:i/>
          <w:iCs/>
        </w:rPr>
        <w:t>et al.</w:t>
      </w:r>
      <w:r w:rsidRPr="003731BE">
        <w:t>, 2012; Alzaheb, 2016).</w:t>
      </w:r>
    </w:p>
    <w:p w14:paraId="4748A41D" w14:textId="13C254F3" w:rsidR="00BD3F4B" w:rsidRPr="003731BE" w:rsidRDefault="00BD3F4B" w:rsidP="001B7FDA">
      <w:pPr>
        <w:jc w:val="both"/>
      </w:pPr>
      <w:r w:rsidRPr="003731BE">
        <w:t xml:space="preserve">Regarding the mother’s </w:t>
      </w:r>
      <w:r w:rsidRPr="003731BE">
        <w:rPr>
          <w:i/>
          <w:iCs/>
        </w:rPr>
        <w:t>employment status,</w:t>
      </w:r>
      <w:r w:rsidRPr="003731BE">
        <w:t xml:space="preserve"> the status of housewife was identified as a facilitator, as those mothers were more likely to initiate BF early, although no time was specified (Amin, Hablas and Al Qader, 2011; Al-Kohji </w:t>
      </w:r>
      <w:r w:rsidR="00857E21" w:rsidRPr="003731BE">
        <w:rPr>
          <w:i/>
          <w:iCs/>
        </w:rPr>
        <w:t>et al.</w:t>
      </w:r>
      <w:r w:rsidRPr="003731BE">
        <w:t xml:space="preserve">, 2012; Radwan, 2013; Dorgham </w:t>
      </w:r>
      <w:r w:rsidR="00857E21" w:rsidRPr="003731BE">
        <w:rPr>
          <w:i/>
          <w:iCs/>
        </w:rPr>
        <w:t>et al.</w:t>
      </w:r>
      <w:r w:rsidRPr="003731BE">
        <w:rPr>
          <w:i/>
          <w:iCs/>
        </w:rPr>
        <w:t>,</w:t>
      </w:r>
      <w:r w:rsidRPr="003731BE">
        <w:t xml:space="preserve"> 2014; Carballo </w:t>
      </w:r>
      <w:r w:rsidR="00857E21" w:rsidRPr="003731BE">
        <w:rPr>
          <w:i/>
          <w:iCs/>
        </w:rPr>
        <w:t>et al.</w:t>
      </w:r>
      <w:r w:rsidRPr="003731BE">
        <w:rPr>
          <w:i/>
          <w:iCs/>
        </w:rPr>
        <w:t>,</w:t>
      </w:r>
      <w:r w:rsidRPr="003731BE">
        <w:t xml:space="preserve"> 2017); however, one study did not find a correlation (El-Gilany </w:t>
      </w:r>
      <w:r w:rsidR="00857E21" w:rsidRPr="003731BE">
        <w:rPr>
          <w:i/>
          <w:iCs/>
        </w:rPr>
        <w:t>et al.</w:t>
      </w:r>
      <w:r w:rsidRPr="003731BE">
        <w:t xml:space="preserve">, 2012). Also, being a housewife was positively correlated with EBF in seven studies (Abusaad and El-Gilany, 2011; Amin, Hablas and Al Qader, 2011; El-Gilany </w:t>
      </w:r>
      <w:r w:rsidR="00857E21" w:rsidRPr="003731BE">
        <w:rPr>
          <w:i/>
          <w:iCs/>
        </w:rPr>
        <w:t>et al.</w:t>
      </w:r>
      <w:r w:rsidRPr="003731BE">
        <w:rPr>
          <w:i/>
          <w:iCs/>
        </w:rPr>
        <w:t>,</w:t>
      </w:r>
      <w:r w:rsidRPr="003731BE">
        <w:t xml:space="preserve"> 2011; Al-Kohji </w:t>
      </w:r>
      <w:r w:rsidR="00857E21" w:rsidRPr="003731BE">
        <w:rPr>
          <w:i/>
          <w:iCs/>
        </w:rPr>
        <w:t>et al.</w:t>
      </w:r>
      <w:r w:rsidRPr="003731BE">
        <w:rPr>
          <w:i/>
          <w:iCs/>
        </w:rPr>
        <w:t>,</w:t>
      </w:r>
      <w:r w:rsidRPr="003731BE">
        <w:t xml:space="preserve"> 2012; Radwan, 2013; Alzaheb, 2016; Al Ketbi </w:t>
      </w:r>
      <w:r w:rsidR="00857E21" w:rsidRPr="003731BE">
        <w:rPr>
          <w:i/>
          <w:iCs/>
        </w:rPr>
        <w:t>et al.</w:t>
      </w:r>
      <w:r w:rsidRPr="003731BE">
        <w:rPr>
          <w:i/>
          <w:iCs/>
        </w:rPr>
        <w:t xml:space="preserve">, </w:t>
      </w:r>
      <w:r w:rsidRPr="003731BE">
        <w:t xml:space="preserve">2018), but not in two other studies (Ogbeide </w:t>
      </w:r>
      <w:r w:rsidR="00857E21" w:rsidRPr="003731BE">
        <w:rPr>
          <w:i/>
          <w:iCs/>
        </w:rPr>
        <w:t>et al.</w:t>
      </w:r>
      <w:r w:rsidRPr="003731BE">
        <w:t xml:space="preserve">, 2004; Alyousefi </w:t>
      </w:r>
      <w:r w:rsidR="00857E21" w:rsidRPr="003731BE">
        <w:rPr>
          <w:i/>
          <w:iCs/>
        </w:rPr>
        <w:t>et al.</w:t>
      </w:r>
      <w:r w:rsidRPr="003731BE">
        <w:rPr>
          <w:i/>
          <w:iCs/>
        </w:rPr>
        <w:t>,</w:t>
      </w:r>
      <w:r w:rsidRPr="003731BE">
        <w:t xml:space="preserve"> 2017). A study on employed mothers in Abu Dhabi found no correlation between employment and EBF, where BF hours were granted at the workplace (Al Ketbi </w:t>
      </w:r>
      <w:r w:rsidR="00857E21" w:rsidRPr="003731BE">
        <w:rPr>
          <w:i/>
          <w:iCs/>
        </w:rPr>
        <w:t>et al.</w:t>
      </w:r>
      <w:r w:rsidRPr="003731BE">
        <w:t xml:space="preserve">, 2018). Others reported employment and a return to work as a reason to stop BF early </w:t>
      </w:r>
      <w:r w:rsidRPr="003731BE">
        <w:fldChar w:fldCharType="begin" w:fldLock="1"/>
      </w:r>
      <w:r w:rsidR="00A047B6"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00A047B6"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Jeddah","type":"article-journal","volume":"4"},"uris":["http://www.mendeley.com/documents/?uuid=cd46fd2b-ff04-4d59-8c6c-8931343c4ea0"]},{"id":"ITEM-2","itemData":{"author":[{"dropping-particle":"","family":"Goweda","given":"Reda Abdelmoaty","non-dropping-particle":"","parse-names":false,"suffix":""},{"dropping-particle":"","family":"Alharbi","given":"Ibrahim Jameel","non-dropping-particle":"","parse-names":false,"suffix":""},{"dropping-particle":"","family":"Alhuthali","given":"Mohammed Safar","non-dropping-particle":"","parse-names":false,"suffix":""},{"dropping-particle":"","family":"Zard","given":"Anas Abdulaziz","non-dropping-particle":"","parse-names":false,"suffix":""},{"dropping-particle":"","family":"Alhuthali","given":"Faisal Maqbol","non-dropping-particle":"","parse-names":false,"suffix":""},{"dropping-particle":"","family":"Alsuwayidi","given":"Fahad Hamed","non-dropping-particle":"","parse-names":false,"suffix":""}],"container-title":"International Journal of Medicine in Developing Countries","id":"ITEM-2","issue":"1","issued":{"date-parts":[["2021"]]},"page":"157-164","title":"Assessment of infant feeding methods and factors influencing it in Makkah region, Saudi Arabia","type":"article-journal","volume":"5"},"uris":["http://www.mendeley.com/documents/?uuid=fcf384e3-2188-496c-a7e9-3d9bb915621d"]},{"id":"ITEM-3","itemData":{"ISSN":"1319-1683","abstract":"OBJECTIVES: The main objective of this study was to determine the breastfeeding status for children under 24 months and assess the causes of breastfeeding failure among those mothers who do not breastfeed their babies., METHODOLOGY: This study was conducted on a sampled population of 1185 children under 24 months of age, using breastfeeding indicators recommended by World Health Organization, for assessing breastfeeding practices within a recall period of 24 hours, in the Dammam area of Saudi Arabia., RESULTS: The exclusive breastfeeding rate and predominantly breastfeeding rates were 33% and 11.5%, respectively, under 4 months of age among these children. The timely complementary feeding rate was 31.7% only. All the values were far behind those recommended. The reasons given in order of their frequencies by the mothers for failure to breastfeed were insufficient milk, advice and example of other mothers and formula milk advertisement., CONCLUSION: This study recognizes the low level of exclusive breastfeeding among children under 4 months of age and lays emphasis on changing the behavior of mothers towards exclusive breastfeeding. This can be achieved by special integrated community-based approaches among potential mothers by supporting them after delivery and proper follow-up, to prevent failure of milk formation and discontinuation of breastfeeding.","author":[{"dropping-particle":"","family":"Qadri","given":"M H","non-dropping-particle":"","parse-names":false,"suffix":""},{"dropping-particle":"","family":"Al-Harfi","given":"R A","non-dropping-particle":"","parse-names":false,"suffix":""},{"dropping-particle":"","family":"Al-Gamdi","given":"M A","non-dropping-particle":"","parse-names":false,"suffix":""}],"container-title":"Journal of family &amp; community medicine","id":"ITEM-3","issue":"1","issued":{"date-parts":[["1998"]]},"page":"59-64","publisher-place":"India","title":"Breastfeeding practice in dammam area of saudi arabia.","type":"article-journal","volume":"5"},"uris":["http://www.mendeley.com/documents/?uuid=07acbe31-419d-38e7-92cc-5a5a808aed71"]},{"id":"ITEM-4","itemData":{"DOI":"http://dx.doi.org/10.1186/1471-2458-13-171","ISBN":"14712458 (ISSN)","ISSN":"1471-2458","PMID":"23442221","abstract":"Breastfeeding is the preferred method of feeding for the infant. The present study aimed at investigating the different infant feeding practices and the influencing factors in the United Arab Emirates (UAE). A convenient sample of 593 Emirati mothers who had infants up to 2 years of age was interviewed. The interviews included a detailed questionnaire and conducted in the Maternal and Child Health Centers (MCH) and Primary Health Centers (PHC) in three cities. Almost all the mothers in the study had initiated breastfeeding (98%). The mean duration of breastfeeding was 8.6 months. The initiation and duration of breastfeeding rates were influenced by mother's age (P&lt;0.034)and education(P&lt;0.01), parity(OR=2.13; P&lt;0.001), rooming in(OR=21.70; P&lt;0.001), nipple problem(P&lt;0.010) and use of contraception(P&lt;0.034). As for the feeding patterns, the results of the multiple logistic analyses revealed that rooming in (OR=4.48; P&lt;0.001), feeding on demand (OR=2.29; P&lt;0.005) and feeding more frequently at night (P&lt;0.001) emerged as significant factors associated with exclusive or predominantly breastfeeding practices. Among the 593 infants in the study, 24.1% had complementary feeding, 25% of the infants were exclusively breastfed, and 49.4% were predominantly breastfed since birth. About 30% of the infants were given nonmilk fluids such as: Anis seed drink (Yansun), grippe water and tea before 3 months of age. The majority of the infants (83.5%) in the three areas received solid food before the age of 6 months. A variety of reasons were reported as perceived by mothers for terminating breastfeeding. The most common reasons were: new pregnancy (32.5%), insufficient milk supply (24.4%) and infant weaned itself (24.4%). In conclusion, infant and young child feeding practices in this study were suboptimal. There is a need for a national community-based breastfeeding intervention programme and for the promotion of exclusive breastfeeding as part of a primary public health strategy to decrease health risks and problems in the UAE.","author":[{"dropping-particle":"","family":"Radwan","given":"Hadia","non-dropping-particle":"","parse-names":false,"suffix":""}],"container-title":"BMC public health","id":"ITEM-4","issued":{"date-parts":[["2013"]]},"page":"171","publisher-place":"H. Radwan, Sr. Nutritionist in Community Nutrition Department, Tawam Hospital, Abu Dhabi, Al Ain, United Arab Emirates.","title":"Patterns and determinants of breastfeeding and complementary feeding practices of Emirati Mothers in the United Arab Emirates","type":"article-journal","volume":"13"},"uris":["http://www.mendeley.com/documents/?uuid=2c74034c-5b6f-4b02-b0c9-7e18a20ec36f"]},{"id":"ITEM-5","itemData":{"DOI":"http://dx.doi.org/10.1017/S1368980017001094","ISSN":"14752727","abstract":"The beneficial role of breast-feeding for maternal and child health is now well established. Its possible role in helping to prevent diabetes and obesity in children in later life means that more attention must be given to understanding how patterns of infant feeding are changing. The present study describes breast-feeding profiles and associated factors in Kuwait. Interviews with 1484 recent mothers were undertaken at immunisation clinics across Kuwait. Descriptive analysis and binary logistic regression of results were performed. Rates of breast-feeding initiation in Kuwait were high (98.1%) but by the time of discharge from hospital, only 36.5% of mothers were fully breast-feeding, 37.0% were partially breast-feeding and 26.5% were already fully formula-feeding. Multiple social and health reasons were given for weaning the child, with 87.6% of mothers who had stopped breast-feeding completely doing so within 3 months postpartum. Nationality (P&lt;0.001), employment status 6 months prior to delivery (P&lt;0.001), mode of delivery (P=0.01), sex of the child (P=0.026) and breast-feeding information given by nurses (P=0.026) were all found to be significantly associated with breast-feeding. Few women (5.6%) got information on infant nutrition and feeding from nursing staff, but those who did were 2.54 times more likely to be still breast-feeding at discharge from hospital. Over 70% of mothers had enjoyed breast-feeding and 74% said they would be very likely to breast-feed again. In Kuwait where the prevalence of both obesity and type 2 diabetes is growing rapidly, the public health role of breast-feeding must be recognised and acted upon more than it has in the past.","author":[{"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dropping-particle":"","family":"M.","given":"Carballo","non-dropping-particle":"","parse-names":false,"suffix":""},{"dropping-particle":"","family":"N.","given":"Khatoon","non-dropping-particle":"","parse-names":false,"suffix":""},{"dropping-particle":"","family":"E.C.","given":"Maclean","non-dropping-particle":"","parse-names":false,"suffix":""},{"dropping-particle":"","family":"N.","given":"Al-Hamad","non-dropping-particle":"","parse-names":false,"suffix":""},{"dropping-particle":"","family":"A.","given":"Mohammad","non-dropping-particle":"","parse-names":false,"suffix":""},{"dropping-particle":"","family":"R.","given":"Al-Wotayan","non-dropping-particle":"","parse-names":false,"suffix":""},{"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container-title":"Public health nutrition","id":"ITEM-5","issue":"12","issued":{"date-parts":[["2017","8","15"]]},"note":"From Duplicate 1 (Infant and young child feeding patterns in Kuwait: Results of a cross-sectional survey - Carballo, Manuel; Khatoon, Noureen; Maclean, Elizabeth Catherine; Al-Hamad, Nawal; Mohammad, Anwar; Al-Wotayan, Rehab; Abraham, Smitha)\n\nAccession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9808463.\n\nFrom Duplicate 2 (Infant and young child feeding patterns in Kuwait: results of a cross-sectional survey - Carballo, Manuel; Khatoon, Noureen; Maclean, Elizabeth Catherine; Al-Hamad, Nawal; Mohammad, Anwar; Al-Wotayan, Rehab; Abraham, Smitha; M., Carballo; N., Khatoon; E.C., Maclean; N., Al-Hamad; A., Mohammad; R., Al-Wotayan; Carballo, Manuel; Khatoon, Noureen; Maclean, Elizabeth Catherine; Al-Hamad, Nawal; Mohammad, Anwar; Al-Wotayan, Rehab; Abraham, Smitha)\n\nAccession Number: 124892607. Language: English. Entry Date: 20180524. Revision Date: 20180609. Publication Type: journal article; research. Journal Subset: Allied Health; Biomedical; Blind Peer Reviewed; Double Blind Peer Reviewed; Europe; Expert Peer Reviewed; Peer Reviewed; Public Health; UK &amp;amp; Ireland. NLM UID: 9808463.\n\n\nAccession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9808463.","page":"2201-2207","publisher":"Cambridge University Press","publisher-place":"United Kingdom","title":"Infant and young child feeding patterns in Kuwait: Results of a cross-sectional survey","type":"article-journal","volume":"20"},"uris":["http://www.mendeley.com/documents/?uuid=8abbdeeb-cc07-42e7-8ef0-6097fe173360"]},{"id":"ITEM-6","itemData":{"DOI":"http://dx.doi.org/10.1016/j.jtumed.2016.08.013","ISSN":"1658-3612","abstract":"Objectives Breast feeding is a normal behaviour in humans that provides babies with the nutrients needed for growth and development. Certain factors contribute to the inability of mothers to breastfeed. This investigation explored the effect of maternal occupation on breast feeding amongst females in Al-Hassa in the southeastern region of KSA. Methods This cross-sectional study was conducted by administering a structured Arabic questionnaire to working and non-working mothers in the region. The participants were asked about their job status and whether they were breast feeding (BF), the reasons for reducing or stopping BF, and the health status of their babies. The obtained data were analysed using the chi-square test. Results A total of 124 mothers participated in the survey; 62 working mother (WM) and 62 non-working women (NWM). All of the NWM had breastfed their babies, while ninety-two percent of the WM breastfed, while the remaining 8% (12.9) of WM did not breastfeed. The results also showed that only 7% of WM practiced exclusive breast feeding (EBF), while 37% of the NWM were found to practice EBF. Conclusions Maternal occupation was not observed to be a barrier to prevent mothers from breast feeding but affected the duration and frequency of breast feeding per day and the health status of babies.Copyright © 2016 The Authors","author":[{"dropping-particle":"","family":"Al-Ruzaihan","given":"","non-dropping-particle":"","parse-names":false,"suffix":""},{"dropping-particle":"","family":"A.A.","given":"Al-Ghanim","non-dropping-particle":"","parse-names":false,"suffix":""},{"dropping-particle":"","family":"B.M.","given":"Bu-Haimed","non-dropping-particle":"","parse-names":false,"suffix":""},{"dropping-particle":"","family":"H.K.","given":"Al-Rajeh","non-dropping-particle":"","parse-names":false,"suffix":""},{"dropping-particle":"","family":"W.R.","given":"Al-Subaiee","non-dropping-particle":"","parse-names":false,"suffix":""},{"dropping-particle":"","family":"F.H.","given":"Al-Rowished","non-dropping-particle":"","parse-names":false,"suffix":""},{"dropping-particle":"","family":"Al-Ruzaihan","given":"Sara A","non-dropping-particle":"","parse-names":false,"suffix":""},{"dropping-particle":"","family":"Al-Ghanim","given":"Alaa A","non-dropping-particle":"","parse-names":false,"suffix":""},{"dropping-particle":"","family":"Bu-Haimed","given":"Bayan M","non-dropping-particle":"","parse-names":false,"suffix":""},{"dropping-particle":"","family":"Al-Rajeh","given":"Hanan K","non-dropping-particle":"","parse-names":false,"suffix":""},{"dropping-particle":"","family":"Al-Subaiee","given":"Wadha R","non-dropping-particle":"","parse-names":false,"suffix":""},{"dropping-particle":"","family":"Al-Rowished","given":"Fatimah H","non-dropping-particle":"","parse-names":false,"suffix":""},{"dropping-particle":"","family":"Badger-Emeka","given":"Lorina I","non-dropping-particle":"","parse-names":false,"suffix":""}],"container-title":"Journal of Taibah University Medical Sciences","id":"ITEM-6","issue":"3","issued":{"date-parts":[["2017","4"]]},"page":"235-240","publisher":"Elsevier B.V.","publisher-place":"L.I. Badger-Emeka, Department of Biomedical Sciences, College of Medicine, King Faisal University, P.O. 400, Hofuf, Al-Ahsa 31982, Saudi Arabia. E-mail: lbadgeremeka@kfu.edu.sa","title":"Effect of maternal occupation on breast feeding among females in Al-Hassa, southeastern region of KSA","type":"article-journal","volume":"12"},"uris":["http://www.mendeley.com/documents/?uuid=556f130c-e5f9-4fc5-b445-d1b2789ca79c"]},{"id":"ITEM-7","itemData":{"abstract":"Objective: The aim of the study was to outline breastfeeding barriers faced by women residing in the State of Qatar., Methods: A cross-sectional study through a telephone interview was conducted at Hamad Medical Corporation, the only tertiary care and accredited academic institution in the State of Qatar. Mothers of children born between the period of January 1, 2012 and December 31, 2012 in the State of Qatar were contacted., Results: Of the total 840 mothers who were contacted for the telephone survey, 453 mothers agreed to be interviewed (response rate 53.9%), while 364 (43.3%) did not answer the phone, and 21 (2.5%) answered the phone but refused to participate in the study. The overall breastfeeding initiation rate among the mothers was 96.2%, with 3.8% mothers reporting that they had never breastfed their baby. The percentage of mothers who exclusively breastfed their children in the first 6 months was 24.3%. The most common barriers to breastfeeding as perceived by our participants were the following: perception of lack of sufficient breast milk after delivery (44%), formula is easy to use and more available soon after birth (17.8%), mom had to return to work (16.3%), lack of adequate knowledge about breastfeeding (6.5%), and the concept that the infant did not tolerate breast milk (4.9%)., Conclusion: Exclusive breastfeeding barriers as perceived by women residing in the State of Qatar, a wealthy rapidly developing country, do not differ much from those in other nations. What varies are the tremendous medical resources and the easy and comfortable access to health care in our community. We plan to implement a nationwide campaign to establish a prenatal breastfeeding counseling visit for all expecting mothers.","author":[{"dropping-particle":"","family":"Hendaus","given":"Mohamed A","non-dropping-particle":"","parse-names":false,"suffix":""},{"dropping-particle":"","family":"Alhammadi","given":"Ahmed H","non-dropping-particle":"","parse-names":false,"suffix":""},{"dropping-particle":"","family":"Khan","given":"Shabina","non-dropping-particle":"","parse-names":false,"suffix":""},{"dropping-particle":"","family":"Osman","given":"Samar","non-dropping-particle":"","parse-names":false,"suffix":""},{"dropping-particle":"","family":"Hamad","given":"Adiba","non-dropping-particle":"","parse-names":false,"suffix":""}],"container-title":"International journal of women's health","id":"ITEM-7","issued":{"date-parts":[["2018"]]},"page":"467-475","title":"Breastfeeding rates and barriers: a report from the state of Qatar.","type":"article-journal","volume":"10"},"uris":["http://www.mendeley.com/documents/?uuid=b5a5c43d-eb31-4766-8268-0f03e61ebea2"]},{"id":"ITEM-8","itemData":{"DOI":"http://dx.doi.org/10.3390/nu10080983","ISSN":"2072-6643","abstract":"The number of babies in Qatar being exclusively breastfed is significantly lower than the global target set by the World Health Organization. The purpose of this study was to assess knowledge, attitude, and practice (KAP), selected barriers, and professional support as well as their association with continued breastfeeding at one year of age. A sample of Qatari and non-Qatari mothers (N = 195) who attended a well-baby clinic held at primary health care centers in Qatar completed a self-administered questionnaire. Descriptive analysis, the Pearson Chi-squared test, and logistic regression were performed. Around 42% of the mothers stopped breastfeeding when their child was aged between 0 and 11 months old. Mothers who had only one or female child stopped breastfeeding between the ages of 0 and 6 months (p = 0.025, 0.059). The more optimal the breastfeeding practices followed by the mothers, the older the age of the infant when they stopped breastfeeding (p = 0.001). The following factors were inversely associated with breastfeeding duration: the mother's perceptions that she \"did not know how to breastfeed,\" or \"wasn't making enough milk,\" and the need \"to return to work/school\", with p = 0.022, 0.004, and 0.022, respectively. These findings present factors that should be considered when planning for health education and promotion programs to prolong breastfeeding duration in Qatar.Copyright © 2018 by the authors. Licensee MDPI, Basel, Switzerland.","author":[{"dropping-particle":"","family":"Nasser","given":"Amal","non-dropping-particle":"","parse-names":false,"suffix":""},{"dropping-particle":"","family":"Omer","given":"Fadumo","non-dropping-particle":"","parse-names":false,"suffix":""},{"dropping-particle":"","family":"Al-Lenqawi","given":"Fatima","non-dropping-particle":"","parse-names":false,"suffix":""},{"dropping-particle":"","family":"Al-Awwa","given":"Rehab","non-dropping-particle":"","parse-names":false,"suffix":""},{"dropping-particle":"","family":"Khan","given":"Tamam","non-dropping-particle":"","parse-names":false,"suffix":""},{"dropping-particle":"","family":"El-Heneidy","given":"Asmaa","non-dropping-particle":"","parse-names":false,"suffix":""},{"dropping-particle":"","family":"Kurdi","given":"Rana","non-dropping-particle":"","parse-names":false,"suffix":""},{"dropping-particle":"","family":"Al-Jayyousi","given":"Ghadir","non-dropping-particle":"","parse-names":false,"suffix":""}],"container-title":"Nutrients","id":"ITEM-8","issue":"8","issued":{"date-parts":[["2018"]]},"page":"983","publisher":"MDPI AG (Postfach, Basel CH-4005, Switzerland)","publisher-place":"G. Al-Jayyousi, Department of Public Health, College of Health Sciences, Qatar University, Doha 2713, Qatar. E-mail: g.aljayyousi@qu.edu.qa","title":"Predictors of continued breastfeeding at one year among women attending primary healthcare centers in Qatar: A cross-sectional study","type":"article-journal","volume":"10"},"uris":["http://www.mendeley.com/documents/?uuid=fa86d658-d9dd-4222-aea3-16bdb6e2f3a1"]},{"id":"ITEM-9","itemData":{"DOI":"10.4103/jfmpc.jfmpc_844_19","ISSN":"2249-4863","abstract":"OBJECTIVES: Assessing the obstacles that hinder the continued EBF of mothers working in primary health care (PHC) in Saudi Arabia, particularly in the Al-Ahsa region. METHOD: In this analytic cross-sectional study, 280 mothers working in PHC, who were conveniently selected, answered a self-administered questionnaire to evaluate the barriers in continuing breastfeeding. RESULTS: In the study, 69.5% (P = 0.006) of these respondents reported that an early return to work was the most common barrier that prevented continued EBF, followed by 66% (P = 0.009) who responded that an unsupportive working environment had prevented them from exclusively breastfeeding. Inadequate breast milk from the mother is an obstacle identified by 43.5% of the study participants (P &lt; 0.001), and about 42.5% (P &lt; .001) of the mothers in the survey stated that breastfeeding takes a lot of time from the mother's daily routine, so the time constraints are an obstacle to continued EBF. In addition, 96% of the study participants reported that working environments in the field of PHC did not contain suitable places to breastfeed or pump breast milk; 77.5% of responses stated there were also no facilities for storage of milk expressed during working hours. A working mother could not benefit from breastfeeding breaks during the workday in 96.5% of the cases studied, and 60% of the women attributed the reason to the existence of a strict work schedule within the work environment. CONCLUSION: Nearly half of PHC working mothers in Al-Ahsa were exclusively breastfed their infants. Early return to work, deficient breastfeeding work support, insufficient breast milk and lack of time were the major barriers to EBF. Lack of nursing breaks, lactation places, and expressed milk storing facilities inside PHCCs are the major work-related barriers to continuity of EBF.","author":[{"dropping-particle":"","family":"Al-Katufi","given":"Batool Ali","non-dropping-particle":"","parse-names":false,"suffix":""},{"dropping-particle":"","family":"Al-Shikh","given":"Maymoona Hussain","non-dropping-particle":"","parse-names":false,"suffix":""},{"dropping-particle":"","family":"Al-Hamad","given":"Rawan Fawzi","non-dropping-particle":"","parse-names":false,"suffix":""},{"dropping-particle":"","family":"Al-Hajri","given":"Abdulmohsin","non-dropping-particle":"","parse-names":false,"suffix":""},{"dropping-particle":"","family":"Al-Hejji","given":"Abdullah","non-dropping-particle":"","parse-names":false,"suffix":""}],"container-title":"Journal of family medicine and primary care","id":"ITEM-9","issue":"2","issued":{"date-parts":[["2020","2","28"]]},"language":"eng","page":"957-972","publisher":"Wolters Kluwer - Medknow","title":"Ba</w:instrText>
      </w:r>
      <w:r w:rsidR="00A047B6" w:rsidRPr="008143A9">
        <w:instrText>rriers in continuing exclusive breastfeeding among working mothers in primary health care in the ministry of health in Al-Ahsa region, Saudi Arabia","type":"article-journal","volume":"9"},"uris":["http://www.mendeley.com/documents/?uuid=3867cb91-0f75-479a-9b3b-25ca181ee1a2"]}],"mendeley":{"formattedCitation":"(Qadri, Al-Harfi and Al-Gamdi, 1998; Radwan, 2013; Al-Ruzaihan &lt;i&gt;et al.&lt;/i&gt;, 2017; Carballo &lt;i&gt;et al.&lt;/i&gt;, 2017; Orabi, Al-Sayad and Alharthi, 2017; Hendaus &lt;i&gt;et al.&lt;/i&gt;, 2018; Nasser &lt;i&gt;et al.&lt;/i&gt;, 2018; Al-Katufi &lt;i&gt;et al.&lt;/i&gt;, 2020a; Goweda &lt;i&gt;et al.&lt;/i&gt;, 2021)","manualFormatting":"(Qadri, Al-Harfi and Al-Gamdi, 1998; Radwan, 2013; Al-Ruzaihan et al., 2017; Carballo et al., 2017; Orabi, Al-Sayad and Alharthi, 2017; Hendaus et al., 2018; Nasser et al., 2018; Al-Katufi et al., 2020; Goweda et al., 2021)","plainTextFormattedCitation":"(Qadri, Al-Harfi and Al-Gamdi, 1998; Radwan, 2013; Al-Ruzaihan et al., 2017; Carballo et al., 2017; Orabi, Al-Sayad and Alharthi, 2017; Hendaus et al., 2018; Nasser et al., 2018; Al-Katufi et al., 2020a; Goweda et al., 2021)","previouslyFormattedCitation":"(Qadri, Al-Harfi and Al-Gamdi, 1998; Radwan, 2013; Al-Ruzaihan &lt;i&gt;et al.&lt;/i&gt;, 2017; Carballo &lt;i&gt;et al.&lt;/i&gt;, 2017; Orabi, Al-Sayad and Alharthi, 2017; Hendaus &lt;i&gt;et al.&lt;/i&gt;, 2018; Nasser &lt;i&gt;et al.&lt;/i&gt;, 2018; Al-Katufi &lt;i&gt;et al.&lt;/i&gt;, 2020a; Goweda &lt;i&gt;et al.&lt;/i&gt;, 2021)"},"properties":{"noteIndex":0},"schema":"https://github.com/citation-style-language/schema/raw/master/csl-citation.json"}</w:instrText>
      </w:r>
      <w:r w:rsidRPr="003731BE">
        <w:fldChar w:fldCharType="separate"/>
      </w:r>
      <w:r w:rsidRPr="008143A9">
        <w:rPr>
          <w:noProof/>
        </w:rPr>
        <w:t xml:space="preserve">(Qadri, Al-Harfi and Al-Gamdi, 1998; Radwan, 2013; Al-Ruzaihan </w:t>
      </w:r>
      <w:r w:rsidR="00857E21" w:rsidRPr="008143A9">
        <w:rPr>
          <w:i/>
          <w:noProof/>
        </w:rPr>
        <w:t>et al.</w:t>
      </w:r>
      <w:r w:rsidRPr="008143A9">
        <w:rPr>
          <w:noProof/>
        </w:rPr>
        <w:t xml:space="preserve">, 2017; Carballo </w:t>
      </w:r>
      <w:r w:rsidR="00857E21" w:rsidRPr="008143A9">
        <w:rPr>
          <w:i/>
          <w:noProof/>
        </w:rPr>
        <w:t>et al.</w:t>
      </w:r>
      <w:r w:rsidRPr="008143A9">
        <w:rPr>
          <w:noProof/>
        </w:rPr>
        <w:t xml:space="preserve">, 2017; Orabi, Al-Sayad and Alharthi, 2017; Hendaus </w:t>
      </w:r>
      <w:r w:rsidR="00857E21" w:rsidRPr="008143A9">
        <w:rPr>
          <w:i/>
          <w:noProof/>
        </w:rPr>
        <w:t>et al.</w:t>
      </w:r>
      <w:r w:rsidRPr="008143A9">
        <w:rPr>
          <w:noProof/>
        </w:rPr>
        <w:t xml:space="preserve">, 2018; Nasser </w:t>
      </w:r>
      <w:r w:rsidR="00857E21" w:rsidRPr="008143A9">
        <w:rPr>
          <w:i/>
          <w:noProof/>
        </w:rPr>
        <w:t>et al.</w:t>
      </w:r>
      <w:r w:rsidRPr="008143A9">
        <w:rPr>
          <w:noProof/>
        </w:rPr>
        <w:t xml:space="preserve">, 2018; Al-Katufi </w:t>
      </w:r>
      <w:r w:rsidR="00857E21" w:rsidRPr="008143A9">
        <w:rPr>
          <w:i/>
          <w:noProof/>
        </w:rPr>
        <w:t>et al.</w:t>
      </w:r>
      <w:r w:rsidRPr="008143A9">
        <w:rPr>
          <w:noProof/>
        </w:rPr>
        <w:t xml:space="preserve">, 2020; Goweda </w:t>
      </w:r>
      <w:r w:rsidR="00857E21" w:rsidRPr="008143A9">
        <w:rPr>
          <w:i/>
          <w:noProof/>
        </w:rPr>
        <w:t>et al.</w:t>
      </w:r>
      <w:r w:rsidRPr="008143A9">
        <w:rPr>
          <w:noProof/>
        </w:rPr>
        <w:t>, 2021)</w:t>
      </w:r>
      <w:r w:rsidRPr="003731BE">
        <w:fldChar w:fldCharType="end"/>
      </w:r>
      <w:r w:rsidRPr="008143A9">
        <w:t xml:space="preserve">. </w:t>
      </w:r>
      <w:r w:rsidRPr="003731BE">
        <w:t xml:space="preserve">Two studies looked at mothers in workplaces where no time was provided for BF at work (Nassar </w:t>
      </w:r>
      <w:r w:rsidR="00857E21" w:rsidRPr="003731BE">
        <w:rPr>
          <w:i/>
          <w:iCs/>
        </w:rPr>
        <w:t>et al.</w:t>
      </w:r>
      <w:r w:rsidRPr="003731BE">
        <w:t xml:space="preserve">, 2014), and found this factor had no effect (Ogbeide </w:t>
      </w:r>
      <w:r w:rsidR="00857E21" w:rsidRPr="003731BE">
        <w:rPr>
          <w:i/>
          <w:iCs/>
        </w:rPr>
        <w:t>et al.</w:t>
      </w:r>
      <w:r w:rsidRPr="003731BE">
        <w:t xml:space="preserve">, 2004; Radwan, 2013). Surprisingly, 96% of women working in primary healthcare reported that no suitable places were available in their working environments, either for BF or to pump milk (Al-Katufi </w:t>
      </w:r>
      <w:r w:rsidR="00857E21" w:rsidRPr="003731BE">
        <w:rPr>
          <w:i/>
          <w:iCs/>
        </w:rPr>
        <w:t>et al.</w:t>
      </w:r>
      <w:r w:rsidRPr="003731BE">
        <w:t xml:space="preserve">, 2020). Three further studies found no difference in employment status between women who were BF and those who were not (Shawky and Abalkhail, 2003; Dashti </w:t>
      </w:r>
      <w:r w:rsidR="00857E21" w:rsidRPr="003731BE">
        <w:rPr>
          <w:i/>
          <w:iCs/>
        </w:rPr>
        <w:t>et al.</w:t>
      </w:r>
      <w:r w:rsidRPr="003731BE">
        <w:t xml:space="preserve">, 2010; Azzeh </w:t>
      </w:r>
      <w:r w:rsidR="00857E21" w:rsidRPr="003731BE">
        <w:rPr>
          <w:i/>
          <w:iCs/>
        </w:rPr>
        <w:t>et al.</w:t>
      </w:r>
      <w:r w:rsidRPr="003731BE">
        <w:t>, 2018). Mother’s employment may be a barrier, possibly moderated by spaces and time available for BF.</w:t>
      </w:r>
    </w:p>
    <w:p w14:paraId="48CCC301" w14:textId="3BAED5BC" w:rsidR="00BD3F4B" w:rsidRPr="003731BE" w:rsidRDefault="00BD3F4B" w:rsidP="001B7FDA">
      <w:pPr>
        <w:jc w:val="both"/>
      </w:pPr>
      <w:r w:rsidRPr="003731BE">
        <w:lastRenderedPageBreak/>
        <w:t xml:space="preserve">Another individual-related demographic factor is </w:t>
      </w:r>
      <w:r w:rsidRPr="003731BE">
        <w:rPr>
          <w:i/>
          <w:iCs/>
        </w:rPr>
        <w:t>nationality</w:t>
      </w:r>
      <w:r w:rsidRPr="003731BE">
        <w:t xml:space="preserve">. No correlation between nationality and the time of initiation was found in three studies (Al-Mazroui </w:t>
      </w:r>
      <w:r w:rsidR="00857E21" w:rsidRPr="003731BE">
        <w:rPr>
          <w:i/>
          <w:iCs/>
        </w:rPr>
        <w:t>et al.</w:t>
      </w:r>
      <w:r w:rsidRPr="003731BE">
        <w:t xml:space="preserve">, 1997; Al-Kohji </w:t>
      </w:r>
      <w:r w:rsidR="00857E21" w:rsidRPr="003731BE">
        <w:rPr>
          <w:i/>
          <w:iCs/>
        </w:rPr>
        <w:t>et al.</w:t>
      </w:r>
      <w:r w:rsidRPr="003731BE">
        <w:t xml:space="preserve">, 2012; Alzaheb, 2016). Mothers from Kuwait and other Gulf countries were less likely to initiate either BF (Carballo </w:t>
      </w:r>
      <w:r w:rsidR="00857E21" w:rsidRPr="003731BE">
        <w:rPr>
          <w:i/>
          <w:iCs/>
        </w:rPr>
        <w:t>et al.</w:t>
      </w:r>
      <w:r w:rsidRPr="003731BE">
        <w:t xml:space="preserve">, 2017) or to practise EBF after discharge compared to mothers from elsewhere in the Arab Gulf (Dashti </w:t>
      </w:r>
      <w:r w:rsidR="00857E21" w:rsidRPr="003731BE">
        <w:rPr>
          <w:i/>
          <w:iCs/>
        </w:rPr>
        <w:t>et al.</w:t>
      </w:r>
      <w:r w:rsidRPr="003731BE">
        <w:t xml:space="preserve">, 2010). Compared to expatriates, Qatari women were less likely to practise BF in general (Hendaus </w:t>
      </w:r>
      <w:r w:rsidR="00857E21" w:rsidRPr="003731BE">
        <w:rPr>
          <w:i/>
          <w:iCs/>
        </w:rPr>
        <w:t>et al.</w:t>
      </w:r>
      <w:r w:rsidRPr="003731BE">
        <w:t xml:space="preserve">, 2018) or EBF at six months (Al-Kohji </w:t>
      </w:r>
      <w:r w:rsidR="00857E21" w:rsidRPr="003731BE">
        <w:rPr>
          <w:i/>
          <w:iCs/>
        </w:rPr>
        <w:t>et al.</w:t>
      </w:r>
      <w:r w:rsidRPr="003731BE">
        <w:t xml:space="preserve">, 2012; Hendaus </w:t>
      </w:r>
      <w:r w:rsidR="00857E21" w:rsidRPr="003731BE">
        <w:rPr>
          <w:i/>
          <w:iCs/>
        </w:rPr>
        <w:t>et al.</w:t>
      </w:r>
      <w:r w:rsidRPr="003731BE">
        <w:t>, 2018). Saudi mothers had similar EBF rates at six months to non-Saudi women (Alzaheb, 2017) and general BF rates (Shawky and Abalkhail, 2003).</w:t>
      </w:r>
    </w:p>
    <w:p w14:paraId="7261C85D" w14:textId="5110BFC4" w:rsidR="00BD3F4B" w:rsidRPr="003731BE" w:rsidRDefault="00BD3F4B" w:rsidP="001B7FDA">
      <w:pPr>
        <w:jc w:val="both"/>
      </w:pPr>
      <w:r w:rsidRPr="003731BE">
        <w:t>Of nine studies reporting on</w:t>
      </w:r>
      <w:r w:rsidRPr="003731BE">
        <w:rPr>
          <w:i/>
          <w:iCs/>
        </w:rPr>
        <w:t xml:space="preserve"> contraception and further pregnancy,</w:t>
      </w:r>
      <w:r w:rsidRPr="003731BE">
        <w:t xml:space="preserve"> three identified that EBF was more likely to be practised by women not using contraceptives (Ogbeide </w:t>
      </w:r>
      <w:r w:rsidR="00857E21" w:rsidRPr="003731BE">
        <w:rPr>
          <w:i/>
          <w:iCs/>
        </w:rPr>
        <w:t>et al.</w:t>
      </w:r>
      <w:r w:rsidRPr="003731BE">
        <w:t xml:space="preserve">, 2004; Amin, Hablas and Al Qader, 2011; Dorgham </w:t>
      </w:r>
      <w:r w:rsidR="00857E21" w:rsidRPr="003731BE">
        <w:rPr>
          <w:i/>
          <w:iCs/>
        </w:rPr>
        <w:t>et al.</w:t>
      </w:r>
      <w:r w:rsidRPr="003731BE">
        <w:rPr>
          <w:i/>
          <w:iCs/>
        </w:rPr>
        <w:t>,</w:t>
      </w:r>
      <w:r w:rsidRPr="003731BE">
        <w:t xml:space="preserve"> 2014). Another study (Alyousefi </w:t>
      </w:r>
      <w:r w:rsidR="00857E21" w:rsidRPr="003731BE">
        <w:rPr>
          <w:i/>
          <w:iCs/>
        </w:rPr>
        <w:t>et al.</w:t>
      </w:r>
      <w:r w:rsidRPr="003731BE">
        <w:t xml:space="preserve">, 2017), however, did not identify any statistically significant link between EBF and the use of contraception. In general, studies reported that contraceptives use was associated with earlier cessation of BF (Shawky and Abalkhail, 2003; Ogbeide </w:t>
      </w:r>
      <w:r w:rsidR="00857E21" w:rsidRPr="003731BE">
        <w:rPr>
          <w:i/>
          <w:iCs/>
        </w:rPr>
        <w:t>et al.</w:t>
      </w:r>
      <w:r w:rsidRPr="003731BE">
        <w:t xml:space="preserve">, 2004; Radwan, 2013). Two studies specifically gave contraceptives use as a reason for discontinuing BF (Carballo </w:t>
      </w:r>
      <w:r w:rsidR="00857E21" w:rsidRPr="003731BE">
        <w:rPr>
          <w:i/>
          <w:iCs/>
        </w:rPr>
        <w:t>et al.</w:t>
      </w:r>
      <w:r w:rsidRPr="003731BE">
        <w:t>, 2017;</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2017)","manualFormatting":"Orabi,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w:t>
      </w:r>
      <w:r w:rsidR="001B7FDA" w:rsidRPr="003731BE">
        <w:t>Additionally</w:t>
      </w:r>
      <w:r w:rsidRPr="003731BE">
        <w:t>, pregnancy was reported in two studies as a reason for early BF cessation (Qadri, Al-Harfi and Al-Gamdi, 1998; Radwan, 2013).</w:t>
      </w:r>
    </w:p>
    <w:p w14:paraId="2C50912C" w14:textId="77777777" w:rsidR="00BD3F4B" w:rsidRPr="003731BE" w:rsidRDefault="00BD3F4B" w:rsidP="00BD3F4B">
      <w:pPr>
        <w:rPr>
          <w:b/>
          <w:bCs/>
        </w:rPr>
      </w:pPr>
      <w:r w:rsidRPr="003731BE">
        <w:rPr>
          <w:b/>
          <w:bCs/>
        </w:rPr>
        <w:t>Health-related factors</w:t>
      </w:r>
    </w:p>
    <w:p w14:paraId="29DE025A" w14:textId="070258B1" w:rsidR="00BD3F4B" w:rsidRPr="003731BE" w:rsidRDefault="00BD3F4B" w:rsidP="007D31BF">
      <w:pPr>
        <w:jc w:val="both"/>
      </w:pPr>
      <w:r w:rsidRPr="003731BE">
        <w:t>The</w:t>
      </w:r>
      <w:r w:rsidRPr="003731BE">
        <w:rPr>
          <w:i/>
          <w:iCs/>
        </w:rPr>
        <w:t xml:space="preserve"> mode of delivery </w:t>
      </w:r>
      <w:r w:rsidRPr="003731BE">
        <w:t>and</w:t>
      </w:r>
      <w:r w:rsidRPr="003731BE">
        <w:rPr>
          <w:i/>
          <w:iCs/>
        </w:rPr>
        <w:t xml:space="preserve"> after-birth fatigue</w:t>
      </w:r>
      <w:r w:rsidRPr="003731BE">
        <w:t xml:space="preserve"> together made up one of the most commonly reported barriers. Women who had vaginal delivery were more likely to initiate BF early (Al-Kohji </w:t>
      </w:r>
      <w:r w:rsidR="00857E21" w:rsidRPr="003731BE">
        <w:rPr>
          <w:i/>
          <w:iCs/>
        </w:rPr>
        <w:t>et al.</w:t>
      </w:r>
      <w:r w:rsidRPr="003731BE">
        <w:t xml:space="preserve">, 2012; El-Gilany </w:t>
      </w:r>
      <w:r w:rsidR="00857E21" w:rsidRPr="003731BE">
        <w:rPr>
          <w:i/>
          <w:iCs/>
        </w:rPr>
        <w:t>et al.</w:t>
      </w:r>
      <w:r w:rsidRPr="003731BE">
        <w:rPr>
          <w:i/>
          <w:iCs/>
        </w:rPr>
        <w:t>,</w:t>
      </w:r>
      <w:r w:rsidRPr="003731BE">
        <w:t xml:space="preserve"> 2012; Radwan, 2013; Albokhary and James, 2014; Dorgham </w:t>
      </w:r>
      <w:r w:rsidR="00857E21" w:rsidRPr="003731BE">
        <w:rPr>
          <w:i/>
          <w:iCs/>
        </w:rPr>
        <w:t>et al.</w:t>
      </w:r>
      <w:r w:rsidRPr="003731BE">
        <w:t xml:space="preserve">, 2014; Alzaheb, 2016). Four studies reported vaginal delivery was significantly associated with EIBF (Amin, Hablas and Al Qader, 2011; Radwan, 2013; Dorgham </w:t>
      </w:r>
      <w:r w:rsidR="00857E21" w:rsidRPr="003731BE">
        <w:rPr>
          <w:i/>
          <w:iCs/>
        </w:rPr>
        <w:t>et al.</w:t>
      </w:r>
      <w:r w:rsidRPr="003731BE">
        <w:t>, 2014; Alzaheb, 2016).</w:t>
      </w:r>
    </w:p>
    <w:p w14:paraId="450D0778" w14:textId="47AA0476" w:rsidR="00BD3F4B" w:rsidRPr="003731BE" w:rsidRDefault="00BD3F4B" w:rsidP="001B7FDA">
      <w:pPr>
        <w:jc w:val="both"/>
      </w:pPr>
      <w:r w:rsidRPr="003731BE">
        <w:t xml:space="preserve">Furthermore, four studies reported that vaginal delivery was related to higher levels of EBF on discharge from hospital (Abusaad and El-Gilany, 2011; El-Gilany </w:t>
      </w:r>
      <w:r w:rsidR="00857E21" w:rsidRPr="003731BE">
        <w:rPr>
          <w:i/>
          <w:iCs/>
        </w:rPr>
        <w:t>et al.</w:t>
      </w:r>
      <w:r w:rsidRPr="003731BE">
        <w:t xml:space="preserve">, 2011; Dorgham </w:t>
      </w:r>
      <w:r w:rsidR="00857E21" w:rsidRPr="003731BE">
        <w:rPr>
          <w:i/>
          <w:iCs/>
        </w:rPr>
        <w:t>et al.</w:t>
      </w:r>
      <w:r w:rsidRPr="003731BE">
        <w:t xml:space="preserve">, 2014; Alzaheb, 2017), and after six months (Dashti </w:t>
      </w:r>
      <w:r w:rsidR="00857E21" w:rsidRPr="003731BE">
        <w:rPr>
          <w:i/>
          <w:iCs/>
        </w:rPr>
        <w:t>et al.</w:t>
      </w:r>
      <w:r w:rsidRPr="003731BE">
        <w:t xml:space="preserve">, 2010). In addition, Shawky and Abalkhail (2003) found a longer duration of BF in general with mothers who delivered normally. Thus, vaginal delivery was a facilitator for </w:t>
      </w:r>
      <w:r w:rsidR="001B7FDA" w:rsidRPr="003731BE">
        <w:t>EIBF,</w:t>
      </w:r>
      <w:r w:rsidRPr="003731BE">
        <w:t xml:space="preserve"> EBF on discharge, and more generally to continuing BF for longer.</w:t>
      </w:r>
    </w:p>
    <w:p w14:paraId="1FE45918" w14:textId="63F93DBE" w:rsidR="00BD3F4B" w:rsidRPr="003731BE" w:rsidRDefault="00BD3F4B" w:rsidP="001B7FDA">
      <w:pPr>
        <w:jc w:val="both"/>
      </w:pPr>
      <w:r w:rsidRPr="003731BE">
        <w:lastRenderedPageBreak/>
        <w:t xml:space="preserve">C-section was found to be a barrier to BF in two studies that used a convenience sample (Radwan, 2013; Carballo </w:t>
      </w:r>
      <w:r w:rsidR="00857E21" w:rsidRPr="003731BE">
        <w:rPr>
          <w:i/>
          <w:iCs/>
        </w:rPr>
        <w:t>et al.</w:t>
      </w:r>
      <w:r w:rsidRPr="003731BE">
        <w:t xml:space="preserve">, 2017), although two other studies did not make this association (Ogbeide </w:t>
      </w:r>
      <w:r w:rsidR="00857E21" w:rsidRPr="003731BE">
        <w:rPr>
          <w:i/>
          <w:iCs/>
        </w:rPr>
        <w:t>et al.</w:t>
      </w:r>
      <w:r w:rsidRPr="003731BE">
        <w:t xml:space="preserve">, 2004; Azzeh </w:t>
      </w:r>
      <w:r w:rsidR="00857E21" w:rsidRPr="003731BE">
        <w:rPr>
          <w:i/>
          <w:iCs/>
        </w:rPr>
        <w:t>et al.</w:t>
      </w:r>
      <w:r w:rsidRPr="003731BE">
        <w:t>, 2018).</w:t>
      </w:r>
    </w:p>
    <w:p w14:paraId="163AA0AC" w14:textId="52B115BC" w:rsidR="00BD3F4B" w:rsidRPr="003731BE" w:rsidRDefault="00BD3F4B" w:rsidP="001B7FDA">
      <w:pPr>
        <w:jc w:val="both"/>
      </w:pPr>
      <w:r w:rsidRPr="003731BE">
        <w:t>The</w:t>
      </w:r>
      <w:r w:rsidRPr="003731BE">
        <w:rPr>
          <w:i/>
          <w:iCs/>
        </w:rPr>
        <w:t xml:space="preserve"> use of medication </w:t>
      </w:r>
      <w:r w:rsidRPr="003731BE">
        <w:t>and</w:t>
      </w:r>
      <w:r w:rsidRPr="003731BE">
        <w:rPr>
          <w:i/>
          <w:iCs/>
        </w:rPr>
        <w:t xml:space="preserve"> illness</w:t>
      </w:r>
      <w:r w:rsidRPr="003731BE">
        <w:t xml:space="preserve"> were further barriers reported in the selected studies. Two studies found that mothers’ use of medication after birth was a barrier to BF (Qadri, Al-Harfi and Al-Gamdi, 1998; Hendaus </w:t>
      </w:r>
      <w:r w:rsidR="00857E21" w:rsidRPr="003731BE">
        <w:rPr>
          <w:i/>
          <w:iCs/>
        </w:rPr>
        <w:t>et al.</w:t>
      </w:r>
      <w:r w:rsidRPr="003731BE">
        <w:rPr>
          <w:i/>
          <w:iCs/>
        </w:rPr>
        <w:t>,</w:t>
      </w:r>
      <w:r w:rsidRPr="003731BE">
        <w:t xml:space="preserve"> 2018), and the use of sedatives/pain relief delayed BF (Amin, Hablas and Al Qader, 2011; Albokhary and James, 2014). Pain and the inability to sit in the correct position in order to breastfeed due to episiotomy also tended to delay BF after delivery (Amin, Hablas and Al Qader, 2011). Additionally, chronic maternal illness was found to be associated with late initiation of BF (Amin, Hablas and Al Qader, 2011); and significantly associated with the early termination of BF (Nassar </w:t>
      </w:r>
      <w:r w:rsidR="00857E21" w:rsidRPr="003731BE">
        <w:rPr>
          <w:i/>
          <w:iCs/>
        </w:rPr>
        <w:t>et al.</w:t>
      </w:r>
      <w:r w:rsidRPr="003731BE">
        <w:rPr>
          <w:i/>
          <w:iCs/>
        </w:rPr>
        <w:t>,</w:t>
      </w:r>
      <w:r w:rsidRPr="003731BE">
        <w:t xml:space="preserve"> 2014).</w:t>
      </w:r>
    </w:p>
    <w:p w14:paraId="6232ADBD" w14:textId="7A3A897D" w:rsidR="00BD3F4B" w:rsidRPr="003731BE" w:rsidRDefault="00BD3F4B" w:rsidP="001B7FDA">
      <w:pPr>
        <w:jc w:val="both"/>
      </w:pPr>
      <w:r w:rsidRPr="003731BE">
        <w:t>Another barrier was</w:t>
      </w:r>
      <w:r w:rsidRPr="003731BE">
        <w:rPr>
          <w:i/>
          <w:iCs/>
        </w:rPr>
        <w:t xml:space="preserve"> BF difficulties</w:t>
      </w:r>
      <w:r w:rsidRPr="003731BE">
        <w:t xml:space="preserve"> whereas the absence of difficulties facilitated BF. El-Gilany, Sarraf and Al-Wehady (2012) found that the absence of breast problems (such as breast engorgement, nipple fissures, sores or pain) was positively associated with EIBF. The absence of nipple pain was also a facilitator associated with EBF (Hegazi </w:t>
      </w:r>
      <w:r w:rsidR="00857E21" w:rsidRPr="003731BE">
        <w:rPr>
          <w:i/>
          <w:iCs/>
        </w:rPr>
        <w:t>et al.</w:t>
      </w:r>
      <w:r w:rsidRPr="003731BE">
        <w:rPr>
          <w:i/>
          <w:iCs/>
        </w:rPr>
        <w:t>,</w:t>
      </w:r>
      <w:r w:rsidRPr="003731BE">
        <w:t xml:space="preserve"> 2019). In a study of 593 Emirati mothers, those free of any nipple problems breastfed their children for more months than women that had such problems (Radwan, 2013). However, the results need to be interpreted with caution as the author reported how the study was subject to recall bias due to the retrospective nature of the study design. Barriers included cracked or painful nipples (Albokhary and James, 2014; Hendaus </w:t>
      </w:r>
      <w:r w:rsidR="00857E21" w:rsidRPr="003731BE">
        <w:rPr>
          <w:i/>
          <w:iCs/>
        </w:rPr>
        <w:t>et al.</w:t>
      </w:r>
      <w:r w:rsidRPr="003731BE">
        <w:t xml:space="preserve">, 2018), with mastitis also mentioned in a larger cross-sectional study (Qadri, Al-Harfi and Al-Gamdi, 1998), and pain during breastfeeding (Carballo </w:t>
      </w:r>
      <w:r w:rsidR="00857E21" w:rsidRPr="003731BE">
        <w:rPr>
          <w:i/>
          <w:iCs/>
        </w:rPr>
        <w:t>et al.</w:t>
      </w:r>
      <w:r w:rsidRPr="003731BE">
        <w:rPr>
          <w:i/>
          <w:iCs/>
        </w:rPr>
        <w:t>,</w:t>
      </w:r>
      <w:r w:rsidRPr="003731BE">
        <w:t xml:space="preserve"> 2017). </w:t>
      </w:r>
    </w:p>
    <w:p w14:paraId="4D4021E6" w14:textId="567C0957" w:rsidR="00BD3F4B" w:rsidRPr="003731BE" w:rsidRDefault="00BD3F4B" w:rsidP="00696153">
      <w:pPr>
        <w:jc w:val="both"/>
      </w:pPr>
      <w:r w:rsidRPr="003731BE">
        <w:rPr>
          <w:i/>
          <w:iCs/>
        </w:rPr>
        <w:t>Parity</w:t>
      </w:r>
      <w:r w:rsidRPr="003731BE">
        <w:t xml:space="preserve">, which is in this case the number of times a woman has given birth, is another factor. Multiparity was related to EIBF (Al-Kohji </w:t>
      </w:r>
      <w:r w:rsidR="00857E21" w:rsidRPr="003731BE">
        <w:rPr>
          <w:i/>
          <w:iCs/>
        </w:rPr>
        <w:t>et al.</w:t>
      </w:r>
      <w:r w:rsidRPr="003731BE">
        <w:t xml:space="preserve">, 2012) and identified as an independent predictor in three studies (Amin, Hablas and Al Qader, 2011; El-Gilany </w:t>
      </w:r>
      <w:r w:rsidR="00857E21" w:rsidRPr="003731BE">
        <w:rPr>
          <w:i/>
          <w:iCs/>
        </w:rPr>
        <w:t>et al.</w:t>
      </w:r>
      <w:r w:rsidRPr="003731BE">
        <w:t xml:space="preserve">, 2012; Radwan, 2013). In another study, multiparity was positively correlated with EBF (Amin, Hablas and Al Qader, 2011), and with partial BF (Ogbeide </w:t>
      </w:r>
      <w:r w:rsidR="00857E21" w:rsidRPr="003731BE">
        <w:rPr>
          <w:i/>
          <w:iCs/>
        </w:rPr>
        <w:t>et al.</w:t>
      </w:r>
      <w:r w:rsidRPr="003731BE">
        <w:t xml:space="preserve">, 2004). A number of other studies, nonetheless, did not find any correlation between BF and parity (Shawky and Abalkhail, 2003; Dashti </w:t>
      </w:r>
      <w:r w:rsidR="00857E21" w:rsidRPr="003731BE">
        <w:rPr>
          <w:i/>
          <w:iCs/>
        </w:rPr>
        <w:t>et al.</w:t>
      </w:r>
      <w:r w:rsidRPr="003731BE">
        <w:t xml:space="preserve">, 2010; Nassar </w:t>
      </w:r>
      <w:r w:rsidR="00857E21" w:rsidRPr="003731BE">
        <w:rPr>
          <w:i/>
          <w:iCs/>
        </w:rPr>
        <w:t>et al.</w:t>
      </w:r>
      <w:r w:rsidRPr="003731BE">
        <w:t xml:space="preserve">, 2014; Azzeh </w:t>
      </w:r>
      <w:r w:rsidR="00857E21" w:rsidRPr="003731BE">
        <w:rPr>
          <w:i/>
          <w:iCs/>
        </w:rPr>
        <w:t>et al.</w:t>
      </w:r>
      <w:r w:rsidRPr="003731BE">
        <w:t xml:space="preserve">, 2018; Nasser </w:t>
      </w:r>
      <w:r w:rsidR="00857E21" w:rsidRPr="003731BE">
        <w:rPr>
          <w:i/>
          <w:iCs/>
        </w:rPr>
        <w:t>et al.</w:t>
      </w:r>
      <w:r w:rsidRPr="003731BE">
        <w:t>, 2018).</w:t>
      </w:r>
    </w:p>
    <w:p w14:paraId="30614029" w14:textId="77777777" w:rsidR="00BD3F4B" w:rsidRPr="003731BE" w:rsidRDefault="00BD3F4B" w:rsidP="00BD3F4B">
      <w:pPr>
        <w:rPr>
          <w:b/>
          <w:bCs/>
        </w:rPr>
      </w:pPr>
      <w:r w:rsidRPr="003731BE">
        <w:rPr>
          <w:b/>
          <w:bCs/>
        </w:rPr>
        <w:t xml:space="preserve">Knowledge and experience of BF </w:t>
      </w:r>
    </w:p>
    <w:p w14:paraId="3032CB8E" w14:textId="504B6057" w:rsidR="00696153" w:rsidRPr="003731BE" w:rsidRDefault="00BD3F4B" w:rsidP="00696153">
      <w:pPr>
        <w:jc w:val="both"/>
      </w:pPr>
      <w:r w:rsidRPr="003731BE">
        <w:t xml:space="preserve">Women who planned to breastfeed, or who had previously breastfed successfully, were significantly more likely to do so again; showing that the intention to breastfeed was an </w:t>
      </w:r>
      <w:r w:rsidRPr="003731BE">
        <w:lastRenderedPageBreak/>
        <w:t xml:space="preserve">important predictor (Alyousefi </w:t>
      </w:r>
      <w:r w:rsidR="00857E21" w:rsidRPr="003731BE">
        <w:rPr>
          <w:i/>
          <w:iCs/>
        </w:rPr>
        <w:t>et al.</w:t>
      </w:r>
      <w:r w:rsidRPr="003731BE">
        <w:t xml:space="preserve">, 2017). The mother’s knowledge of the right time for early initiation and her familiarity with the information available on BF were shown to be significant associations with BF (Ahmed and Salih, 2019). One Qatar-based study reported that for 6.5 percent of mothers, a lack of adequate knowledge about BF proved a barrier (Hendaus </w:t>
      </w:r>
      <w:r w:rsidR="00857E21" w:rsidRPr="003731BE">
        <w:rPr>
          <w:i/>
          <w:iCs/>
        </w:rPr>
        <w:t>et al.</w:t>
      </w:r>
      <w:r w:rsidRPr="003731BE">
        <w:t xml:space="preserve">, 2018). Similarly, another study in KSA, reported that 71 percent of mothers said a lack of knowledge was a barrier to BF (Orabi, Al-Sayad and Alharthi, 2017). Initiation of BF on the day of delivery was closely associated with knowledge of the advantages of colostrum in UAE (p &lt; 0.05) (Al-Mazroui </w:t>
      </w:r>
      <w:r w:rsidR="00857E21" w:rsidRPr="003731BE">
        <w:rPr>
          <w:i/>
          <w:iCs/>
        </w:rPr>
        <w:t>et al.</w:t>
      </w:r>
      <w:r w:rsidRPr="003731BE">
        <w:t xml:space="preserve">, 1997). However, Al-Kohji, Said and Selim (2012) did not identify any correlation in Qatar (p=0.926). In cases where a healthcare provider explained the importance of BF after delivery in KSA, mothers were more likely to breastfeed exclusively (Ogbeide </w:t>
      </w:r>
      <w:r w:rsidR="00857E21" w:rsidRPr="003731BE">
        <w:rPr>
          <w:i/>
          <w:iCs/>
        </w:rPr>
        <w:t>et al.</w:t>
      </w:r>
      <w:r w:rsidRPr="003731BE">
        <w:t>, 2004), but this was not the case in UAE (p=0.631). Likewise, no association between BF and mothers having been informed of the importance of BF was found in a study in the Mecca region of KSA (Azzeh</w:t>
      </w:r>
      <w:r w:rsidRPr="003731BE">
        <w:rPr>
          <w:i/>
          <w:iCs/>
        </w:rPr>
        <w:t xml:space="preserve"> </w:t>
      </w:r>
      <w:r w:rsidR="00857E21" w:rsidRPr="003731BE">
        <w:rPr>
          <w:i/>
          <w:iCs/>
        </w:rPr>
        <w:t>et al.</w:t>
      </w:r>
      <w:r w:rsidRPr="003731BE">
        <w:t xml:space="preserve">, 2018). When information on BF was given following, rather than before birth, mothers in Kuwait were more likely to terminate any type of BF before six months (Nassar </w:t>
      </w:r>
      <w:r w:rsidR="00857E21" w:rsidRPr="003731BE">
        <w:rPr>
          <w:i/>
          <w:iCs/>
        </w:rPr>
        <w:t>et al.</w:t>
      </w:r>
      <w:r w:rsidRPr="003731BE">
        <w:t>, 2014).</w:t>
      </w:r>
      <w:r w:rsidR="00696153" w:rsidRPr="003731BE">
        <w:t xml:space="preserve"> Furthermore, Nasser </w:t>
      </w:r>
      <w:r w:rsidR="00857E21" w:rsidRPr="003731BE">
        <w:rPr>
          <w:i/>
          <w:iCs/>
        </w:rPr>
        <w:t>et al.</w:t>
      </w:r>
      <w:r w:rsidR="00696153" w:rsidRPr="003731BE">
        <w:t xml:space="preserve"> (2018) found that 83 percent of the mothers stated they had stopped BF because they lacked knowledge of how to breastfeed. There was in fact a statistically signiﬁcant relationship between this barrier and stopping in the first six months. </w:t>
      </w:r>
    </w:p>
    <w:p w14:paraId="473413F3" w14:textId="0BE4E169" w:rsidR="00BD3F4B" w:rsidRPr="003731BE" w:rsidRDefault="00BD3F4B" w:rsidP="00696153">
      <w:pPr>
        <w:jc w:val="both"/>
      </w:pPr>
      <w:r w:rsidRPr="003731BE">
        <w:t xml:space="preserve">Nonetheless, regarding the BF intention, mothers were found, in some studies, to be equally likely to initiate BF either within one hour of birth (Al-Kohji </w:t>
      </w:r>
      <w:r w:rsidR="00857E21" w:rsidRPr="003731BE">
        <w:rPr>
          <w:i/>
          <w:iCs/>
        </w:rPr>
        <w:t>et al.</w:t>
      </w:r>
      <w:r w:rsidRPr="003731BE">
        <w:t xml:space="preserve">, 2012) or by the time of discharge (Dashti </w:t>
      </w:r>
      <w:r w:rsidR="00857E21" w:rsidRPr="003731BE">
        <w:rPr>
          <w:i/>
          <w:iCs/>
        </w:rPr>
        <w:t>et al.</w:t>
      </w:r>
      <w:r w:rsidRPr="003731BE">
        <w:t xml:space="preserve">, 2010), regardless of the planned feeding method. Planning to exclusively breastfeed was a significant factor in successfully practising EBF for six months (Al-Kohji </w:t>
      </w:r>
      <w:r w:rsidR="00857E21" w:rsidRPr="003731BE">
        <w:rPr>
          <w:i/>
          <w:iCs/>
        </w:rPr>
        <w:t>et al.</w:t>
      </w:r>
      <w:r w:rsidRPr="003731BE">
        <w:t xml:space="preserve">, 2012; Alyousefi </w:t>
      </w:r>
      <w:r w:rsidR="00857E21" w:rsidRPr="003731BE">
        <w:rPr>
          <w:i/>
          <w:iCs/>
        </w:rPr>
        <w:t>et al.</w:t>
      </w:r>
      <w:r w:rsidRPr="003731BE">
        <w:t xml:space="preserve">, 2017), and the timing of the decision (pre-pregnancy, during pregnancy, at delivery, or after delivery) did not affect the EBF at six months (Alyousefi </w:t>
      </w:r>
      <w:r w:rsidR="00857E21" w:rsidRPr="003731BE">
        <w:rPr>
          <w:i/>
          <w:iCs/>
        </w:rPr>
        <w:t>et al.</w:t>
      </w:r>
      <w:r w:rsidRPr="003731BE">
        <w:t xml:space="preserve">, 2017). </w:t>
      </w:r>
    </w:p>
    <w:p w14:paraId="33EE250C" w14:textId="69B46CF6" w:rsidR="00BD3F4B" w:rsidRPr="003731BE" w:rsidRDefault="00BD3F4B" w:rsidP="00BD3F4B">
      <w:r w:rsidRPr="003731BE">
        <w:rPr>
          <w:b/>
          <w:bCs/>
        </w:rPr>
        <w:t>Breastfeeding on Demand and feeding frequency</w:t>
      </w:r>
    </w:p>
    <w:p w14:paraId="52101A0B" w14:textId="406F16CC" w:rsidR="00BD3F4B" w:rsidRPr="003731BE" w:rsidRDefault="00BD3F4B" w:rsidP="00696153">
      <w:pPr>
        <w:jc w:val="both"/>
      </w:pPr>
      <w:r w:rsidRPr="003731BE">
        <w:t xml:space="preserve">BF on demand was identified as a facilitator associated with higher EBF in five studies (Ogbeide </w:t>
      </w:r>
      <w:r w:rsidR="00857E21" w:rsidRPr="003731BE">
        <w:rPr>
          <w:i/>
          <w:iCs/>
        </w:rPr>
        <w:t>et al.</w:t>
      </w:r>
      <w:r w:rsidRPr="003731BE">
        <w:t xml:space="preserve">, 2004; El-Gilany, Shady and Helal, 2011; Al-Kohji, Said and Selim, 2012; Alyousefi </w:t>
      </w:r>
      <w:r w:rsidR="00857E21" w:rsidRPr="003731BE">
        <w:rPr>
          <w:i/>
          <w:iCs/>
        </w:rPr>
        <w:t>et al.</w:t>
      </w:r>
      <w:r w:rsidRPr="003731BE">
        <w:t>, 2017). Additionally, a study by Radwan (2013) identified that BF on demand was associated with a longer duration of BF, and with exclusive or predominant BF practices. Frequent BF at night was also positively correlated with EBF and longer BF duration (Radwan, 2013).</w:t>
      </w:r>
    </w:p>
    <w:p w14:paraId="4EC40C49" w14:textId="444E9400" w:rsidR="00BD3F4B" w:rsidRPr="003731BE" w:rsidRDefault="00BD3F4B" w:rsidP="00696153">
      <w:pPr>
        <w:jc w:val="both"/>
      </w:pPr>
      <w:r w:rsidRPr="003731BE">
        <w:lastRenderedPageBreak/>
        <w:t>E</w:t>
      </w:r>
      <w:r w:rsidR="000B49D4" w:rsidRPr="003731BE">
        <w:t>I</w:t>
      </w:r>
      <w:r w:rsidRPr="003731BE">
        <w:t xml:space="preserve">BF initiation (within one hour), for example, produced mixed results: it did not correlate with higher rates of EBF (Al Tajir, Sulieman and Badrinath, 2006), and was not an independent predictor of EBF (Amin, Hablas and Al Qader, 2011; Dorgham </w:t>
      </w:r>
      <w:r w:rsidR="00857E21" w:rsidRPr="003731BE">
        <w:rPr>
          <w:i/>
          <w:iCs/>
        </w:rPr>
        <w:t>et al.</w:t>
      </w:r>
      <w:r w:rsidRPr="003731BE">
        <w:t xml:space="preserve">, 2014). However, timely BF was an independent predictor of EBF (adjOR=2.0, CI=1.4–2.7) (El-Gilany </w:t>
      </w:r>
      <w:r w:rsidR="00857E21" w:rsidRPr="003731BE">
        <w:rPr>
          <w:i/>
          <w:iCs/>
        </w:rPr>
        <w:t>et al.</w:t>
      </w:r>
      <w:r w:rsidRPr="003731BE">
        <w:t xml:space="preserve">, 2011); yet a definition of timely BF was not provided in this study. A study by Ahmed and Salih (2019) showed several significant associations with BF, one of them being early BF initiation. Another study found that late initiation of BF (in the first 48 hours of childbirth) was a factor associated with the termination of BF before six months (Nassar </w:t>
      </w:r>
      <w:r w:rsidR="00857E21" w:rsidRPr="003731BE">
        <w:rPr>
          <w:i/>
          <w:iCs/>
        </w:rPr>
        <w:t>et al.</w:t>
      </w:r>
      <w:r w:rsidRPr="003731BE">
        <w:t xml:space="preserve">, 2014). However, it was identified that early initiation was not a predictor for BF. In KSA, mothers, who initiated partial BF, were 1.89 times more likely to delay BF for more than one hour, compared to mothers who initiated EBF (Azzeh </w:t>
      </w:r>
      <w:r w:rsidR="00857E21" w:rsidRPr="003731BE">
        <w:rPr>
          <w:i/>
          <w:iCs/>
        </w:rPr>
        <w:t>et al.</w:t>
      </w:r>
      <w:r w:rsidRPr="003731BE">
        <w:t>, 2018).</w:t>
      </w:r>
    </w:p>
    <w:p w14:paraId="521822C3" w14:textId="5AA05F97" w:rsidR="00BD3F4B" w:rsidRPr="003731BE" w:rsidRDefault="00BD3F4B" w:rsidP="00696153">
      <w:pPr>
        <w:jc w:val="both"/>
      </w:pPr>
      <w:r w:rsidRPr="003731BE">
        <w:t>Concerning the usage</w:t>
      </w:r>
      <w:r w:rsidRPr="003731BE" w:rsidDel="00975B21">
        <w:t xml:space="preserve"> </w:t>
      </w:r>
      <w:r w:rsidRPr="003731BE">
        <w:t xml:space="preserve">of pacifiers, no association was found between their use and EIBF (Azzeh </w:t>
      </w:r>
      <w:r w:rsidR="00857E21" w:rsidRPr="003731BE">
        <w:rPr>
          <w:i/>
          <w:iCs/>
        </w:rPr>
        <w:t>et al.</w:t>
      </w:r>
      <w:r w:rsidRPr="003731BE">
        <w:rPr>
          <w:i/>
          <w:iCs/>
        </w:rPr>
        <w:t>,</w:t>
      </w:r>
      <w:r w:rsidRPr="003731BE">
        <w:t xml:space="preserve"> 2018) or EBF (Alyousefi </w:t>
      </w:r>
      <w:r w:rsidR="00857E21" w:rsidRPr="003731BE">
        <w:rPr>
          <w:i/>
          <w:iCs/>
        </w:rPr>
        <w:t>et al.</w:t>
      </w:r>
      <w:r w:rsidRPr="003731BE">
        <w:t xml:space="preserve">, 2017), while women who did not BF were more likely to use a pacifier (Azzeh </w:t>
      </w:r>
      <w:r w:rsidR="00857E21" w:rsidRPr="003731BE">
        <w:rPr>
          <w:i/>
          <w:iCs/>
        </w:rPr>
        <w:t>et al.</w:t>
      </w:r>
      <w:r w:rsidRPr="003731BE">
        <w:t>, 2018).</w:t>
      </w:r>
    </w:p>
    <w:p w14:paraId="02FA6F4E" w14:textId="07EEA335" w:rsidR="00BD3F4B" w:rsidRPr="003731BE" w:rsidRDefault="00BD3F4B" w:rsidP="00696153">
      <w:pPr>
        <w:jc w:val="both"/>
      </w:pPr>
      <w:r w:rsidRPr="003731BE">
        <w:rPr>
          <w:i/>
          <w:iCs/>
        </w:rPr>
        <w:t>Attitudes and Perceptions of BF</w:t>
      </w:r>
      <w:r w:rsidRPr="003731BE">
        <w:t xml:space="preserve">: Women with a negative attitude towards BF stated they had stopped BF before six months (Nasser </w:t>
      </w:r>
      <w:r w:rsidR="00857E21" w:rsidRPr="003731BE">
        <w:rPr>
          <w:i/>
          <w:iCs/>
        </w:rPr>
        <w:t>et al.</w:t>
      </w:r>
      <w:r w:rsidRPr="003731BE">
        <w:t xml:space="preserve">, 2018). Among the reasons given for ceasing BF were disliking the practice (3.5%) (Carballo </w:t>
      </w:r>
      <w:r w:rsidR="00857E21" w:rsidRPr="003731BE">
        <w:rPr>
          <w:i/>
          <w:iCs/>
        </w:rPr>
        <w:t>et al.</w:t>
      </w:r>
      <w:r w:rsidRPr="003731BE">
        <w:t xml:space="preserve">, 2017), mother's refusal (Radwan, 2013), and choice (Osman and El-Sabban, 1999). </w:t>
      </w:r>
      <w:bookmarkStart w:id="128" w:name="_Hlk133697437"/>
      <w:r w:rsidRPr="003731BE">
        <w:t>For some of the studies</w:t>
      </w:r>
      <w:r w:rsidRPr="003731BE">
        <w:rPr>
          <w:i/>
          <w:iCs/>
        </w:rPr>
        <w:t xml:space="preserve"> feelings of embarrassment</w:t>
      </w:r>
      <w:r w:rsidRPr="003731BE">
        <w:t xml:space="preserve"> emerged as a further barrier to BF (Carballo </w:t>
      </w:r>
      <w:r w:rsidR="00857E21" w:rsidRPr="003731BE">
        <w:rPr>
          <w:i/>
          <w:iCs/>
        </w:rPr>
        <w:t>et al.</w:t>
      </w:r>
      <w:r w:rsidRPr="003731BE">
        <w:t xml:space="preserve">, 2017), especially in public (56%), for mothers with infants of 12 months or less; the latter study also for EBF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The fear of unappealing changes in breast shape (e.g., breast enlargement and loss of firmness) was identified as a barrier in two studies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Hendaus </w:t>
      </w:r>
      <w:r w:rsidR="00857E21" w:rsidRPr="003731BE">
        <w:rPr>
          <w:i/>
          <w:iCs/>
        </w:rPr>
        <w:t>et al.</w:t>
      </w:r>
      <w:r w:rsidRPr="003731BE">
        <w:t xml:space="preserve">, 2018). </w:t>
      </w:r>
      <w:bookmarkEnd w:id="128"/>
      <w:r w:rsidRPr="003731BE">
        <w:t xml:space="preserve">On the other hand, the most common reason given for continuing BF up to 24 months was religious practices (Ogbeide </w:t>
      </w:r>
      <w:r w:rsidR="00857E21" w:rsidRPr="003731BE">
        <w:rPr>
          <w:i/>
          <w:iCs/>
        </w:rPr>
        <w:t>et al.</w:t>
      </w:r>
      <w:r w:rsidRPr="003731BE">
        <w:t xml:space="preserve">, 2004), although Alyousefi </w:t>
      </w:r>
      <w:r w:rsidRPr="003731BE">
        <w:rPr>
          <w:i/>
          <w:iCs/>
        </w:rPr>
        <w:t>et al (</w:t>
      </w:r>
      <w:r w:rsidRPr="003731BE">
        <w:t>2017) found no association between religion and EBF practices.</w:t>
      </w:r>
    </w:p>
    <w:p w14:paraId="5C8CBC5B" w14:textId="203E1D76" w:rsidR="00BD3F4B" w:rsidRPr="003731BE" w:rsidRDefault="00BD3F4B" w:rsidP="00696153">
      <w:pPr>
        <w:jc w:val="both"/>
      </w:pPr>
      <w:r w:rsidRPr="003731BE">
        <w:t xml:space="preserve">Other studies reviewed, highlighted that, in some cases, insufficient milk production as perceived by mothers, prevented them from initiating BF early, as reported by Al Mazroui </w:t>
      </w:r>
      <w:r w:rsidR="00857E21" w:rsidRPr="003731BE">
        <w:rPr>
          <w:i/>
          <w:iCs/>
        </w:rPr>
        <w:t>et al.</w:t>
      </w:r>
      <w:r w:rsidRPr="003731BE">
        <w:t xml:space="preserve"> (1997) for 82% of women, Amin (2011) for 23%, Goweda </w:t>
      </w:r>
      <w:r w:rsidR="00857E21" w:rsidRPr="003731BE">
        <w:rPr>
          <w:i/>
          <w:iCs/>
        </w:rPr>
        <w:t>et al.</w:t>
      </w:r>
      <w:r w:rsidRPr="003731BE">
        <w:t xml:space="preserve"> (2021) for 18.6%, as well as for EBF in a study by Hegazi </w:t>
      </w:r>
      <w:r w:rsidR="00857E21" w:rsidRPr="003731BE">
        <w:rPr>
          <w:i/>
          <w:iCs/>
        </w:rPr>
        <w:t>et al.</w:t>
      </w:r>
      <w:r w:rsidRPr="003731BE">
        <w:t xml:space="preserve"> (2019). Similarly, Ogbeide </w:t>
      </w:r>
      <w:r w:rsidR="00857E21" w:rsidRPr="003731BE">
        <w:rPr>
          <w:i/>
          <w:iCs/>
        </w:rPr>
        <w:t>et al.</w:t>
      </w:r>
      <w:r w:rsidRPr="003731BE">
        <w:t xml:space="preserve"> (2004) reported that the most common reason given for supplementing BF with bottle feeding was "not enough milk". Another study (Qadri, Al-Harfi and Al-Gamdi, 1998) stated that women mentioned insufficient breast milk (25%) and lactation failure (7.3%) as reasons for failure to breastfeed. The use of </w:t>
      </w:r>
      <w:r w:rsidRPr="003731BE">
        <w:lastRenderedPageBreak/>
        <w:t xml:space="preserve">breast pumps or herbal tea to increase milk production was not found to influence EBF (Alyousefi </w:t>
      </w:r>
      <w:r w:rsidR="00857E21" w:rsidRPr="003731BE">
        <w:rPr>
          <w:i/>
          <w:iCs/>
        </w:rPr>
        <w:t>et al.</w:t>
      </w:r>
      <w:r w:rsidRPr="003731BE">
        <w:t>, 2017).</w:t>
      </w:r>
    </w:p>
    <w:p w14:paraId="1E22D1AB" w14:textId="436A1F0A" w:rsidR="00BD3F4B" w:rsidRPr="003731BE" w:rsidRDefault="00BD3F4B" w:rsidP="00696153">
      <w:pPr>
        <w:jc w:val="both"/>
      </w:pPr>
      <w:r w:rsidRPr="003731BE">
        <w:t xml:space="preserve">In eight studies, mothers frequently identified insufficient milk production as a barrier to BF (Albokhary and James, 2014; Amin, Hablas and Al Qader, 2011; Carballo </w:t>
      </w:r>
      <w:r w:rsidR="00857E21" w:rsidRPr="003731BE">
        <w:rPr>
          <w:i/>
          <w:iCs/>
        </w:rPr>
        <w:t>et al.</w:t>
      </w:r>
      <w:r w:rsidRPr="003731BE">
        <w:t xml:space="preserve">, 2017; Hendaus </w:t>
      </w:r>
      <w:r w:rsidR="00857E21" w:rsidRPr="003731BE">
        <w:rPr>
          <w:i/>
          <w:iCs/>
        </w:rPr>
        <w:t>et al.</w:t>
      </w:r>
      <w:r w:rsidRPr="003731BE">
        <w:t xml:space="preserve">, 2018; Mosher </w:t>
      </w:r>
      <w:r w:rsidR="00857E21" w:rsidRPr="003731BE">
        <w:rPr>
          <w:i/>
          <w:iCs/>
        </w:rPr>
        <w:t>et al.</w:t>
      </w:r>
      <w:r w:rsidRPr="003731BE">
        <w:t xml:space="preserve">, 2016; Nassar </w:t>
      </w:r>
      <w:r w:rsidR="00857E21" w:rsidRPr="003731BE">
        <w:rPr>
          <w:i/>
          <w:iCs/>
        </w:rPr>
        <w:t>et al.</w:t>
      </w:r>
      <w:r w:rsidRPr="003731BE">
        <w:t xml:space="preserve">, 2014; Orabi </w:t>
      </w:r>
      <w:r w:rsidR="00857E21" w:rsidRPr="003731BE">
        <w:rPr>
          <w:i/>
          <w:iCs/>
        </w:rPr>
        <w:t>et al.</w:t>
      </w:r>
      <w:r w:rsidRPr="003731BE">
        <w:t>, 2017; Radwan, 2013), and even as a reason for stopping BF, usually by six months (Nasser, 2018). Although there no association was reported between insufficient milk production and stopping BF by these studies. However, there was a signiﬁcant relationship found between this barrier and the infant age when BF was stopped (Nasser, 2018).</w:t>
      </w:r>
    </w:p>
    <w:p w14:paraId="38D25919" w14:textId="02F167E3" w:rsidR="00BD3F4B" w:rsidRPr="003731BE" w:rsidRDefault="00BD3F4B" w:rsidP="00696153">
      <w:pPr>
        <w:jc w:val="both"/>
      </w:pPr>
      <w:r w:rsidRPr="003731BE">
        <w:t xml:space="preserve">Mosher </w:t>
      </w:r>
      <w:r w:rsidR="00857E21" w:rsidRPr="003731BE">
        <w:rPr>
          <w:i/>
          <w:iCs/>
        </w:rPr>
        <w:t>et al.</w:t>
      </w:r>
      <w:r w:rsidRPr="003731BE">
        <w:t xml:space="preserve">, (2016) identified excessive infant crying as another factor women reported as a reason to stop BF. Nassar </w:t>
      </w:r>
      <w:r w:rsidR="00857E21" w:rsidRPr="003731BE">
        <w:rPr>
          <w:i/>
          <w:iCs/>
        </w:rPr>
        <w:t>et al.</w:t>
      </w:r>
      <w:r w:rsidRPr="003731BE">
        <w:t xml:space="preserve"> (2014) reported there was no correlation between the mother's perception of the child's growth and the duration of BF.</w:t>
      </w:r>
    </w:p>
    <w:p w14:paraId="78B0F4F6" w14:textId="26EB33B0" w:rsidR="00BD3F4B" w:rsidRPr="003731BE" w:rsidRDefault="00084DF2" w:rsidP="00084DF2">
      <w:pPr>
        <w:ind w:firstLine="0"/>
        <w:rPr>
          <w:b/>
          <w:bCs/>
        </w:rPr>
      </w:pPr>
      <w:r w:rsidRPr="003731BE">
        <w:rPr>
          <w:b/>
          <w:bCs/>
        </w:rPr>
        <w:t xml:space="preserve">3.5.1.1 </w:t>
      </w:r>
      <w:r w:rsidR="00572475" w:rsidRPr="003731BE">
        <w:rPr>
          <w:b/>
          <w:bCs/>
        </w:rPr>
        <w:t>Infant-related Fa</w:t>
      </w:r>
      <w:r w:rsidR="00BD3F4B" w:rsidRPr="003731BE">
        <w:rPr>
          <w:b/>
          <w:bCs/>
        </w:rPr>
        <w:t>ctors</w:t>
      </w:r>
    </w:p>
    <w:p w14:paraId="37B27C40" w14:textId="77777777" w:rsidR="00BD3F4B" w:rsidRPr="003731BE" w:rsidRDefault="00BD3F4B" w:rsidP="00696153">
      <w:r w:rsidRPr="003731BE">
        <w:t>Factors reported in the reviewed studies were: gender, infant health, and infant BF behaviours.</w:t>
      </w:r>
    </w:p>
    <w:p w14:paraId="555578E4" w14:textId="53036CC9" w:rsidR="00BD3F4B" w:rsidRPr="003731BE" w:rsidRDefault="00BD3F4B" w:rsidP="00261976">
      <w:pPr>
        <w:ind w:firstLine="0"/>
        <w:jc w:val="both"/>
      </w:pPr>
      <w:r w:rsidRPr="003731BE">
        <w:rPr>
          <w:i/>
          <w:iCs/>
        </w:rPr>
        <w:t>Gender:</w:t>
      </w:r>
      <w:r w:rsidRPr="003731BE">
        <w:t xml:space="preserve"> Four studies found no correlation between the gender of the child and EIBF (Amin, Hablas and Al Qader, 2011; El-Gilany, Sarraf and Al-Wehady, 2012; Radwan, 2013; Alzaheb, 2016). </w:t>
      </w:r>
    </w:p>
    <w:p w14:paraId="4B0BB445" w14:textId="2C368965" w:rsidR="00BD3F4B" w:rsidRPr="003731BE" w:rsidRDefault="00BD3F4B" w:rsidP="00261976">
      <w:pPr>
        <w:jc w:val="both"/>
      </w:pPr>
      <w:r w:rsidRPr="003731BE">
        <w:t xml:space="preserve">According to Ogbeide </w:t>
      </w:r>
      <w:r w:rsidR="00857E21" w:rsidRPr="003731BE">
        <w:rPr>
          <w:i/>
          <w:iCs/>
        </w:rPr>
        <w:t>et al.</w:t>
      </w:r>
      <w:r w:rsidRPr="003731BE">
        <w:t xml:space="preserve"> (2004), the duration of BF was not affected by the gender of the child. Three studies (Radwan, 2013; Azzeh </w:t>
      </w:r>
      <w:r w:rsidR="00857E21" w:rsidRPr="003731BE">
        <w:rPr>
          <w:i/>
          <w:iCs/>
        </w:rPr>
        <w:t>et al.</w:t>
      </w:r>
      <w:r w:rsidRPr="003731BE">
        <w:rPr>
          <w:i/>
          <w:iCs/>
        </w:rPr>
        <w:t>,</w:t>
      </w:r>
      <w:r w:rsidRPr="003731BE">
        <w:t xml:space="preserve"> 2018; Nasser </w:t>
      </w:r>
      <w:r w:rsidR="00857E21" w:rsidRPr="003731BE">
        <w:rPr>
          <w:i/>
          <w:iCs/>
        </w:rPr>
        <w:t>et al.</w:t>
      </w:r>
      <w:r w:rsidRPr="003731BE">
        <w:t xml:space="preserve">, 2018) also reported no association between the gender of the child and whether the mothers were BF or not. Furthermore, gestational age was not found to be associated with EBF in five studies (Ogbeide </w:t>
      </w:r>
      <w:r w:rsidR="00857E21" w:rsidRPr="003731BE">
        <w:rPr>
          <w:i/>
          <w:iCs/>
        </w:rPr>
        <w:t>et al.</w:t>
      </w:r>
      <w:r w:rsidRPr="003731BE">
        <w:rPr>
          <w:i/>
          <w:iCs/>
        </w:rPr>
        <w:t>,</w:t>
      </w:r>
      <w:r w:rsidRPr="003731BE">
        <w:t xml:space="preserve"> 2004; Abusaad and El-Gilany, 2011; Alyousefi </w:t>
      </w:r>
      <w:r w:rsidR="00857E21" w:rsidRPr="003731BE">
        <w:rPr>
          <w:i/>
          <w:iCs/>
        </w:rPr>
        <w:t>et al.</w:t>
      </w:r>
      <w:r w:rsidRPr="003731BE">
        <w:t xml:space="preserve">, 2017; Alzaheb, 2017; Al Ketbi </w:t>
      </w:r>
      <w:r w:rsidR="00857E21" w:rsidRPr="003731BE">
        <w:rPr>
          <w:i/>
          <w:iCs/>
        </w:rPr>
        <w:t>et al.</w:t>
      </w:r>
      <w:r w:rsidRPr="003731BE">
        <w:rPr>
          <w:i/>
          <w:iCs/>
        </w:rPr>
        <w:t>,</w:t>
      </w:r>
      <w:r w:rsidRPr="003731BE">
        <w:t xml:space="preserve"> 2018).</w:t>
      </w:r>
    </w:p>
    <w:p w14:paraId="2B8A07C1" w14:textId="33ADEADF" w:rsidR="00261976" w:rsidRPr="003731BE" w:rsidRDefault="00261976" w:rsidP="00261976">
      <w:pPr>
        <w:rPr>
          <w:b/>
          <w:bCs/>
        </w:rPr>
      </w:pPr>
      <w:r w:rsidRPr="003731BE">
        <w:rPr>
          <w:b/>
          <w:bCs/>
        </w:rPr>
        <w:t>(i</w:t>
      </w:r>
      <w:r w:rsidR="00D31C92" w:rsidRPr="003731BE">
        <w:rPr>
          <w:b/>
          <w:bCs/>
        </w:rPr>
        <w:t>i</w:t>
      </w:r>
      <w:r w:rsidRPr="003731BE">
        <w:rPr>
          <w:b/>
          <w:bCs/>
        </w:rPr>
        <w:t>) Infant-related factors</w:t>
      </w:r>
    </w:p>
    <w:p w14:paraId="1B0F950F" w14:textId="01E25511" w:rsidR="00BD3F4B" w:rsidRPr="003731BE" w:rsidRDefault="00BD3F4B" w:rsidP="00261976">
      <w:pPr>
        <w:jc w:val="both"/>
      </w:pPr>
      <w:r w:rsidRPr="003731BE">
        <w:rPr>
          <w:i/>
          <w:iCs/>
        </w:rPr>
        <w:t>Infant health</w:t>
      </w:r>
      <w:r w:rsidRPr="003731BE">
        <w:t xml:space="preserve">: Admission to the Neonatal Intensive Care Unit was a negative predictor of initiation of BF at one hour after birth (El-Gilany </w:t>
      </w:r>
      <w:r w:rsidR="00857E21" w:rsidRPr="003731BE">
        <w:rPr>
          <w:i/>
          <w:iCs/>
        </w:rPr>
        <w:t>et al.</w:t>
      </w:r>
      <w:r w:rsidRPr="003731BE">
        <w:rPr>
          <w:i/>
          <w:iCs/>
        </w:rPr>
        <w:t>,</w:t>
      </w:r>
      <w:r w:rsidRPr="003731BE">
        <w:t xml:space="preserve"> 2012) and also at the time of discharge (Dashti </w:t>
      </w:r>
      <w:r w:rsidR="00857E21" w:rsidRPr="003731BE">
        <w:rPr>
          <w:i/>
          <w:iCs/>
        </w:rPr>
        <w:t>et al.</w:t>
      </w:r>
      <w:r w:rsidRPr="003731BE">
        <w:rPr>
          <w:i/>
          <w:iCs/>
        </w:rPr>
        <w:t>,</w:t>
      </w:r>
      <w:r w:rsidRPr="003731BE">
        <w:t xml:space="preserve"> 2010). However, in KSA, Alyousefi </w:t>
      </w:r>
      <w:r w:rsidRPr="003731BE">
        <w:rPr>
          <w:i/>
          <w:iCs/>
        </w:rPr>
        <w:t>et al (</w:t>
      </w:r>
      <w:r w:rsidRPr="003731BE">
        <w:t>2017) did not find any correlation between EBF at six months and infant health complications after birth (p=0.122) or hospital admission for infants (p=0.472).</w:t>
      </w:r>
    </w:p>
    <w:p w14:paraId="3FD619B2" w14:textId="2F29345B" w:rsidR="00BD3F4B" w:rsidRPr="003731BE" w:rsidRDefault="00BD3F4B" w:rsidP="00261976">
      <w:pPr>
        <w:jc w:val="both"/>
      </w:pPr>
      <w:r w:rsidRPr="003731BE">
        <w:lastRenderedPageBreak/>
        <w:t xml:space="preserve">Radwan (2013) reported that mothers perceived infant sickness as a barrier to BF, and Nassar </w:t>
      </w:r>
      <w:r w:rsidR="00857E21" w:rsidRPr="003731BE">
        <w:rPr>
          <w:i/>
          <w:iCs/>
        </w:rPr>
        <w:t>et al.</w:t>
      </w:r>
      <w:r w:rsidRPr="003731BE">
        <w:t xml:space="preserve"> (2014) identified infant health as a factor associated with the termination of BF before six months. Mosher </w:t>
      </w:r>
      <w:r w:rsidR="00857E21" w:rsidRPr="003731BE">
        <w:rPr>
          <w:i/>
          <w:iCs/>
        </w:rPr>
        <w:t>et al.</w:t>
      </w:r>
      <w:r w:rsidRPr="003731BE">
        <w:t xml:space="preserve"> (2016) reported that a few women mentioned baby or self-illness as a reason for stopping BF at three months, although no women reported this reason at six months. Hendaus </w:t>
      </w:r>
      <w:r w:rsidR="00857E21" w:rsidRPr="003731BE">
        <w:rPr>
          <w:i/>
          <w:iCs/>
        </w:rPr>
        <w:t>et al.</w:t>
      </w:r>
      <w:r w:rsidRPr="003731BE">
        <w:t xml:space="preserve"> (2018) found no difference in ever breastfed and admission to a neonatal unit, while similarly, Azzeh </w:t>
      </w:r>
      <w:r w:rsidR="00857E21" w:rsidRPr="003731BE">
        <w:rPr>
          <w:i/>
          <w:iCs/>
        </w:rPr>
        <w:t>et al.</w:t>
      </w:r>
      <w:r w:rsidRPr="003731BE">
        <w:t xml:space="preserve"> (2018) found no association between post-natal disease and the cessation of BF (p=.143). </w:t>
      </w:r>
    </w:p>
    <w:p w14:paraId="13A492D0" w14:textId="0D56CED3" w:rsidR="00BD3F4B" w:rsidRPr="003731BE" w:rsidRDefault="00BD3F4B" w:rsidP="00261976">
      <w:pPr>
        <w:jc w:val="both"/>
      </w:pPr>
      <w:r w:rsidRPr="003731BE">
        <w:rPr>
          <w:i/>
          <w:iCs/>
        </w:rPr>
        <w:t>Infant BF behaviours</w:t>
      </w:r>
      <w:r w:rsidRPr="003731BE">
        <w:t xml:space="preserve">: One study reported the baby’s lack of interest as a barrier to BF (Albokhary and James, 2014), or that the baby was either too tired (Carballo </w:t>
      </w:r>
      <w:r w:rsidR="00857E21" w:rsidRPr="003731BE">
        <w:rPr>
          <w:i/>
          <w:iCs/>
        </w:rPr>
        <w:t>et al.</w:t>
      </w:r>
      <w:r w:rsidRPr="003731BE">
        <w:rPr>
          <w:i/>
          <w:iCs/>
        </w:rPr>
        <w:t>,</w:t>
      </w:r>
      <w:r w:rsidRPr="003731BE">
        <w:t xml:space="preserve"> 2017), not sucking well (Albokhary and James, 2014; Carballo </w:t>
      </w:r>
      <w:r w:rsidR="00857E21" w:rsidRPr="003731BE">
        <w:rPr>
          <w:i/>
          <w:iCs/>
        </w:rPr>
        <w:t>et al.</w:t>
      </w:r>
      <w:r w:rsidRPr="003731BE">
        <w:t xml:space="preserve">, 2017), not tolerating BF (Hendaus </w:t>
      </w:r>
      <w:r w:rsidR="00857E21" w:rsidRPr="003731BE">
        <w:rPr>
          <w:i/>
          <w:iCs/>
        </w:rPr>
        <w:t>et al.</w:t>
      </w:r>
      <w:r w:rsidRPr="003731BE">
        <w:rPr>
          <w:i/>
          <w:iCs/>
        </w:rPr>
        <w:t>,</w:t>
      </w:r>
      <w:r w:rsidRPr="003731BE">
        <w:t xml:space="preserve"> 2018) or refusing breastmilk (Radwan, 2013; Carballo </w:t>
      </w:r>
      <w:r w:rsidR="00857E21" w:rsidRPr="003731BE">
        <w:rPr>
          <w:i/>
          <w:iCs/>
        </w:rPr>
        <w:t>et al.</w:t>
      </w:r>
      <w:r w:rsidRPr="003731BE">
        <w:t>, 2017).</w:t>
      </w:r>
    </w:p>
    <w:p w14:paraId="2BA1048A" w14:textId="16AEE9FC" w:rsidR="00BD3F4B" w:rsidRPr="003731BE" w:rsidRDefault="00572475" w:rsidP="00084DF2">
      <w:pPr>
        <w:pStyle w:val="Heading3"/>
        <w:numPr>
          <w:ilvl w:val="2"/>
          <w:numId w:val="167"/>
        </w:numPr>
      </w:pPr>
      <w:bookmarkStart w:id="129" w:name="_Toc152032294"/>
      <w:r w:rsidRPr="003731BE">
        <w:t>Family, Social Ne</w:t>
      </w:r>
      <w:r w:rsidR="00BD3F4B" w:rsidRPr="003731BE">
        <w:t>twork &amp; Cultur</w:t>
      </w:r>
      <w:r w:rsidRPr="003731BE">
        <w:t>al In</w:t>
      </w:r>
      <w:r w:rsidR="00F15C67" w:rsidRPr="003731BE">
        <w:t>fluences</w:t>
      </w:r>
      <w:bookmarkEnd w:id="129"/>
    </w:p>
    <w:p w14:paraId="5B37E6D7" w14:textId="599CB32A" w:rsidR="00BD3F4B" w:rsidRPr="003731BE" w:rsidRDefault="00F91B67" w:rsidP="00F91B67">
      <w:pPr>
        <w:jc w:val="both"/>
      </w:pPr>
      <w:r w:rsidRPr="003731BE">
        <w:t xml:space="preserve">Factors </w:t>
      </w:r>
      <w:r w:rsidR="00BD3F4B" w:rsidRPr="003731BE">
        <w:t xml:space="preserve">related to the second layer </w:t>
      </w:r>
      <w:r w:rsidR="00F15C67" w:rsidRPr="003731BE">
        <w:t>of the socio-ecological framework</w:t>
      </w:r>
      <w:r w:rsidRPr="003731BE">
        <w:t>,</w:t>
      </w:r>
      <w:r w:rsidR="00BD3F4B" w:rsidRPr="003731BE">
        <w:t xml:space="preserve"> includ</w:t>
      </w:r>
      <w:r w:rsidRPr="003731BE">
        <w:t>ing</w:t>
      </w:r>
      <w:r w:rsidR="00BD3F4B" w:rsidRPr="003731BE">
        <w:t xml:space="preserve"> factors related to family</w:t>
      </w:r>
      <w:r w:rsidRPr="003731BE">
        <w:t>,</w:t>
      </w:r>
      <w:r w:rsidR="00BD3F4B" w:rsidRPr="003731BE">
        <w:t xml:space="preserve"> extended family, and peers</w:t>
      </w:r>
      <w:r w:rsidRPr="003731BE">
        <w:t>, were reported in a number of studies</w:t>
      </w:r>
      <w:r w:rsidR="00BD3F4B" w:rsidRPr="003731BE">
        <w:t xml:space="preserve">. </w:t>
      </w:r>
    </w:p>
    <w:p w14:paraId="0A9FB59A" w14:textId="77777777" w:rsidR="00BD3F4B" w:rsidRPr="003731BE" w:rsidRDefault="00BD3F4B" w:rsidP="00BD3F4B">
      <w:pPr>
        <w:rPr>
          <w:b/>
          <w:bCs/>
        </w:rPr>
      </w:pPr>
      <w:r w:rsidRPr="003731BE">
        <w:rPr>
          <w:b/>
          <w:bCs/>
        </w:rPr>
        <w:t xml:space="preserve">Demographic factors </w:t>
      </w:r>
    </w:p>
    <w:p w14:paraId="134A5649" w14:textId="66B33408" w:rsidR="00BD3F4B" w:rsidRPr="003731BE" w:rsidRDefault="00BD3F4B" w:rsidP="00261976">
      <w:pPr>
        <w:jc w:val="both"/>
      </w:pPr>
      <w:bookmarkStart w:id="130" w:name="_Hlk133702282"/>
      <w:r w:rsidRPr="003731BE">
        <w:rPr>
          <w:i/>
          <w:iCs/>
        </w:rPr>
        <w:t>Living with family</w:t>
      </w:r>
      <w:r w:rsidRPr="003731BE">
        <w:t xml:space="preserve">: Three studies (Nassar </w:t>
      </w:r>
      <w:r w:rsidR="00857E21" w:rsidRPr="003731BE">
        <w:rPr>
          <w:i/>
          <w:iCs/>
        </w:rPr>
        <w:t>et al.</w:t>
      </w:r>
      <w:r w:rsidRPr="003731BE">
        <w:t xml:space="preserve">, 2014; Alzaheb, 2017; Al Ketbi </w:t>
      </w:r>
      <w:r w:rsidR="00857E21" w:rsidRPr="003731BE">
        <w:rPr>
          <w:i/>
          <w:iCs/>
        </w:rPr>
        <w:t>et al.</w:t>
      </w:r>
      <w:r w:rsidRPr="003731BE">
        <w:rPr>
          <w:i/>
          <w:iCs/>
        </w:rPr>
        <w:t>,</w:t>
      </w:r>
      <w:r w:rsidRPr="003731BE">
        <w:t xml:space="preserve"> 2018) found that living with relatives was negatively associated with EBF at six months. Further, living with the husband away from the rest of the family was negatively associated with the termination of BF before six months (Nassar </w:t>
      </w:r>
      <w:r w:rsidR="00857E21" w:rsidRPr="003731BE">
        <w:rPr>
          <w:i/>
          <w:iCs/>
        </w:rPr>
        <w:t>et al.</w:t>
      </w:r>
      <w:r w:rsidRPr="003731BE">
        <w:rPr>
          <w:i/>
          <w:iCs/>
        </w:rPr>
        <w:t>,</w:t>
      </w:r>
      <w:r w:rsidRPr="003731BE">
        <w:t xml:space="preserve"> 2014).</w:t>
      </w:r>
      <w:r w:rsidR="00F83690" w:rsidRPr="003731BE">
        <w:t xml:space="preserve"> Family size was also identified as a factor influencing BF behaviour. </w:t>
      </w:r>
      <w:r w:rsidRPr="003731BE">
        <w:t xml:space="preserve">Azzeh </w:t>
      </w:r>
      <w:r w:rsidR="00857E21" w:rsidRPr="003731BE">
        <w:rPr>
          <w:i/>
          <w:iCs/>
        </w:rPr>
        <w:t>et al.</w:t>
      </w:r>
      <w:r w:rsidRPr="003731BE">
        <w:t xml:space="preserve"> (2018) examined the association between </w:t>
      </w:r>
      <w:r w:rsidRPr="003731BE">
        <w:rPr>
          <w:i/>
          <w:iCs/>
        </w:rPr>
        <w:t>family size</w:t>
      </w:r>
      <w:r w:rsidRPr="003731BE">
        <w:t xml:space="preserve"> and BF and identified that mothers in small families (&lt;=5 members) were more likely to breastfeed. </w:t>
      </w:r>
    </w:p>
    <w:p w14:paraId="25DCF5EE" w14:textId="5EDC0D78" w:rsidR="00BD3F4B" w:rsidRPr="003731BE" w:rsidRDefault="00BD3F4B" w:rsidP="00261976">
      <w:pPr>
        <w:jc w:val="both"/>
      </w:pPr>
      <w:r w:rsidRPr="003731BE">
        <w:t>Regarding</w:t>
      </w:r>
      <w:r w:rsidRPr="003731BE">
        <w:rPr>
          <w:i/>
          <w:iCs/>
        </w:rPr>
        <w:t xml:space="preserve"> household income</w:t>
      </w:r>
      <w:r w:rsidRPr="003731BE">
        <w:t xml:space="preserve">, a high income was reported to be negatively associated with EIBF in one study (Amin, Hablas and Al Qader, 2011) but not in three others (El-Gilany </w:t>
      </w:r>
      <w:r w:rsidR="00857E21" w:rsidRPr="003731BE">
        <w:rPr>
          <w:i/>
          <w:iCs/>
        </w:rPr>
        <w:t>et al.</w:t>
      </w:r>
      <w:r w:rsidRPr="003731BE">
        <w:t xml:space="preserve">, 2012; Al-Kohji </w:t>
      </w:r>
      <w:r w:rsidR="00857E21" w:rsidRPr="003731BE">
        <w:rPr>
          <w:i/>
          <w:iCs/>
        </w:rPr>
        <w:t>et al.</w:t>
      </w:r>
      <w:r w:rsidRPr="003731BE">
        <w:t xml:space="preserve">, 2012; Alzaheb, 2016). Conversely, a low monthly income was found to be a barrier to EBF at six months in Qatar (Al-Kohji </w:t>
      </w:r>
      <w:r w:rsidR="00857E21" w:rsidRPr="003731BE">
        <w:rPr>
          <w:i/>
          <w:iCs/>
        </w:rPr>
        <w:t>et al.</w:t>
      </w:r>
      <w:r w:rsidRPr="003731BE">
        <w:t xml:space="preserve">, 2012). Two other studies found no significant association between EBF and income (Alzaheb, 2017; Al Ketbi </w:t>
      </w:r>
      <w:r w:rsidR="00857E21" w:rsidRPr="003731BE">
        <w:rPr>
          <w:i/>
          <w:iCs/>
        </w:rPr>
        <w:t>et al.</w:t>
      </w:r>
      <w:r w:rsidRPr="003731BE">
        <w:t xml:space="preserve">, 2018). </w:t>
      </w:r>
    </w:p>
    <w:p w14:paraId="28D362E9" w14:textId="76CE2A6F" w:rsidR="00BD3F4B" w:rsidRPr="003731BE" w:rsidRDefault="00BD3F4B" w:rsidP="00261976">
      <w:pPr>
        <w:jc w:val="both"/>
      </w:pPr>
      <w:r w:rsidRPr="003731BE">
        <w:rPr>
          <w:i/>
          <w:iCs/>
        </w:rPr>
        <w:t>Husbands' demographics</w:t>
      </w:r>
      <w:r w:rsidRPr="003731BE">
        <w:t xml:space="preserve">: There was a positive correlation between fathers who had completed secondary education and EIBF, as well as EBF (Ogbeide </w:t>
      </w:r>
      <w:r w:rsidR="00857E21" w:rsidRPr="003731BE">
        <w:rPr>
          <w:i/>
          <w:iCs/>
        </w:rPr>
        <w:t>et al.</w:t>
      </w:r>
      <w:r w:rsidRPr="003731BE">
        <w:t xml:space="preserve">, 2004; Dorgham </w:t>
      </w:r>
      <w:r w:rsidR="00857E21" w:rsidRPr="003731BE">
        <w:rPr>
          <w:i/>
          <w:iCs/>
        </w:rPr>
        <w:t>et al.</w:t>
      </w:r>
      <w:r w:rsidRPr="003731BE">
        <w:rPr>
          <w:i/>
          <w:iCs/>
        </w:rPr>
        <w:t>,</w:t>
      </w:r>
      <w:r w:rsidRPr="003731BE">
        <w:t xml:space="preserve"> 2014). Conversely, Hendaus </w:t>
      </w:r>
      <w:r w:rsidR="00857E21" w:rsidRPr="003731BE">
        <w:rPr>
          <w:i/>
          <w:iCs/>
        </w:rPr>
        <w:t>et al.</w:t>
      </w:r>
      <w:r w:rsidRPr="003731BE">
        <w:t xml:space="preserve"> (2018) found that the fathers' education did not play a role. Moreover, the husband's employment did not affect whether mothers breastfed by the time </w:t>
      </w:r>
      <w:r w:rsidRPr="003731BE">
        <w:lastRenderedPageBreak/>
        <w:t xml:space="preserve">of discharge </w:t>
      </w:r>
      <w:r w:rsidRPr="003731BE">
        <w:fldChar w:fldCharType="begin" w:fldLock="1"/>
      </w:r>
      <w:r w:rsidRPr="003731BE">
        <w:instrText>ADDIN CSL_CITATION {"citationItems":[{"id":"ITEM-1","itemData":{"DOI":"10.1186/1746-4358-5-7","ISSN":"1746-4358","abstract":"BACKGROUND: Exclusive breastfeeding is recommended as the optimal way to feed infants for the first six months of life. While overall breastfeeding rates are high, exclusive breastfeeding is relatively uncommon among Middle Eastern women. The objective of this study was to identify the incidence of breastfeeding amongst women in the six governorates of Kuwait and the factors associated with the initiation of breastfeeding. METHODS: A sample of 373 women (aged 17-47 years), recruited shortly after delivery from four hospitals in Kuwait, completed a structured, interviewer-administered questionnaire. Multivariate logistic regression analysis was used to identify those factors independently associated with the initiation of breastfeeding. RESULTS: In total, 92.5% of mothers initiated breastfeeding and at discharge from hospital the majority of mothers were partially breastfeeding (55%), with only 30% of mothers fully breastfeeding. Prelacteal feeding was the norm (81.8%) and less than 1 in 5 infants (18.2%) received colostrum as their first feed. Only 10.5% of infants had been exclusively breastfed since birth, the remainder of the breastfed infants having received either prelacteal or supplementary infant formula feeds at some time during their hospital stay. Of the mothers who attempted to breastfeed, the majority of women (55.4%) delayed their first attempt to breastfeed until 24 hours or more after delivery. Breastfeeding at discharge from hospital was positively associated with paternal support for breastfeeding and negatively associated with delivery by caesarean section and with the infant having spent time in the Special Care Nursery. CONCLUSIONS: The reasons for the high use of prelacteal and supplementary formula feeding warrant investigation. Hospital policies and staff training are needed to promote the early initiation of breastfeeding and to discourage the unnecessary use of infant formula in hospital, in order to support the establishment of exclusive breastfeeding by mothers in Kuwait.","author":[{"dropping-particle":"","family":"Dashti","given":"Manal","non-dropping-particle":"","parse-names":false,"suffix":""},{"dropping-particle":"","family":"Scott","given":"Jane A","non-dropping-particle":"","parse-names":false,"suffix":""},{"dropping-particle":"","family":"Edwards","given":"Christine A","non-dropping-particle":"","parse-names":false,"suffix":""},{"dropping-particle":"","family":"Al-Sughayer","given":"Mona","non-dropping-particle":"","parse-names":false,"suffix":""}],"container-title":"International Breastfeeding Journal","id":"ITEM-1","issued":{"date-parts":[["2010","7","28"]]},"page":"7","publisher":"BioMed Central","publisher-place":"England","title":"Determinants of breastfeeding initiation among mothers in Kuwait","type":"article-journal","volume":"5"},"uris":["http://www.mendeley.com/documents/?uuid=07873a85-fad6-477b-861f-968c9d56a18c"]}],"mendeley":{"formattedCitation":"(Dashti &lt;i&gt;et al.&lt;/i&gt;, 2010)","plainTextFormattedCitation":"(Dashti et al., 2010)","previouslyFormattedCitation":"(Dashti &lt;i&gt;et al.&lt;/i&gt;, 2010)"},"properties":{"noteIndex":0},"schema":"https://github.com/citation-style-language/schema/raw/master/csl-citation.json"}</w:instrText>
      </w:r>
      <w:r w:rsidRPr="003731BE">
        <w:fldChar w:fldCharType="separate"/>
      </w:r>
      <w:r w:rsidRPr="003731BE">
        <w:rPr>
          <w:noProof/>
        </w:rPr>
        <w:t xml:space="preserve">(Dashti </w:t>
      </w:r>
      <w:r w:rsidR="00857E21" w:rsidRPr="003731BE">
        <w:rPr>
          <w:i/>
          <w:noProof/>
        </w:rPr>
        <w:t>et al.</w:t>
      </w:r>
      <w:r w:rsidRPr="003731BE">
        <w:rPr>
          <w:noProof/>
        </w:rPr>
        <w:t>, 2010)</w:t>
      </w:r>
      <w:r w:rsidRPr="003731BE">
        <w:fldChar w:fldCharType="end"/>
      </w:r>
      <w:r w:rsidRPr="003731BE">
        <w:t>. Furthermore, fathers over the age of 40 were less likely to prefer BF as a feeding method than younger ones (P=0.002).</w:t>
      </w:r>
    </w:p>
    <w:p w14:paraId="50864801" w14:textId="5F436C40" w:rsidR="00BD3F4B" w:rsidRPr="003731BE" w:rsidRDefault="00BD3F4B" w:rsidP="00261976">
      <w:pPr>
        <w:jc w:val="both"/>
      </w:pPr>
      <w:r w:rsidRPr="003731BE">
        <w:rPr>
          <w:i/>
          <w:iCs/>
        </w:rPr>
        <w:t>Husband’s preferences</w:t>
      </w:r>
      <w:r w:rsidRPr="003731BE">
        <w:t xml:space="preserve">: Women who perceived that their husband either preferred formula feeding or was ambivalent about this matter were less likely to be BF at discharge than those whose husbands preferred BF (Dashti </w:t>
      </w:r>
      <w:r w:rsidR="00857E21" w:rsidRPr="003731BE">
        <w:rPr>
          <w:i/>
          <w:iCs/>
        </w:rPr>
        <w:t>et al.</w:t>
      </w:r>
      <w:r w:rsidRPr="003731BE">
        <w:t xml:space="preserve">, 2010). According to Alyousefi </w:t>
      </w:r>
      <w:r w:rsidR="00857E21" w:rsidRPr="003731BE">
        <w:rPr>
          <w:i/>
          <w:iCs/>
        </w:rPr>
        <w:t>et al.</w:t>
      </w:r>
      <w:r w:rsidRPr="003731BE">
        <w:t xml:space="preserve"> (2017), however, a </w:t>
      </w:r>
      <w:bookmarkStart w:id="131" w:name="_Hlk123815506"/>
      <w:r w:rsidRPr="003731BE">
        <w:t xml:space="preserve">lack of encouragement </w:t>
      </w:r>
      <w:bookmarkEnd w:id="131"/>
      <w:r w:rsidRPr="003731BE">
        <w:t xml:space="preserve">from fathers was not a significant factor associated with EBF; although women in other studies have also cited this factor as a barrier to BF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The husband’s lack of encouragement, moreover, was a significant independent factor associated with the termination of BF before six months in one study (Nassar </w:t>
      </w:r>
      <w:r w:rsidR="00857E21" w:rsidRPr="003731BE">
        <w:rPr>
          <w:i/>
          <w:iCs/>
        </w:rPr>
        <w:t>et al.</w:t>
      </w:r>
      <w:r w:rsidRPr="003731BE">
        <w:t xml:space="preserve">, 2014). </w:t>
      </w:r>
      <w:bookmarkStart w:id="132" w:name="_Hlk133702169"/>
      <w:r w:rsidRPr="003731BE">
        <w:t xml:space="preserve">Additionally, a small number of women said their partner’s dislike of them breastfeeding in public (0.2%) was a barrier to BF (Carballo </w:t>
      </w:r>
      <w:r w:rsidR="00857E21" w:rsidRPr="003731BE">
        <w:rPr>
          <w:i/>
          <w:iCs/>
        </w:rPr>
        <w:t>et al.</w:t>
      </w:r>
      <w:r w:rsidRPr="003731BE">
        <w:t>, 2017).</w:t>
      </w:r>
    </w:p>
    <w:bookmarkEnd w:id="132"/>
    <w:p w14:paraId="4A853384" w14:textId="68814FED" w:rsidR="00BD3F4B" w:rsidRPr="003731BE" w:rsidRDefault="00BD3F4B" w:rsidP="00261976">
      <w:pPr>
        <w:jc w:val="both"/>
      </w:pPr>
      <w:r w:rsidRPr="003731BE">
        <w:rPr>
          <w:i/>
          <w:iCs/>
        </w:rPr>
        <w:t>Maternal mother or mother-in-law</w:t>
      </w:r>
      <w:r w:rsidRPr="003731BE">
        <w:t xml:space="preserve">: In Kuwait, the grandmother's opinion on BF did not affect whether mothers-initiated BF prior to discharge from hospital (Dashti </w:t>
      </w:r>
      <w:r w:rsidR="00857E21" w:rsidRPr="003731BE">
        <w:rPr>
          <w:i/>
          <w:iCs/>
        </w:rPr>
        <w:t>et al.</w:t>
      </w:r>
      <w:r w:rsidRPr="003731BE">
        <w:rPr>
          <w:i/>
          <w:iCs/>
        </w:rPr>
        <w:t>,</w:t>
      </w:r>
      <w:r w:rsidRPr="003731BE">
        <w:t xml:space="preserve"> 2010). </w:t>
      </w:r>
      <w:r w:rsidR="00F91B67" w:rsidRPr="003731BE">
        <w:t xml:space="preserve">Another study (Nassar </w:t>
      </w:r>
      <w:r w:rsidR="00857E21" w:rsidRPr="003731BE">
        <w:rPr>
          <w:i/>
          <w:iCs/>
        </w:rPr>
        <w:t>et al.</w:t>
      </w:r>
      <w:r w:rsidR="00F91B67" w:rsidRPr="003731BE">
        <w:rPr>
          <w:i/>
          <w:iCs/>
        </w:rPr>
        <w:t>,</w:t>
      </w:r>
      <w:r w:rsidR="00F91B67" w:rsidRPr="003731BE">
        <w:t xml:space="preserve"> 2014) reported that the grandmother's encouragement was not an important factor affecting the duration of BF. E</w:t>
      </w:r>
      <w:r w:rsidRPr="003731BE">
        <w:t xml:space="preserve">ncouragement from the mother-in-law was the only significant source of encouragement for the mother's decision to breastfeed exclusively for the first six months (p=0.012) (Alyousefi </w:t>
      </w:r>
      <w:r w:rsidR="00857E21" w:rsidRPr="003731BE">
        <w:rPr>
          <w:i/>
          <w:iCs/>
        </w:rPr>
        <w:t>et al.</w:t>
      </w:r>
      <w:r w:rsidRPr="003731BE">
        <w:rPr>
          <w:i/>
          <w:iCs/>
        </w:rPr>
        <w:t>,</w:t>
      </w:r>
      <w:r w:rsidRPr="003731BE">
        <w:t xml:space="preserve"> 2017). There </w:t>
      </w:r>
      <w:r w:rsidR="00261976" w:rsidRPr="003731BE">
        <w:t>wa</w:t>
      </w:r>
      <w:r w:rsidRPr="003731BE">
        <w:t xml:space="preserve">s inconsistency among studies in terms of the influence of grandmothers and mothers-in-law, however, as a negative family attitude to BF was given as a barrier by some women (26%)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w:t>
      </w:r>
    </w:p>
    <w:p w14:paraId="73163108" w14:textId="275191ED" w:rsidR="00BD3F4B" w:rsidRPr="003731BE" w:rsidRDefault="00BD3F4B" w:rsidP="00261976">
      <w:pPr>
        <w:jc w:val="both"/>
      </w:pPr>
      <w:r w:rsidRPr="003731BE">
        <w:rPr>
          <w:i/>
          <w:iCs/>
        </w:rPr>
        <w:t>Domestic worker availability</w:t>
      </w:r>
      <w:r w:rsidRPr="003731BE">
        <w:t xml:space="preserve">: Again, there </w:t>
      </w:r>
      <w:r w:rsidR="00261976" w:rsidRPr="003731BE">
        <w:t>we</w:t>
      </w:r>
      <w:r w:rsidRPr="003731BE">
        <w:t xml:space="preserve">re mixed results for this factor. Three studies (Ogbeide </w:t>
      </w:r>
      <w:r w:rsidR="00857E21" w:rsidRPr="003731BE">
        <w:rPr>
          <w:i/>
          <w:iCs/>
        </w:rPr>
        <w:t>et al.</w:t>
      </w:r>
      <w:r w:rsidRPr="003731BE">
        <w:t xml:space="preserve">, 2004;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2017)","manualFormatting":"Orabi,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Al Ketbi </w:t>
      </w:r>
      <w:r w:rsidR="00857E21" w:rsidRPr="003731BE">
        <w:rPr>
          <w:i/>
          <w:iCs/>
        </w:rPr>
        <w:t>et al.</w:t>
      </w:r>
      <w:r w:rsidRPr="003731BE">
        <w:rPr>
          <w:i/>
          <w:iCs/>
        </w:rPr>
        <w:t>,</w:t>
      </w:r>
      <w:r w:rsidRPr="003731BE">
        <w:t xml:space="preserve"> 2018) reported an association between the availability of a domestic worker and BF. Al Ketbi </w:t>
      </w:r>
      <w:r w:rsidR="00857E21" w:rsidRPr="003731BE">
        <w:rPr>
          <w:i/>
          <w:iCs/>
        </w:rPr>
        <w:t>et al.</w:t>
      </w:r>
      <w:r w:rsidRPr="003731BE">
        <w:t xml:space="preserve"> (2018) claimed that the number of housemaids was not associated with EBF, however, although some women mentioned the lack of a housekeeper as a barrier to BF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Another study revealed that the availability of a domestic worker did not affect the duration of BF (Nassar </w:t>
      </w:r>
      <w:r w:rsidR="00857E21" w:rsidRPr="003731BE">
        <w:rPr>
          <w:i/>
          <w:iCs/>
        </w:rPr>
        <w:t>et al.</w:t>
      </w:r>
      <w:r w:rsidRPr="003731BE">
        <w:t xml:space="preserve">, 2014). </w:t>
      </w:r>
    </w:p>
    <w:p w14:paraId="3563F731" w14:textId="77777777" w:rsidR="00BD3F4B" w:rsidRPr="003731BE" w:rsidRDefault="00BD3F4B" w:rsidP="00F91B67">
      <w:pPr>
        <w:jc w:val="both"/>
      </w:pPr>
      <w:r w:rsidRPr="003731BE">
        <w:rPr>
          <w:i/>
          <w:iCs/>
        </w:rPr>
        <w:t>Advice from other mothers</w:t>
      </w:r>
      <w:r w:rsidRPr="003731BE">
        <w:t>: Some women stated a lack of support as the reason for using feeding formula in the first 24 hours after birth (Albokhary and James, 2014). Another, study cited the negative experience from mothers for their failure to breastfeed for 24 months (Qadri, Al-Harfi and Al-Gamdi, 1998).</w:t>
      </w:r>
    </w:p>
    <w:p w14:paraId="570EF33B" w14:textId="6F077219" w:rsidR="00BD3F4B" w:rsidRPr="003731BE" w:rsidRDefault="00BD3F4B" w:rsidP="00261976">
      <w:pPr>
        <w:jc w:val="both"/>
      </w:pPr>
      <w:r w:rsidRPr="003731BE">
        <w:lastRenderedPageBreak/>
        <w:t xml:space="preserve">The included qualitative study reported that family support, especially in the first 40 days postpartum, and mothers’ religious beliefs concerning BF were significant predictors for its practice (Murad </w:t>
      </w:r>
      <w:r w:rsidR="00857E21" w:rsidRPr="003731BE">
        <w:rPr>
          <w:i/>
          <w:iCs/>
        </w:rPr>
        <w:t>et al.</w:t>
      </w:r>
      <w:r w:rsidRPr="003731BE">
        <w:t xml:space="preserve">, 2021). This study further </w:t>
      </w:r>
      <w:r w:rsidR="00B32334" w:rsidRPr="003731BE">
        <w:t>contended</w:t>
      </w:r>
      <w:r w:rsidRPr="003731BE">
        <w:t xml:space="preserve"> that the tension reported by mothers who had doubts about BF, for instance, may have been influenced by a combination of factors including hospital policies, family attitudes and the mother’s own views.</w:t>
      </w:r>
    </w:p>
    <w:p w14:paraId="739615DE" w14:textId="11752277" w:rsidR="00BD3F4B" w:rsidRPr="003731BE" w:rsidRDefault="00BD3F4B" w:rsidP="00B32334">
      <w:pPr>
        <w:jc w:val="both"/>
      </w:pPr>
      <w:r w:rsidRPr="003731BE">
        <w:t xml:space="preserve">Three barriers mentioned earlier under mothers’ attitudes and perceptions are inextricably linked to this layer, namely: feelings of embarrassment when BF, especially in public; fear of unappealing changes in breast shape; and partner’s dislike of mother BF in public. The mothers’ feelings result from the expectations of people close to them and the prevailing culture, so these barriers operate across levels of the </w:t>
      </w:r>
      <w:r w:rsidR="00F15C67" w:rsidRPr="003731BE">
        <w:t>socio-</w:t>
      </w:r>
      <w:r w:rsidRPr="003731BE">
        <w:t xml:space="preserve">ecological </w:t>
      </w:r>
      <w:r w:rsidR="00F15C67" w:rsidRPr="003731BE">
        <w:t>framework</w:t>
      </w:r>
      <w:r w:rsidRPr="003731BE">
        <w:t>.</w:t>
      </w:r>
    </w:p>
    <w:p w14:paraId="5FD1D404" w14:textId="3BF9E010" w:rsidR="00BD3F4B" w:rsidRPr="003731BE" w:rsidRDefault="00572475" w:rsidP="00A41752">
      <w:pPr>
        <w:pStyle w:val="Heading3"/>
        <w:numPr>
          <w:ilvl w:val="2"/>
          <w:numId w:val="167"/>
        </w:numPr>
      </w:pPr>
      <w:bookmarkStart w:id="133" w:name="_Toc152032295"/>
      <w:bookmarkEnd w:id="130"/>
      <w:r w:rsidRPr="003731BE">
        <w:t>Healthcare Sy</w:t>
      </w:r>
      <w:r w:rsidR="00BD3F4B" w:rsidRPr="003731BE">
        <w:t>stem</w:t>
      </w:r>
      <w:bookmarkEnd w:id="133"/>
      <w:r w:rsidR="00BD3F4B" w:rsidRPr="003731BE">
        <w:t xml:space="preserve"> </w:t>
      </w:r>
    </w:p>
    <w:p w14:paraId="526D3EA3" w14:textId="582866AB" w:rsidR="00F91B67" w:rsidRPr="003731BE" w:rsidRDefault="00F91B67" w:rsidP="00F91B67">
      <w:pPr>
        <w:jc w:val="both"/>
      </w:pPr>
      <w:r w:rsidRPr="003731BE">
        <w:t>Factors pertaining to the third layer of the socio-ecological framework, the Healthcare System were: HCPs, antenatal visit, rooming-in, BFHI, and the wide availability of formula milk.</w:t>
      </w:r>
      <w:r w:rsidR="000361D6" w:rsidRPr="003731BE">
        <w:t xml:space="preserve"> Whilst the availability of formula milk was a barrier, evidence for the other factors was inconclusive.</w:t>
      </w:r>
    </w:p>
    <w:p w14:paraId="0FBF8CBA" w14:textId="78098B3D" w:rsidR="00BD3F4B" w:rsidRPr="003731BE" w:rsidRDefault="00BD3F4B" w:rsidP="00F91B67">
      <w:pPr>
        <w:jc w:val="both"/>
      </w:pPr>
      <w:bookmarkStart w:id="134" w:name="_Hlk139316771"/>
      <w:r w:rsidRPr="003731BE">
        <w:rPr>
          <w:i/>
          <w:iCs/>
        </w:rPr>
        <w:t>Healthcare professionals (HCPs)</w:t>
      </w:r>
      <w:r w:rsidRPr="003731BE">
        <w:t xml:space="preserve">: There was no correlation between the availability of support from healthcare professionals for BF challenges after delivery and EIBF within 1h (p=0.229) or EBF at 6 months (p=0.222) (Al-Kohji </w:t>
      </w:r>
      <w:r w:rsidR="00857E21" w:rsidRPr="003731BE">
        <w:rPr>
          <w:i/>
          <w:iCs/>
        </w:rPr>
        <w:t>et al.</w:t>
      </w:r>
      <w:r w:rsidRPr="003731BE">
        <w:t xml:space="preserve">, 2012). Mothers who received BF education/information from the nurses were 2.54 times more likely to be still BF at the time of discharge than mothers who did not name nurses as a key source of information (Carballo </w:t>
      </w:r>
      <w:r w:rsidR="00857E21" w:rsidRPr="003731BE">
        <w:rPr>
          <w:i/>
          <w:iCs/>
        </w:rPr>
        <w:t>et al.</w:t>
      </w:r>
      <w:r w:rsidRPr="003731BE">
        <w:t xml:space="preserve">, 2017). Nassar </w:t>
      </w:r>
      <w:r w:rsidR="00857E21" w:rsidRPr="003731BE">
        <w:rPr>
          <w:i/>
          <w:iCs/>
        </w:rPr>
        <w:t>et al.</w:t>
      </w:r>
      <w:r w:rsidRPr="003731BE">
        <w:t xml:space="preserve"> (2014) reported that the doctor’s and team's encouragement was not an important factor that influenced the duration of BF. In only one study in KSA, encouragement from a medical team was not a significant factor associated with EBF (p=0.379) (Alyousefi </w:t>
      </w:r>
      <w:r w:rsidR="00857E21" w:rsidRPr="003731BE">
        <w:rPr>
          <w:i/>
          <w:iCs/>
        </w:rPr>
        <w:t>et al.</w:t>
      </w:r>
      <w:r w:rsidRPr="003731BE">
        <w:rPr>
          <w:i/>
          <w:iCs/>
        </w:rPr>
        <w:t>,</w:t>
      </w:r>
      <w:r w:rsidRPr="003731BE">
        <w:t xml:space="preserve"> 2017). Mothers, in another study, cite lack of support from nurses or doctors as a barrier to BF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w:t>
      </w:r>
    </w:p>
    <w:p w14:paraId="428664EE" w14:textId="4E5FA6FC" w:rsidR="00BD3F4B" w:rsidRPr="003731BE" w:rsidRDefault="00BD3F4B" w:rsidP="00F91B67">
      <w:pPr>
        <w:jc w:val="both"/>
      </w:pPr>
      <w:r w:rsidRPr="003731BE">
        <w:rPr>
          <w:i/>
          <w:iCs/>
        </w:rPr>
        <w:t>Antenatal visits</w:t>
      </w:r>
      <w:r w:rsidRPr="003731BE">
        <w:t xml:space="preserve">: Six studies (Dashti </w:t>
      </w:r>
      <w:r w:rsidR="00857E21" w:rsidRPr="003731BE">
        <w:rPr>
          <w:i/>
          <w:iCs/>
        </w:rPr>
        <w:t>et al.</w:t>
      </w:r>
      <w:r w:rsidRPr="003731BE">
        <w:t xml:space="preserve">, 2010; Amin, Hablas and Al Qader, 2011; Al-Kohji </w:t>
      </w:r>
      <w:r w:rsidR="00857E21" w:rsidRPr="003731BE">
        <w:rPr>
          <w:i/>
          <w:iCs/>
        </w:rPr>
        <w:t>et al.</w:t>
      </w:r>
      <w:r w:rsidRPr="003731BE">
        <w:rPr>
          <w:i/>
          <w:iCs/>
        </w:rPr>
        <w:t>,</w:t>
      </w:r>
      <w:r w:rsidRPr="003731BE">
        <w:t xml:space="preserve"> 2012; Dorgham </w:t>
      </w:r>
      <w:r w:rsidR="00857E21" w:rsidRPr="003731BE">
        <w:rPr>
          <w:i/>
          <w:iCs/>
        </w:rPr>
        <w:t>et al.</w:t>
      </w:r>
      <w:r w:rsidRPr="003731BE">
        <w:rPr>
          <w:i/>
          <w:iCs/>
        </w:rPr>
        <w:t>,</w:t>
      </w:r>
      <w:r w:rsidRPr="003731BE">
        <w:t xml:space="preserve"> 2014; Alyousefi </w:t>
      </w:r>
      <w:r w:rsidR="00857E21" w:rsidRPr="003731BE">
        <w:rPr>
          <w:i/>
          <w:iCs/>
        </w:rPr>
        <w:t>et al.</w:t>
      </w:r>
      <w:r w:rsidRPr="003731BE">
        <w:t xml:space="preserve">, 2017; Al Ketbi </w:t>
      </w:r>
      <w:r w:rsidR="00857E21" w:rsidRPr="003731BE">
        <w:rPr>
          <w:i/>
          <w:iCs/>
        </w:rPr>
        <w:t>et al.</w:t>
      </w:r>
      <w:r w:rsidRPr="003731BE">
        <w:t xml:space="preserve">, 2018) reported the association between early BF initiation and EBF, and antenatal visits. Mothers who had antenatal care visits were more likely to initiate early BF within 1 hour (P&lt;.001), although this was not found to be an independent factor on multivariable analysis (Dorgham </w:t>
      </w:r>
      <w:r w:rsidR="00857E21" w:rsidRPr="003731BE">
        <w:rPr>
          <w:i/>
          <w:iCs/>
        </w:rPr>
        <w:t>et al.</w:t>
      </w:r>
      <w:r w:rsidRPr="003731BE">
        <w:rPr>
          <w:i/>
          <w:iCs/>
        </w:rPr>
        <w:t>,</w:t>
      </w:r>
      <w:r w:rsidRPr="003731BE">
        <w:t xml:space="preserve"> 2014). While another two studies (Amin, Hablas and Al Qader, 2011; Al-Kohji </w:t>
      </w:r>
      <w:r w:rsidR="00857E21" w:rsidRPr="003731BE">
        <w:rPr>
          <w:i/>
          <w:iCs/>
        </w:rPr>
        <w:t>et al.</w:t>
      </w:r>
      <w:r w:rsidRPr="003731BE">
        <w:rPr>
          <w:i/>
          <w:iCs/>
        </w:rPr>
        <w:t>,</w:t>
      </w:r>
      <w:r w:rsidRPr="003731BE">
        <w:t xml:space="preserve"> 2012) reported that antenatal visits did not influence early initiation or initiation of BF by the time of discharge </w:t>
      </w:r>
      <w:r w:rsidRPr="003731BE">
        <w:lastRenderedPageBreak/>
        <w:t xml:space="preserve">from the hospital (Dashti </w:t>
      </w:r>
      <w:r w:rsidR="00857E21" w:rsidRPr="003731BE">
        <w:rPr>
          <w:i/>
          <w:iCs/>
        </w:rPr>
        <w:t>et al.</w:t>
      </w:r>
      <w:r w:rsidRPr="003731BE">
        <w:t xml:space="preserve">, 2010). There was no effect on EBF practices according to other studies (Amin, Hablas and Al Qader, 2011; Al-Kohji </w:t>
      </w:r>
      <w:r w:rsidR="00857E21" w:rsidRPr="003731BE">
        <w:rPr>
          <w:i/>
          <w:iCs/>
        </w:rPr>
        <w:t>et al.</w:t>
      </w:r>
      <w:r w:rsidRPr="003731BE">
        <w:t xml:space="preserve">, 2012; Alyousefi </w:t>
      </w:r>
      <w:r w:rsidR="00857E21" w:rsidRPr="003731BE">
        <w:rPr>
          <w:i/>
          <w:iCs/>
        </w:rPr>
        <w:t>et al.</w:t>
      </w:r>
      <w:r w:rsidRPr="003731BE">
        <w:t xml:space="preserve">, 2017; Al Ketbi </w:t>
      </w:r>
      <w:r w:rsidR="00857E21" w:rsidRPr="003731BE">
        <w:rPr>
          <w:i/>
          <w:iCs/>
        </w:rPr>
        <w:t>et al.</w:t>
      </w:r>
      <w:r w:rsidRPr="003731BE">
        <w:t xml:space="preserve">, 2018). </w:t>
      </w:r>
    </w:p>
    <w:p w14:paraId="38DAE27E" w14:textId="690B98DF" w:rsidR="00BD3F4B" w:rsidRPr="003731BE" w:rsidRDefault="00BD3F4B" w:rsidP="00F91B67">
      <w:pPr>
        <w:jc w:val="both"/>
      </w:pPr>
      <w:r w:rsidRPr="003731BE">
        <w:rPr>
          <w:i/>
          <w:iCs/>
        </w:rPr>
        <w:t>Rooming-in</w:t>
      </w:r>
      <w:r w:rsidRPr="003731BE">
        <w:t>: This hospital practice</w:t>
      </w:r>
      <w:r w:rsidR="00F91B67" w:rsidRPr="003731BE">
        <w:t>,</w:t>
      </w:r>
      <w:r w:rsidRPr="003731BE">
        <w:t xml:space="preserve"> where the baby's crib is kept close to the mother’s bed 24</w:t>
      </w:r>
      <w:r w:rsidR="00F83690" w:rsidRPr="003731BE">
        <w:t xml:space="preserve"> </w:t>
      </w:r>
      <w:r w:rsidRPr="003731BE">
        <w:t xml:space="preserve">hrs </w:t>
      </w:r>
      <w:r w:rsidR="00F91B67" w:rsidRPr="003731BE">
        <w:t xml:space="preserve">a day </w:t>
      </w:r>
      <w:r w:rsidRPr="003731BE">
        <w:t xml:space="preserve">during the hospital stay, was associated with high uptake of BF in general in one study (Azzeh </w:t>
      </w:r>
      <w:r w:rsidR="00857E21" w:rsidRPr="003731BE">
        <w:rPr>
          <w:i/>
          <w:iCs/>
        </w:rPr>
        <w:t>et al.</w:t>
      </w:r>
      <w:r w:rsidRPr="003731BE">
        <w:t xml:space="preserve">, 2018), with EIBF (El-Gilany </w:t>
      </w:r>
      <w:r w:rsidR="00857E21" w:rsidRPr="003731BE">
        <w:rPr>
          <w:i/>
          <w:iCs/>
        </w:rPr>
        <w:t>et al.</w:t>
      </w:r>
      <w:r w:rsidRPr="003731BE">
        <w:t xml:space="preserve">, 2012; Al-Kohji </w:t>
      </w:r>
      <w:r w:rsidR="00857E21" w:rsidRPr="003731BE">
        <w:rPr>
          <w:i/>
          <w:iCs/>
        </w:rPr>
        <w:t>et al.</w:t>
      </w:r>
      <w:r w:rsidRPr="003731BE">
        <w:t xml:space="preserve">, 2012; Azzeh </w:t>
      </w:r>
      <w:r w:rsidR="00857E21" w:rsidRPr="003731BE">
        <w:rPr>
          <w:i/>
          <w:iCs/>
        </w:rPr>
        <w:t>et al.</w:t>
      </w:r>
      <w:r w:rsidRPr="003731BE">
        <w:rPr>
          <w:i/>
          <w:iCs/>
        </w:rPr>
        <w:t>,</w:t>
      </w:r>
      <w:r w:rsidRPr="003731BE">
        <w:t xml:space="preserve"> 2018), and was an independent predictor in one study (Radwan, 2013). Rooming-in was associated with EBF at discharge from a hospital (Carballo </w:t>
      </w:r>
      <w:r w:rsidR="00857E21" w:rsidRPr="003731BE">
        <w:rPr>
          <w:i/>
          <w:iCs/>
        </w:rPr>
        <w:t>et al.</w:t>
      </w:r>
      <w:r w:rsidRPr="003731BE">
        <w:rPr>
          <w:i/>
          <w:iCs/>
        </w:rPr>
        <w:t>,</w:t>
      </w:r>
      <w:r w:rsidRPr="003731BE">
        <w:t xml:space="preserve"> 2017) and an independent predictor of EBF for the early months (Radwan, 2013). However, it was not associated with EBF at six months (Al-Kohji </w:t>
      </w:r>
      <w:r w:rsidR="00857E21" w:rsidRPr="003731BE">
        <w:rPr>
          <w:i/>
          <w:iCs/>
        </w:rPr>
        <w:t>et al.</w:t>
      </w:r>
      <w:r w:rsidRPr="003731BE">
        <w:t>, 2012) or the duration of BF (Radwan, 2013).</w:t>
      </w:r>
      <w:r w:rsidR="009C5CDD" w:rsidRPr="003731BE">
        <w:t xml:space="preserve"> R</w:t>
      </w:r>
      <w:r w:rsidR="00206E3B" w:rsidRPr="003731BE">
        <w:t>ooming-in was a facilitator of EIBF and EBF at discharge.</w:t>
      </w:r>
    </w:p>
    <w:p w14:paraId="03347B77" w14:textId="7B8E9747" w:rsidR="00BD3F4B" w:rsidRPr="003731BE" w:rsidRDefault="00BD3F4B" w:rsidP="00FA218A">
      <w:pPr>
        <w:jc w:val="both"/>
      </w:pPr>
      <w:r w:rsidRPr="003731BE">
        <w:rPr>
          <w:i/>
          <w:iCs/>
        </w:rPr>
        <w:t>Baby Friendly Hospital Initiative (BFHI)</w:t>
      </w:r>
      <w:r w:rsidRPr="003731BE">
        <w:t xml:space="preserve">: One study in KSA (Mosher </w:t>
      </w:r>
      <w:r w:rsidR="00857E21" w:rsidRPr="003731BE">
        <w:rPr>
          <w:i/>
          <w:iCs/>
        </w:rPr>
        <w:t>et al.</w:t>
      </w:r>
      <w:r w:rsidRPr="003731BE">
        <w:t xml:space="preserve">, 2016) examined the effect of BFHI, which includes a 10-Step BF policy for HCPs to implement, by comparing BF outcomes with non-BFHI settings. Women delivering at BFHI hospitals had higher rates of EBF at discharge (51% compared to 29.6%). Although at 1 and 3 months the rates were similar between hospitals, women who had delivered at the BFHI hospitals had much higher rates of EBF at 6 months. A recent study by Hegazi </w:t>
      </w:r>
      <w:r w:rsidR="00857E21" w:rsidRPr="003731BE">
        <w:rPr>
          <w:i/>
          <w:iCs/>
        </w:rPr>
        <w:t>et al.</w:t>
      </w:r>
      <w:r w:rsidRPr="003731BE">
        <w:t xml:space="preserve"> (2019) concluded that education of women on BF during pregnancy should be </w:t>
      </w:r>
      <w:r w:rsidR="00FA218A" w:rsidRPr="003731BE">
        <w:t>implemented</w:t>
      </w:r>
      <w:r w:rsidRPr="003731BE">
        <w:t xml:space="preserve"> to increase EBF. Furthermore, adopting the BFHI policy would help encourage and support new mothers to start BF directly instead of turning to formula milk. In Qatar, women who gave birth in a government hospital were as likely to breastfeed within 1 hour of birth as women in a private hospital (Al-Kohji </w:t>
      </w:r>
      <w:r w:rsidR="00857E21" w:rsidRPr="003731BE">
        <w:rPr>
          <w:i/>
          <w:iCs/>
        </w:rPr>
        <w:t>et al.</w:t>
      </w:r>
      <w:r w:rsidRPr="003731BE">
        <w:t xml:space="preserve">, 2012). </w:t>
      </w:r>
      <w:r w:rsidR="00FA218A" w:rsidRPr="003731BE">
        <w:t>In contrast</w:t>
      </w:r>
      <w:r w:rsidRPr="003731BE">
        <w:t xml:space="preserve">, El-Gilany, Sarraf and Al-Wehady (2012) reported that giving birth in a government hospital in KSA was associated with higher rates compared to a private hospital (p &lt;0.001). </w:t>
      </w:r>
      <w:r w:rsidR="009C5CDD" w:rsidRPr="003731BE">
        <w:t>However, i</w:t>
      </w:r>
      <w:r w:rsidRPr="003731BE">
        <w:t xml:space="preserve">n Kuwait, there was no correlation between four hospitals (three government and one private) and BF or not at discharge (Dashti </w:t>
      </w:r>
      <w:r w:rsidR="00857E21" w:rsidRPr="003731BE">
        <w:rPr>
          <w:i/>
          <w:iCs/>
        </w:rPr>
        <w:t>et al.</w:t>
      </w:r>
      <w:r w:rsidRPr="003731BE">
        <w:t>, 2010).</w:t>
      </w:r>
    </w:p>
    <w:p w14:paraId="0F7138AF" w14:textId="4624D281" w:rsidR="00BD3F4B" w:rsidRPr="003731BE" w:rsidRDefault="00BD3F4B" w:rsidP="00FA218A">
      <w:pPr>
        <w:jc w:val="both"/>
      </w:pPr>
      <w:r w:rsidRPr="003731BE">
        <w:rPr>
          <w:i/>
          <w:iCs/>
        </w:rPr>
        <w:t>The wide availability of formula milk</w:t>
      </w:r>
      <w:r w:rsidRPr="003731BE">
        <w:t xml:space="preserve"> </w:t>
      </w:r>
      <w:r w:rsidRPr="003731BE">
        <w:fldChar w:fldCharType="begin" w:fldLock="1"/>
      </w:r>
      <w:r w:rsidRPr="003731BE">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instrText>","non-dropping-particle":"","parse-names":false,"suffix":""},{"dropping-particle":"","family":"Alharthi","given":"Kholoud","non-dropping-particle":"","parse-names":false,"suffix":""}],"container-title":"Athens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2017)","manualFormatting":"(Orabi, Al-Sayad and Alharthi, 2017","plainTextFormattedCitation":"(Orabi, Al-Sayad and Alharthi, 2017)","previouslyFormattedCitation":"(Orabi, Al-Sayad and Alharthi, 2017)"},"properties":{"noteIndex":0},"schema":"https://github.com/citation-style-language/schema/raw/master/csl-citation.json"}</w:instrText>
      </w:r>
      <w:r w:rsidRPr="003731BE">
        <w:fldChar w:fldCharType="separate"/>
      </w:r>
      <w:r w:rsidRPr="003731BE">
        <w:rPr>
          <w:noProof/>
        </w:rPr>
        <w:t>(Orabi, Al-Sayad and Alharthi, 2017</w:t>
      </w:r>
      <w:r w:rsidRPr="003731BE">
        <w:fldChar w:fldCharType="end"/>
      </w:r>
      <w:r w:rsidRPr="003731BE">
        <w:t xml:space="preserve">; Hegazi </w:t>
      </w:r>
      <w:r w:rsidR="00857E21" w:rsidRPr="003731BE">
        <w:rPr>
          <w:i/>
          <w:iCs/>
        </w:rPr>
        <w:t>et al.</w:t>
      </w:r>
      <w:r w:rsidRPr="003731BE">
        <w:t xml:space="preserve">, 2019) and its convenience soon after birth (Hendaus </w:t>
      </w:r>
      <w:r w:rsidR="00857E21" w:rsidRPr="003731BE">
        <w:rPr>
          <w:i/>
          <w:iCs/>
        </w:rPr>
        <w:t>et al.</w:t>
      </w:r>
      <w:r w:rsidRPr="003731BE">
        <w:t xml:space="preserve">, 2018) were common barriers to BF as </w:t>
      </w:r>
      <w:r w:rsidR="00222F81" w:rsidRPr="003731BE">
        <w:t>reported</w:t>
      </w:r>
      <w:r w:rsidRPr="003731BE">
        <w:t xml:space="preserve"> by </w:t>
      </w:r>
      <w:r w:rsidR="00222F81" w:rsidRPr="003731BE">
        <w:t xml:space="preserve">surveyed </w:t>
      </w:r>
      <w:r w:rsidRPr="003731BE">
        <w:t>mothers. This choice appear</w:t>
      </w:r>
      <w:r w:rsidR="00FA218A" w:rsidRPr="003731BE">
        <w:t>ed</w:t>
      </w:r>
      <w:r w:rsidRPr="003731BE">
        <w:t xml:space="preserve"> to be more of a personal one rather than an issue of the availability of milk. One study (Ogbeide </w:t>
      </w:r>
      <w:r w:rsidR="00857E21" w:rsidRPr="003731BE">
        <w:rPr>
          <w:i/>
          <w:iCs/>
        </w:rPr>
        <w:t>et al.</w:t>
      </w:r>
      <w:r w:rsidRPr="003731BE">
        <w:t>, 2004) reported that providing the mother with liquid formula milk samples at discharge had a negative effect on EBF. Anothe</w:t>
      </w:r>
      <w:bookmarkEnd w:id="134"/>
      <w:r w:rsidRPr="003731BE">
        <w:t xml:space="preserve">r study (Al Ketbi </w:t>
      </w:r>
      <w:r w:rsidR="00857E21" w:rsidRPr="003731BE">
        <w:rPr>
          <w:i/>
          <w:iCs/>
        </w:rPr>
        <w:t>et al.</w:t>
      </w:r>
      <w:r w:rsidRPr="003731BE">
        <w:t>, 2018) also found that the provision of liquid formula in the hospital was associated with negative EBF outcomes.</w:t>
      </w:r>
    </w:p>
    <w:p w14:paraId="3E786292" w14:textId="1D04477E" w:rsidR="00BD3F4B" w:rsidRPr="003731BE" w:rsidRDefault="00BD3F4B" w:rsidP="007D31BF">
      <w:pPr>
        <w:spacing w:before="240"/>
        <w:jc w:val="both"/>
      </w:pPr>
      <w:r w:rsidRPr="003731BE">
        <w:lastRenderedPageBreak/>
        <w:t xml:space="preserve">Among the reasons given for ceasing BF within 12 months were that formula-milk was more convenient (16.5%) and easier (14.5%); whereas BF was stressful (14.7%) (Carballo </w:t>
      </w:r>
      <w:r w:rsidR="00857E21" w:rsidRPr="003731BE">
        <w:rPr>
          <w:i/>
          <w:iCs/>
        </w:rPr>
        <w:t>et al.</w:t>
      </w:r>
      <w:r w:rsidRPr="003731BE">
        <w:t xml:space="preserve">, 2017). Among the top reasons for stopping BF at 6 months was in fact that bottle feeding was easier (Mosher </w:t>
      </w:r>
      <w:r w:rsidR="00857E21" w:rsidRPr="003731BE">
        <w:rPr>
          <w:i/>
          <w:iCs/>
        </w:rPr>
        <w:t>et al.</w:t>
      </w:r>
      <w:r w:rsidRPr="003731BE">
        <w:t xml:space="preserve">, 2016). The availability of formula-milk is a barrier that relates not only to the healthcare system but to the </w:t>
      </w:r>
      <w:r w:rsidR="00FA218A" w:rsidRPr="003731BE">
        <w:t xml:space="preserve">fifth layer of the socio-ecological framework, the </w:t>
      </w:r>
      <w:r w:rsidRPr="003731BE">
        <w:t xml:space="preserve">society/public policy </w:t>
      </w:r>
      <w:r w:rsidR="00F15C67" w:rsidRPr="003731BE">
        <w:t>layer.</w:t>
      </w:r>
      <w:r w:rsidR="00FA218A" w:rsidRPr="003731BE">
        <w:t xml:space="preserve"> At the time of writing, no studies investigating the issue or its effects at the higher layer had been carried out</w:t>
      </w:r>
      <w:r w:rsidR="00BB3C64" w:rsidRPr="003731BE">
        <w:t>.</w:t>
      </w:r>
      <w:r w:rsidR="00FA218A" w:rsidRPr="003731BE">
        <w:t xml:space="preserve"> </w:t>
      </w:r>
    </w:p>
    <w:p w14:paraId="2B6A4512" w14:textId="7C159E13" w:rsidR="00BD3F4B" w:rsidRPr="003731BE" w:rsidRDefault="00BD3F4B" w:rsidP="00A41752">
      <w:pPr>
        <w:pStyle w:val="Heading2"/>
        <w:numPr>
          <w:ilvl w:val="1"/>
          <w:numId w:val="167"/>
        </w:numPr>
        <w:ind w:left="578" w:hanging="578"/>
        <w:rPr>
          <w:sz w:val="28"/>
          <w:szCs w:val="28"/>
        </w:rPr>
      </w:pPr>
      <w:bookmarkStart w:id="135" w:name="_Toc152032296"/>
      <w:r w:rsidRPr="003731BE">
        <w:rPr>
          <w:sz w:val="28"/>
          <w:szCs w:val="28"/>
        </w:rPr>
        <w:t>Conclusion</w:t>
      </w:r>
      <w:bookmarkEnd w:id="135"/>
      <w:r w:rsidRPr="003731BE">
        <w:rPr>
          <w:sz w:val="28"/>
          <w:szCs w:val="28"/>
        </w:rPr>
        <w:t xml:space="preserve"> </w:t>
      </w:r>
    </w:p>
    <w:p w14:paraId="26E888B3" w14:textId="1950CA86" w:rsidR="00BD3F4B" w:rsidRPr="003731BE" w:rsidRDefault="00BD3F4B" w:rsidP="007D31BF">
      <w:pPr>
        <w:spacing w:before="240"/>
        <w:jc w:val="both"/>
        <w:rPr>
          <w:rFonts w:asciiTheme="majorBidi" w:hAnsiTheme="majorBidi" w:cstheme="majorBidi"/>
          <w:color w:val="000000" w:themeColor="text1"/>
        </w:rPr>
      </w:pPr>
      <w:r w:rsidRPr="003731BE">
        <w:rPr>
          <w:rFonts w:asciiTheme="majorBidi" w:hAnsiTheme="majorBidi" w:cstheme="majorBidi"/>
          <w:color w:val="000000" w:themeColor="text1"/>
        </w:rPr>
        <w:t>This systematic review synthesised evidence from 35 published papers to understand the practice of BF among GCC countries. Th</w:t>
      </w:r>
      <w:r w:rsidRPr="003731BE">
        <w:t>e review question addressed was “</w:t>
      </w:r>
      <w:r w:rsidRPr="003731BE">
        <w:rPr>
          <w:i/>
          <w:iCs/>
        </w:rPr>
        <w:t>What are the potential barriers to, and facilitators of BF practices: early initiation, EBF, and continued BF up to 24 months in the GCC region?”</w:t>
      </w:r>
      <w:r w:rsidR="00FA218A" w:rsidRPr="003731BE">
        <w:rPr>
          <w:i/>
          <w:iCs/>
        </w:rPr>
        <w:t xml:space="preserve"> </w:t>
      </w:r>
      <w:r w:rsidRPr="003731BE">
        <w:t xml:space="preserve">The key findings revealed </w:t>
      </w:r>
      <w:r w:rsidRPr="003731BE">
        <w:rPr>
          <w:rFonts w:asciiTheme="majorBidi" w:hAnsiTheme="majorBidi" w:cstheme="majorBidi"/>
          <w:color w:val="000000" w:themeColor="text1"/>
        </w:rPr>
        <w:t xml:space="preserve">barriers/facilitators acting at three layers of the ecological model: </w:t>
      </w:r>
      <w:r w:rsidR="00C64DDC" w:rsidRPr="003731BE">
        <w:rPr>
          <w:rFonts w:asciiTheme="majorBidi" w:hAnsiTheme="majorBidi" w:cstheme="majorBidi"/>
          <w:color w:val="000000" w:themeColor="text1"/>
        </w:rPr>
        <w:t xml:space="preserve">Mother </w:t>
      </w:r>
      <w:r w:rsidR="008504D5" w:rsidRPr="003731BE">
        <w:rPr>
          <w:rFonts w:asciiTheme="majorBidi" w:hAnsiTheme="majorBidi" w:cstheme="majorBidi"/>
          <w:color w:val="000000" w:themeColor="text1"/>
        </w:rPr>
        <w:t>and B</w:t>
      </w:r>
      <w:r w:rsidR="00C64DDC" w:rsidRPr="003731BE">
        <w:rPr>
          <w:rFonts w:asciiTheme="majorBidi" w:hAnsiTheme="majorBidi" w:cstheme="majorBidi"/>
          <w:color w:val="000000" w:themeColor="text1"/>
        </w:rPr>
        <w:t>aby</w:t>
      </w:r>
      <w:r w:rsidRPr="003731BE">
        <w:rPr>
          <w:rFonts w:asciiTheme="majorBidi" w:hAnsiTheme="majorBidi" w:cstheme="majorBidi"/>
          <w:color w:val="000000" w:themeColor="text1"/>
        </w:rPr>
        <w:t>; Family, Social networks &amp; Cultur</w:t>
      </w:r>
      <w:r w:rsidR="00FA5A13" w:rsidRPr="003731BE">
        <w:rPr>
          <w:rFonts w:asciiTheme="majorBidi" w:hAnsiTheme="majorBidi" w:cstheme="majorBidi"/>
          <w:color w:val="000000" w:themeColor="text1"/>
        </w:rPr>
        <w:t>al influences</w:t>
      </w:r>
      <w:r w:rsidRPr="003731BE">
        <w:rPr>
          <w:rFonts w:asciiTheme="majorBidi" w:hAnsiTheme="majorBidi" w:cstheme="majorBidi"/>
          <w:color w:val="000000" w:themeColor="text1"/>
        </w:rPr>
        <w:t>; and Healthcare System.</w:t>
      </w:r>
    </w:p>
    <w:p w14:paraId="41D1079B" w14:textId="69A8C8B1" w:rsidR="00BD3F4B" w:rsidRPr="003731BE" w:rsidRDefault="00FA218A" w:rsidP="007D31BF">
      <w:pPr>
        <w:spacing w:before="240"/>
        <w:jc w:val="both"/>
      </w:pPr>
      <w:r w:rsidRPr="003731BE">
        <w:t xml:space="preserve">Within </w:t>
      </w:r>
      <w:r w:rsidR="00BD3F4B" w:rsidRPr="003731BE">
        <w:t xml:space="preserve">the </w:t>
      </w:r>
      <w:r w:rsidR="00C64DDC" w:rsidRPr="003731BE">
        <w:t xml:space="preserve">Mother </w:t>
      </w:r>
      <w:r w:rsidR="008504D5" w:rsidRPr="003731BE">
        <w:t>and B</w:t>
      </w:r>
      <w:r w:rsidR="00C64DDC" w:rsidRPr="003731BE">
        <w:t>aby</w:t>
      </w:r>
      <w:r w:rsidR="00BD3F4B" w:rsidRPr="003731BE">
        <w:t xml:space="preserve"> l</w:t>
      </w:r>
      <w:r w:rsidR="00FA5A13" w:rsidRPr="003731BE">
        <w:t>ayer</w:t>
      </w:r>
      <w:r w:rsidR="00BD3F4B" w:rsidRPr="003731BE">
        <w:t>, the mode of delivery was the most often reported factor, with vaginal delivery found to facilitate mothers to</w:t>
      </w:r>
      <w:bookmarkStart w:id="136" w:name="_Hlk124529328"/>
      <w:r w:rsidRPr="003731BE">
        <w:t xml:space="preserve"> </w:t>
      </w:r>
      <w:r w:rsidR="00BD3F4B" w:rsidRPr="003731BE">
        <w:t>EIBF</w:t>
      </w:r>
      <w:bookmarkEnd w:id="136"/>
      <w:r w:rsidRPr="003731BE">
        <w:t xml:space="preserve"> </w:t>
      </w:r>
      <w:r w:rsidR="00BD3F4B" w:rsidRPr="003731BE">
        <w:t>and EBF at discharge; while C-section was reported as a barrier to the practice of BF in general. Further barriers to BF noted were the use of medication (e.g., sedatives/pain relief) and the inability to sit properly due to episiotomy. Moreover, some mothers simply did not know how to breastfeed, while others faced</w:t>
      </w:r>
      <w:r w:rsidR="00BD3F4B" w:rsidRPr="003731BE">
        <w:rPr>
          <w:color w:val="C00000"/>
        </w:rPr>
        <w:t xml:space="preserve"> </w:t>
      </w:r>
      <w:r w:rsidR="00BD3F4B" w:rsidRPr="003731BE">
        <w:t xml:space="preserve">BF difficulties such as cracked nipples or mastitis. The factors that constituted barriers to BF were also reported as reasons to stop. Additionally, the mother’s employment, instances of a high income, and nationality (being originally from one of the GCC countries) were all factors negatively associated with BF. </w:t>
      </w:r>
      <w:r w:rsidRPr="003731BE">
        <w:t>The reported findings in this layer aligned with the wider literature.</w:t>
      </w:r>
    </w:p>
    <w:p w14:paraId="0B1D9137" w14:textId="29F6C472" w:rsidR="00BD3F4B" w:rsidRPr="003731BE" w:rsidRDefault="00FA218A" w:rsidP="007D31BF">
      <w:pPr>
        <w:jc w:val="both"/>
      </w:pPr>
      <w:r w:rsidRPr="003731BE">
        <w:t>Within</w:t>
      </w:r>
      <w:r w:rsidR="00BD3F4B" w:rsidRPr="003731BE">
        <w:t xml:space="preserve"> the Family, Social </w:t>
      </w:r>
      <w:r w:rsidR="008504D5" w:rsidRPr="003731BE">
        <w:t>N</w:t>
      </w:r>
      <w:r w:rsidR="00BD3F4B" w:rsidRPr="003731BE">
        <w:t xml:space="preserve">etworks </w:t>
      </w:r>
      <w:r w:rsidR="008504D5" w:rsidRPr="003731BE">
        <w:t>and</w:t>
      </w:r>
      <w:r w:rsidR="00BD3F4B" w:rsidRPr="003731BE">
        <w:t xml:space="preserve"> Cultur</w:t>
      </w:r>
      <w:r w:rsidR="00FA5A13" w:rsidRPr="003731BE">
        <w:t xml:space="preserve">al </w:t>
      </w:r>
      <w:r w:rsidR="008504D5" w:rsidRPr="003731BE">
        <w:t>I</w:t>
      </w:r>
      <w:r w:rsidR="00FA5A13" w:rsidRPr="003731BE">
        <w:t>nfluences</w:t>
      </w:r>
      <w:r w:rsidR="00BD3F4B" w:rsidRPr="003731BE">
        <w:t xml:space="preserve"> l</w:t>
      </w:r>
      <w:r w:rsidRPr="003731BE">
        <w:t>ayer</w:t>
      </w:r>
      <w:r w:rsidR="00BD3F4B" w:rsidRPr="003731BE">
        <w:t>, mothers living with relatives was negatively associated with EBF at six months. The woman living with her husband in a separate house, as well as the husband’s preference of formula feeding, were also barriers. Finally, a lack of encouragement was negatively associated with terminating BF before six months, although overall, the findings for BF encouragement were mixed.</w:t>
      </w:r>
    </w:p>
    <w:p w14:paraId="08589E89" w14:textId="4C896F5D" w:rsidR="00BD3F4B" w:rsidRPr="003731BE" w:rsidRDefault="00863729" w:rsidP="007D31BF">
      <w:pPr>
        <w:jc w:val="both"/>
      </w:pPr>
      <w:r w:rsidRPr="003731BE">
        <w:t>Within the H</w:t>
      </w:r>
      <w:r w:rsidR="00BD3F4B" w:rsidRPr="003731BE">
        <w:t xml:space="preserve">ealthcare </w:t>
      </w:r>
      <w:r w:rsidRPr="003731BE">
        <w:t>S</w:t>
      </w:r>
      <w:r w:rsidR="00BD3F4B" w:rsidRPr="003731BE">
        <w:t>ystem</w:t>
      </w:r>
      <w:r w:rsidRPr="003731BE">
        <w:t xml:space="preserve"> layer</w:t>
      </w:r>
      <w:r w:rsidR="00BD3F4B" w:rsidRPr="003731BE">
        <w:t xml:space="preserve">, evidence was scarce. Rooming-in was positively associated with EIBF and with EBF at discharge. BFHI was positively associated with EBF at </w:t>
      </w:r>
      <w:r w:rsidR="00BD3F4B" w:rsidRPr="003731BE">
        <w:lastRenderedPageBreak/>
        <w:t>discharge and at six months in the KSA and Qatar. Only one study assessed factors at this level, although two other studies identified the provision of formula milk in hospital and free samples at discharge as a barrier to BF.</w:t>
      </w:r>
    </w:p>
    <w:p w14:paraId="4AC6A00C" w14:textId="6851E5C5" w:rsidR="00BD3F4B" w:rsidRPr="003731BE" w:rsidRDefault="00BD3F4B" w:rsidP="007D31BF">
      <w:pPr>
        <w:jc w:val="both"/>
      </w:pPr>
      <w:r w:rsidRPr="003731BE">
        <w:t>The review revealed several inconsisten</w:t>
      </w:r>
      <w:r w:rsidR="00243573" w:rsidRPr="003731BE">
        <w:t>t findings regarding</w:t>
      </w:r>
      <w:r w:rsidRPr="003731BE">
        <w:t xml:space="preserve"> barriers/facilitators for BF among the GCC countries that </w:t>
      </w:r>
      <w:r w:rsidR="00390514" w:rsidRPr="003731BE">
        <w:t xml:space="preserve">were </w:t>
      </w:r>
      <w:r w:rsidRPr="003731BE">
        <w:t xml:space="preserve">possibly affected </w:t>
      </w:r>
      <w:r w:rsidR="00390514" w:rsidRPr="003731BE">
        <w:t>by the research design and methods as well as by the sample</w:t>
      </w:r>
      <w:r w:rsidRPr="003731BE">
        <w:t xml:space="preserve">. </w:t>
      </w:r>
      <w:r w:rsidR="00390514" w:rsidRPr="003731BE">
        <w:t xml:space="preserve"> These inconsistencies did not provide a clear understanding of the factors influencing BF practices and therefore further research was merited. </w:t>
      </w:r>
      <w:r w:rsidRPr="003731BE">
        <w:t xml:space="preserve">Furthermore, </w:t>
      </w:r>
      <w:r w:rsidR="00390514" w:rsidRPr="003731BE">
        <w:t xml:space="preserve">a number of </w:t>
      </w:r>
      <w:r w:rsidRPr="003731BE">
        <w:t xml:space="preserve">the included </w:t>
      </w:r>
      <w:r w:rsidR="00390514" w:rsidRPr="003731BE">
        <w:t xml:space="preserve">studies </w:t>
      </w:r>
      <w:r w:rsidRPr="003731BE">
        <w:t xml:space="preserve">did not use any standard definitions related to BF practices. The reported results, largely from quantitative studies (34 papers), lacked any real depth of insight into the findings related to the barriers and facilitators of BF. Many studies used self-administrated questionnaires, which could also have affected the results. Twenty of the studies included were of a low methodological quality, which means a high risk of bias, and this should be considered when interpreting the findings. One study targeted only HCPs (Mosher </w:t>
      </w:r>
      <w:r w:rsidR="00857E21" w:rsidRPr="003731BE">
        <w:rPr>
          <w:i/>
          <w:iCs/>
        </w:rPr>
        <w:t>et al.</w:t>
      </w:r>
      <w:r w:rsidRPr="003731BE">
        <w:rPr>
          <w:i/>
          <w:iCs/>
        </w:rPr>
        <w:t>,</w:t>
      </w:r>
      <w:r w:rsidRPr="003731BE">
        <w:t xml:space="preserve"> 2016), and one qualitative study targeted mothers (Murad </w:t>
      </w:r>
      <w:r w:rsidR="00857E21" w:rsidRPr="003731BE">
        <w:rPr>
          <w:i/>
          <w:iCs/>
        </w:rPr>
        <w:t>et al.</w:t>
      </w:r>
      <w:r w:rsidRPr="003731BE">
        <w:t>, 2021).</w:t>
      </w:r>
    </w:p>
    <w:p w14:paraId="477D20C4" w14:textId="77777777" w:rsidR="0059478E" w:rsidRPr="003731BE" w:rsidRDefault="0059478E" w:rsidP="00BD3F4B">
      <w:pPr>
        <w:ind w:firstLine="0"/>
        <w:sectPr w:rsidR="0059478E" w:rsidRPr="003731BE" w:rsidSect="00DC0716">
          <w:pgSz w:w="11906" w:h="16838"/>
          <w:pgMar w:top="1440" w:right="1440" w:bottom="1440" w:left="1440" w:header="708" w:footer="708" w:gutter="0"/>
          <w:pgNumType w:start="1"/>
          <w:cols w:space="708"/>
          <w:docGrid w:linePitch="360"/>
        </w:sectPr>
      </w:pPr>
    </w:p>
    <w:p w14:paraId="2B8A7B4E" w14:textId="3ABB7C95" w:rsidR="00FB278D" w:rsidRPr="003731BE" w:rsidRDefault="00615F0D" w:rsidP="007D30C6">
      <w:pPr>
        <w:pStyle w:val="Heading1"/>
        <w:numPr>
          <w:ilvl w:val="0"/>
          <w:numId w:val="167"/>
        </w:numPr>
        <w:rPr>
          <w:sz w:val="32"/>
        </w:rPr>
      </w:pPr>
      <w:bookmarkStart w:id="137" w:name="_Toc100179882"/>
      <w:bookmarkStart w:id="138" w:name="_Toc152032297"/>
      <w:bookmarkEnd w:id="100"/>
      <w:r w:rsidRPr="003731BE">
        <w:rPr>
          <w:caps w:val="0"/>
          <w:sz w:val="32"/>
        </w:rPr>
        <w:lastRenderedPageBreak/>
        <w:t>Chapter 4: Methodology and Methods</w:t>
      </w:r>
      <w:bookmarkEnd w:id="137"/>
      <w:bookmarkEnd w:id="138"/>
    </w:p>
    <w:p w14:paraId="7AA9381F" w14:textId="77777777" w:rsidR="00FB278D" w:rsidRPr="003731BE" w:rsidRDefault="00FB278D" w:rsidP="00FB278D"/>
    <w:p w14:paraId="48DB06D4" w14:textId="5DC9B7E5" w:rsidR="00FB278D" w:rsidRPr="003731BE" w:rsidRDefault="00FB278D" w:rsidP="005B26A0">
      <w:pPr>
        <w:spacing w:before="240"/>
        <w:jc w:val="both"/>
      </w:pPr>
      <w:r w:rsidRPr="003731BE">
        <w:t>This chapter describes and justifies the methodology and methods for conducting this study. A discussion of the research paradigm is followed by outlining the mixed methods approach, including the concurrent design. The methods used in each study are specified, including the selection of study sites and participants. Data collection and analysis methods for each study are presented. The chapter concludes by discussing the researcher’s role in this study.</w:t>
      </w:r>
    </w:p>
    <w:p w14:paraId="15A1DFBD" w14:textId="55D85D7F" w:rsidR="00FB278D" w:rsidRPr="003731BE" w:rsidRDefault="00FB278D" w:rsidP="00A41752">
      <w:pPr>
        <w:pStyle w:val="Heading2"/>
        <w:numPr>
          <w:ilvl w:val="1"/>
          <w:numId w:val="167"/>
        </w:numPr>
        <w:ind w:left="578" w:hanging="578"/>
        <w:rPr>
          <w:sz w:val="28"/>
          <w:szCs w:val="28"/>
        </w:rPr>
      </w:pPr>
      <w:bookmarkStart w:id="139" w:name="_Toc100179883"/>
      <w:bookmarkStart w:id="140" w:name="_Toc152032298"/>
      <w:r w:rsidRPr="003731BE">
        <w:rPr>
          <w:sz w:val="28"/>
          <w:szCs w:val="28"/>
        </w:rPr>
        <w:t>Research Paradigm</w:t>
      </w:r>
      <w:bookmarkEnd w:id="139"/>
      <w:bookmarkEnd w:id="140"/>
    </w:p>
    <w:p w14:paraId="7E111EA3" w14:textId="3B4EDC79" w:rsidR="00FB278D" w:rsidRPr="003731BE" w:rsidRDefault="00FB278D" w:rsidP="005B26A0">
      <w:pPr>
        <w:spacing w:before="240"/>
        <w:jc w:val="both"/>
      </w:pPr>
      <w:r w:rsidRPr="003731BE">
        <w:t>In social science research, research paradigms provide the basis for interpreting and understanding a particular phenomenon through philosophical positions (Bowling, 2014). These philosophical positions include a set of beliefs and values that shape a researcher's worldview and influence their approach to research, including the selection of relevant topics, data collection methods, analysis, and application. Four main philosophical concepts that are central to research studies are ontology, epistemology, methodology, and axiology. Ontology refers to the exploration of the true nature of reality, while epistemology cent</w:t>
      </w:r>
      <w:r w:rsidR="00674233" w:rsidRPr="003731BE">
        <w:t>r</w:t>
      </w:r>
      <w:r w:rsidRPr="003731BE">
        <w:t>es on individual subjective perceptions and understanding of what exists and occurs in the world. Methodology focuses on the different approaches used in knowledge acquisition, and axiology involves ethical considerations and values that guide social inquiry (Green and Hall, 2010).</w:t>
      </w:r>
    </w:p>
    <w:p w14:paraId="0601470E" w14:textId="06E67618" w:rsidR="00FB278D" w:rsidRPr="003731BE" w:rsidRDefault="00FB278D" w:rsidP="005B26A0">
      <w:pPr>
        <w:spacing w:before="240"/>
        <w:jc w:val="both"/>
      </w:pPr>
      <w:r w:rsidRPr="003731BE">
        <w:t>By understanding and adopting a particular research paradigm, researchers can improve their understanding of data, produce relevant research findings, and make meaningful contributions to their field of study. Additionally, it can help researchers determine and develop research designs that can extend beyond their own experiences. The various paradigms available, such as positivism, constructivism, realism, and pragmatism, are all philosophical positions that can interpret quantitative and/or qualitative data in different ways. Hence, it is crucial to be clear about the paradigm that informs the research being carried out.</w:t>
      </w:r>
    </w:p>
    <w:p w14:paraId="7A0F8B6C" w14:textId="7DD20C06" w:rsidR="00FB278D" w:rsidRPr="003731BE" w:rsidRDefault="00FB278D" w:rsidP="005B26A0">
      <w:pPr>
        <w:spacing w:before="240"/>
        <w:jc w:val="both"/>
      </w:pPr>
      <w:r w:rsidRPr="003731BE">
        <w:t xml:space="preserve">The choice of the pragmatic paradigm in this research was based on its practical approach towards addressing real-life problems, such as understanding factors influencing BF in the KSA that could relate to the decline in BF rates, without getting caught up in philosophical arguments about the true nature of reality (Patton, 2005). The pragmatic </w:t>
      </w:r>
      <w:r w:rsidRPr="003731BE">
        <w:lastRenderedPageBreak/>
        <w:t>paradigm recognizes the possibility of objective truth while acknowledging the existence of different subjective truths from individual perspectives, with reality changing over time based on different contexts and experiences (Patton, 2002). It does not adhere to a single view of reality or assume there is only one correct philosophy (Frey, 2018). Instead, it proposes that the choice of research design should be based on what works best for a specific research problem (Frey, 2018; Tashakkori and Teddlie, 1998). It emphasizes a problem-solving approach to research and a commitment to human progress, with a focus on identifying ‘what’ and ‘how’ something occurs in relation to different research problems (Creswell, 2009). From the researcher’s perspective, pragmatism can be defined as a way of thinking about the dynamics of the real world and making sense of it</w:t>
      </w:r>
      <w:r w:rsidR="009C5CDD" w:rsidRPr="003731BE">
        <w:t xml:space="preserve">, as explained by </w:t>
      </w:r>
      <w:r w:rsidRPr="003731BE">
        <w:t>Patton</w:t>
      </w:r>
      <w:r w:rsidR="009C5CDD" w:rsidRPr="003731BE">
        <w:t xml:space="preserve"> (</w:t>
      </w:r>
      <w:r w:rsidRPr="003731BE">
        <w:t>2002). Therefore, the research design is based on a selection of methods, frameworks, or models that can capture and make sense of the data needed to answer the research question (Creswell, 2009), with a focus on ‘what works</w:t>
      </w:r>
      <w:r w:rsidR="00D87E5F" w:rsidRPr="003731BE">
        <w:t>’.</w:t>
      </w:r>
    </w:p>
    <w:p w14:paraId="416495EF" w14:textId="348860A7" w:rsidR="00FB278D" w:rsidRPr="003731BE" w:rsidRDefault="00FB278D" w:rsidP="005B26A0">
      <w:pPr>
        <w:spacing w:before="240"/>
        <w:jc w:val="both"/>
      </w:pPr>
      <w:r w:rsidRPr="003731BE">
        <w:t xml:space="preserve">The different paradigms, such as positivism, constructivism, realism, and pragmatism, are all philosophical positions, which have the capability to interpret quantitative and/or qualitative data, in different ways. For example, positivism is based on the idea that there are scientific laws and social phenomena within reality that can be measured objectively through quantitative methods. In contrast, constructivism assumes that knowledge and meanings are created by people interacting with each other and thus, becomes subjective and can be comprehended only through qualitative methods. Therefore, it is important to be clear about the paradigm within which this research has been carried out. </w:t>
      </w:r>
    </w:p>
    <w:p w14:paraId="4AD8DAA6" w14:textId="79103965" w:rsidR="00FB278D" w:rsidRPr="003731BE" w:rsidRDefault="00FB278D" w:rsidP="005B26A0">
      <w:pPr>
        <w:spacing w:before="240"/>
        <w:jc w:val="both"/>
      </w:pPr>
      <w:r w:rsidRPr="003731BE">
        <w:t xml:space="preserve">This research has adopted the pragmatic paradigm for several reasons. Pragmatism seeks to avoid philosophical arguments about the true nature of reality and focuses instead on addressing real-life problems, such as the decline in BF rates in the KSA, in a practical way (Patton, 2005). It maintains the possibility of an ‘objective truth’, together with different subjective truths from individual perspectives, and states that reality changes over time as individuals act and change in different contexts (Patton, 2002). Meanwhile, it focuses on a problem-solving approach to research and a commitment to generating results that can advance human progress (Frey, 2018; Greene and Hall, 2010). This involves the dynamics of ‘what’ and ‘how’ something occurs in regards to different research problems (Creswell, 2009, p.11). From the researcher’s point of view, pragmatism can be defined as “a way of thinking about the dynamics of the real world and making sense of it” (Patton, 2002). Hence, the research design </w:t>
      </w:r>
      <w:r w:rsidRPr="003731BE">
        <w:lastRenderedPageBreak/>
        <w:t xml:space="preserve">must be based on a selection of methods, frameworks or </w:t>
      </w:r>
      <w:proofErr w:type="gramStart"/>
      <w:r w:rsidRPr="003731BE">
        <w:t>models, that</w:t>
      </w:r>
      <w:proofErr w:type="gramEnd"/>
      <w:r w:rsidRPr="003731BE">
        <w:t xml:space="preserve"> can capture and make sense of the data needed to answer the research question (Creswell, 2009). In other words, the focus is on ‘what works’. In the pragmatic paradigm, the utility of a theory or method is its problem-solving capacity; from this perspective, the socio-ecological model is of value in this research because of its potential to understand and solve issues relating to BF in the Saudi context. It offers a holistic approach to the examination of factors related to the individual, their social networks, the health system, and the wider society, as well as the interactions between factors, and their effects on BF (Sallis, Owen and Fisher</w:t>
      </w:r>
      <w:r w:rsidRPr="003731BE">
        <w:rPr>
          <w:i/>
          <w:iCs/>
        </w:rPr>
        <w:t>, 2</w:t>
      </w:r>
      <w:r w:rsidRPr="003731BE">
        <w:t>015). This, in turn, enables consideration of recommendations and solutions that act on multiple levels of the model to improve the situation.</w:t>
      </w:r>
    </w:p>
    <w:p w14:paraId="7C48F090" w14:textId="645E3E0E" w:rsidR="00FB278D" w:rsidRPr="003731BE" w:rsidRDefault="005B26A0" w:rsidP="00A41752">
      <w:pPr>
        <w:pStyle w:val="Heading3"/>
        <w:numPr>
          <w:ilvl w:val="2"/>
          <w:numId w:val="167"/>
        </w:numPr>
      </w:pPr>
      <w:bookmarkStart w:id="141" w:name="_Toc152032299"/>
      <w:r w:rsidRPr="003731BE">
        <w:t>Mixed Methods Re</w:t>
      </w:r>
      <w:r w:rsidR="00FB278D" w:rsidRPr="003731BE">
        <w:t>search</w:t>
      </w:r>
      <w:bookmarkEnd w:id="141"/>
    </w:p>
    <w:p w14:paraId="1442AE8D" w14:textId="0FB32A73" w:rsidR="00FB278D" w:rsidRPr="003731BE" w:rsidRDefault="00FB278D" w:rsidP="005B26A0">
      <w:pPr>
        <w:spacing w:before="240"/>
        <w:jc w:val="both"/>
      </w:pPr>
      <w:r w:rsidRPr="003731BE">
        <w:t xml:space="preserve">Given the different philosophical positions and the complexity of researching contested behaviours, such as BF practices, a pragmatic approach is deemed the most relevant. This approach addresses the issue both logically and practically, with a focus on individual participants’ responses, and allows for theoretical flexibility and a compromising approach to consider the diversity of different people’s positions, opinions, and perspectives (Morgan, 2007; Creswell and Plano Clark, 2018). This is appropriate in the present study, which incorporates the views of mothers of varying age and family size, as well as healthcare professionals with differing roles and from different hospitals. Moreover, the flexibility, together with the requirement for selection of research methods that lead to perceived improvement, supports the use of mixed methods of research with both quantitative and qualitative form </w:t>
      </w:r>
      <w:r w:rsidRPr="003731BE">
        <w:fldChar w:fldCharType="begin" w:fldLock="1"/>
      </w:r>
      <w:r w:rsidRPr="003731BE">
        <w:instrText>ADDIN CSL_CITATION {"citationItems":[{"id":"ITEM-1","itemData":{"ISBN":"9781412951449","PMID":"14881448","abstract":"\"It premieres the most adept researchers in the field who have bravely and soundly followed mixed methodology approaches.\"-NACADA (National ACademic ADvising Association)In recent years, researchers have begun to combine quantitative and qualitative approaches within single study research designs. As such, the literature on mixed methods research has grown at a rapid pace. While more methodological books addressing mixed methods are becoming available, the foundational writings of this field are still scattered across diverse disciplines and their wide range of publications outlets, leaving students and researchers at a disadvantage to find the exemplary or model studies to help them understand how to conduct their own mixed methods research. In light of the dispersed nature of the mixed methods literature, The Mixed Methods Reader editors have organized a collection of key methodological mixed methods discussions and exemplar mixed methods research studies in one easy-to-access location. This integrative collection draws from the international literature appearing across diverse research disciplines over the past thirty years. The Mixed Methods Reader is divided into two parts: Part I - Methodological Selections and Part II - Exemplar Research Studies. Part I includes a collection of 14 foundational writings from the mixed methods research literature. These readings convey the overall development and evolution of mixed methods research and address essential topics for researchers new to the field of mixed methods research. These topics include its foundations; design types; implementation issues such as sampling, data analysis, and validity; rhetorical devices for reporting mixed methods studies; and critiques about the current thinking in the field. Part II includes 9 exemplar mixed methods research studies drawn from a range of disciplines and international scholars. The studies were intentionally selected to illustrate four major types of mixed methods designs. As with the methodological chapters,the editorsorganize the exemplar research studies so that the reader can see a natural progression of the different approaches to conducting mixed methods research. The Mixed Methods Reader, edited by two leading researchers in mixed methods research, offers students and researchers a rich balance of foundational works and exemplary studies across a range of disciplines.This reader is an invaluable primary or supplementary resource for courses that address …","author":[{"dropping-particle":"","family":"Plano Clark","given":"Vicki L","non-dropping-particle":"","parse-names":false,"suffix":""},{"dropping-particle":"","family":"Creswell","given":"John W","non-dropping-particle":"","parse-names":false,"suffix":""}],"container-title":"Mixed Methodology Combining Qualitative and Quantitative Approaches","id":"ITEM-1","issue":"2003","issued":{"date-parts":[["2008"]]},"number-of-pages":"xviii, 616 p.","title":"The mixed methods reader","type":"book","volume":"11"},"uris":["http://www.mendeley.com/documents/?uuid=453cdf05-8b4b-4380-82c7-095447f75e49"]}],"mendeley":{"formattedCitation":"(Plano Clark and Creswell, 2008)","plainTextFormattedCitation":"(Plano Clark and Creswell, 2008)","previouslyFormattedCitation":"(Plano Clark and Creswell, 2008)"},"properties":{"noteIndex":0},"schema":"https://github.com/citation-style-language/schema/raw/master/csl-citation.json"}</w:instrText>
      </w:r>
      <w:r w:rsidRPr="003731BE">
        <w:fldChar w:fldCharType="separate"/>
      </w:r>
      <w:r w:rsidRPr="003731BE">
        <w:rPr>
          <w:noProof/>
        </w:rPr>
        <w:t>(Plano Clark and Creswell, 2008)</w:t>
      </w:r>
      <w:r w:rsidRPr="003731BE">
        <w:fldChar w:fldCharType="end"/>
      </w:r>
      <w:r w:rsidRPr="003731BE">
        <w:t>. The use of mixed methods can provide a more comprehensive understanding of the factors that influence BF practices, ultimately leading to improved health outcomes for mothers and infants.</w:t>
      </w:r>
      <w:bookmarkStart w:id="142" w:name="_Hlk135743252"/>
    </w:p>
    <w:bookmarkEnd w:id="142"/>
    <w:p w14:paraId="73580890" w14:textId="3A2EB66F" w:rsidR="00FB278D" w:rsidRPr="003731BE" w:rsidRDefault="00FB278D" w:rsidP="005B26A0">
      <w:pPr>
        <w:spacing w:before="240"/>
      </w:pPr>
      <w:r w:rsidRPr="003731BE">
        <w:t xml:space="preserve">Various definitions and names have been used since the middle of the 20th Century to refer to mixing or combining qualitative and qualitative data, including multi-method forms and integrated methods. In the modern era, though, the most commonly referred to term is ‘mixed methods’ research </w:t>
      </w:r>
      <w:r w:rsidRPr="003731BE">
        <w:fldChar w:fldCharType="begin" w:fldLock="1"/>
      </w:r>
      <w:r w:rsidRPr="003731BE">
        <w:instrText>ADDIN CSL_CITATION {"citationItems":[{"id":"ITEM-1","itemData":{"DOI":"10.1111/J.1365-2850.2011.01701.X","ISSN":"1365-2850","PMID":"21749560","abstract":"Mixed methods research is becoming more widely used in order to answer research questions and to investigate research problems in mental health and psychiatric nursing. However, two separate literature searches, one in Scotland and one in the USA, revealed that few mental health nursing studies identified mixed methods research in their titles. Many studies used the term 'embedded' but few studies identified in the literature were mixed methods embedded studies. The history, philosophical underpinnings, definition, types of mixed methods research and associated pragmatism are discussed, as well as the need for mixed methods research. Examples of mental health nursing mixed methods research are used to illustrate the different types of mixed methods: convergent parallel, embedded, explanatory and exploratory in their sequential and concurrent combinations. Implementing mixed methods research is also discussed briefly and the problem of identifying mixed methods research in mental and psychiatric nursing are discussed with some possible solutions to the problem proposed. © 2011 Blackwell Publishing.","author":[{"dropping-particle":"","family":"Kettles","given":"A. M.","non-dropping-particle":"","parse-names":false,"suffix":""},{"dropping-particle":"","family":"Creswell","given":"J. W.","non-dropping-particle":"","parse-names":false,"suffix":""},{"dropping-particle":"","family":"Zhang","given":"W.","non-dropping-particle":"","parse-names":false,"suffix":""}],"container-title":"Journal of Psychiatric and Mental Health Nursing","id":"ITEM-1","issue":"6","issued":{"date-parts":[["2011","8","1"]]},"page":"535-542","publisher":"John Wiley &amp; Sons, Ltd","title":"Mixed methods research in mental health nursing","type":"article-journal","volume":"18"},"uris":["http://www.mendeley.com/documents/?uuid=fbd3655f-38e0-3bfc-814c-af65971dded7"]}],"mendeley":{"formattedCitation":"(Kettles, Creswell and Zhang, 2011)","manualFormatting":"(Kettles, Creswell and Zhang, 2011;","plainTextFormattedCitation":"(Kettles, Creswell and Zhang, 2011)","previouslyFormattedCitation":"(Kettles, Creswell and Zhang, 2011)"},"properties":{"noteIndex":0},"schema":"https://github.com/citation-style-language/schema/raw/master/csl-citation.json"}</w:instrText>
      </w:r>
      <w:r w:rsidRPr="003731BE">
        <w:fldChar w:fldCharType="separate"/>
      </w:r>
      <w:r w:rsidRPr="003731BE">
        <w:rPr>
          <w:noProof/>
        </w:rPr>
        <w:t>(Kettles, Creswell and Zhang, 2011;</w:t>
      </w:r>
      <w:r w:rsidRPr="003731BE">
        <w:fldChar w:fldCharType="end"/>
      </w:r>
      <w:r w:rsidRPr="003731BE">
        <w:t xml:space="preserve"> Creswell, 2009, p.217). In the 1980s, the amount of mixed methods research studies started to increase (Creswell, 2014). The ways that mixed methods research has been defined have changed through the years depending on the focus of the studies’ investigation, and the aim of the study in question (Creswell and Plano Clark, 2018). </w:t>
      </w:r>
    </w:p>
    <w:p w14:paraId="134D7AF2" w14:textId="10FD6004" w:rsidR="00FB278D" w:rsidRPr="003731BE" w:rsidRDefault="00FB278D" w:rsidP="005B26A0">
      <w:pPr>
        <w:spacing w:before="240"/>
        <w:jc w:val="both"/>
      </w:pPr>
      <w:r w:rsidRPr="003731BE">
        <w:lastRenderedPageBreak/>
        <w:t xml:space="preserve">The mixed methods approach combines quantitative and qualitative data, with the aim of developing research findings through merged data analysis. This form of approach is beneficial, as a single approach within a study may not cover every relevant aspect under investigation (Small, 2011; O’Cathain </w:t>
      </w:r>
      <w:r w:rsidR="00857E21" w:rsidRPr="003731BE">
        <w:rPr>
          <w:i/>
          <w:iCs/>
        </w:rPr>
        <w:t>et al.</w:t>
      </w:r>
      <w:r w:rsidRPr="003731BE">
        <w:t xml:space="preserve">, 2007). Correspondingly, a mixed methods approach enables access to a greater level of data and analysis (Creswell, 2014; </w:t>
      </w:r>
      <w:r w:rsidRPr="003731BE">
        <w:fldChar w:fldCharType="begin" w:fldLock="1"/>
      </w:r>
      <w:r w:rsidRPr="003731BE">
        <w:instrText>ADDIN CSL_CITATION {"citationItems":[{"id":"ITEM-1","itemData":{"DOI":"10.1002/1098-240X","abstract":"Researchers have increasingly turned to mixed-method techniques to expand the scope and improve the analytic power of their studies. Yet there is still relatively little direction on and much confusion about how to combine qualitative and quantitative techniques. These techniques are neither paradigm-nor method-linked; researchers' orientations to inquiry and their methodological commitments will influence how they use them. Examples of sampling combinations include criterion sampling from instrument scores, random purposeful sampling, and stratified purposeful sampling. Examples of data collection combinations include the use of instruments for fuller qualitative description, for validation, as guides for purposeful sampling, and as elicitation devices in interviews. Examples of data analysis combinations include interpretively linking qualitative and quantitative data sets and the transformation processes of qualitizing and quantitizing.","author":[{"dropping-particle":"","family":"Sandelowski","given":"Margarete","non-dropping-particle":"","parse-names":false,"suffix":""}],"container-title":"Research in Nursing &amp; Health","id":"ITEM-1","issued":{"date-parts":[["2000"]]},"page":"246-255","title":"Focus on Research Methods Combining Qualitative and Quantitative Sampling, Data Collection, and Analysis Techniques in Mixed-Method Studies","type":"article-journal","volume":"23"},"uris":["http://www.mendeley.com/documents/?uuid=3f4e2f54-a7f6-3136-88f0-d0dc17b53189"]}],"mendeley":{"formattedCitation":"(Sandelowski, 2000)","manualFormatting":"Sandelowski, 2000","plainTextFormattedCitation":"(Sandelowski, 2000)","previouslyFormattedCitation":"(Sandelowski, 2000)"},"properties":{"noteIndex":0},"schema":"https://github.com/citation-style-language/schema/raw/master/csl-citation.json"}</w:instrText>
      </w:r>
      <w:r w:rsidRPr="003731BE">
        <w:fldChar w:fldCharType="separate"/>
      </w:r>
      <w:r w:rsidRPr="003731BE">
        <w:rPr>
          <w:noProof/>
        </w:rPr>
        <w:t>Sandelowski, 2000</w:t>
      </w:r>
      <w:r w:rsidRPr="003731BE">
        <w:fldChar w:fldCharType="end"/>
      </w:r>
      <w:r w:rsidRPr="003731BE">
        <w:t>), which is able to advance a study’s scope, as well as increase the reliability of the analysis, and thus, produce better quality evidence (Creswell, 2014; Sandelowski, 2000). Hence, mixed methods are able to develop a researcher’s level of understanding regarding a certain topic, as it provides more perspectives on many different factors (Creswell and Plano Clark, 2018). As a result, it is increasingly gaining popularity in public health research, even though it requires expertise in a variety of specialities, and is more time-consuming than other methods (Creswell, 2009; Tashakkori and Teddlie, 1998).</w:t>
      </w:r>
      <w:bookmarkStart w:id="143" w:name="_Hlk135743280"/>
    </w:p>
    <w:p w14:paraId="1E72487E" w14:textId="0E7F825F" w:rsidR="00FB278D" w:rsidRPr="003731BE" w:rsidRDefault="00FB278D" w:rsidP="00A41752">
      <w:pPr>
        <w:pStyle w:val="Heading3"/>
        <w:numPr>
          <w:ilvl w:val="2"/>
          <w:numId w:val="167"/>
        </w:numPr>
      </w:pPr>
      <w:bookmarkStart w:id="144" w:name="_Toc152032300"/>
      <w:r w:rsidRPr="003731BE">
        <w:t>Justification for Mixed Methods Approach</w:t>
      </w:r>
      <w:bookmarkEnd w:id="144"/>
    </w:p>
    <w:bookmarkEnd w:id="143"/>
    <w:p w14:paraId="280E09B4" w14:textId="47780AF1" w:rsidR="00FB278D" w:rsidRPr="003731BE" w:rsidRDefault="00FB278D" w:rsidP="005B26A0">
      <w:pPr>
        <w:spacing w:before="240"/>
        <w:jc w:val="both"/>
      </w:pPr>
      <w:r w:rsidRPr="003731BE">
        <w:t>The combination of both qualitative and quantitative research is undertaken for many different reasons (Bryman, 2006; Creswell and Clark, 2018 p: 290). In the present study, it minimised the limitation of only using a single quantitative or qualitative approach. This helped provide a more in-depth analysis of BF practices, which was vital to this current research, as previous studies had not explored this sufficiently, especially in relation to BF in KSA. It has been shown that research into BF practices among the GCC countries has mainly used a quantitative approach, and not qualitative methods or combined quantitative or qualitative methods. A quantitative approach was beneficial in that it gathered substantial information from participants, who had not previously been analysed (i.e.</w:t>
      </w:r>
      <w:r w:rsidR="00461567" w:rsidRPr="003731BE">
        <w:t>,</w:t>
      </w:r>
      <w:r w:rsidRPr="003731BE">
        <w:t xml:space="preserve"> HCPs in the current study), which would establish baseline data to better understand the factors that influenced BF practices. Comparatively, a qualitative approach was useful as it had the ability to provide information based on the participants’ individual values and beliefs (Bryman, 2012), in this case, mothers in KSA.</w:t>
      </w:r>
    </w:p>
    <w:p w14:paraId="3D97081F" w14:textId="78EB0457" w:rsidR="00FB278D" w:rsidRPr="003731BE" w:rsidRDefault="00FB278D" w:rsidP="005B26A0">
      <w:pPr>
        <w:spacing w:before="240"/>
        <w:jc w:val="both"/>
      </w:pPr>
      <w:r w:rsidRPr="003731BE">
        <w:t xml:space="preserve">From a practical perspective, this approach was beneficial, as a combination of both quantitative and qualitative data helped produce a more comprehensive understanding for thorough analysis of a research issue (Creswell, 2009). Moreover, merging of two individual data sets helped increase the confidence levels in the results, by ensuring that the marginalised voices of the participants (specifically Saudi mothers) were heard and explored. The mixed methods approach supports the adoption of mixed qualitative and quantitative data collection </w:t>
      </w:r>
      <w:r w:rsidRPr="003731BE">
        <w:lastRenderedPageBreak/>
        <w:t xml:space="preserve">instruments, such as the questionnaire and interviews selected for the present study, or using secondary and primary data (Creswell, 2009). </w:t>
      </w:r>
      <w:bookmarkStart w:id="145" w:name="_Hlk148816129"/>
      <w:r w:rsidRPr="003731BE">
        <w:t>A mixed methods approach was also good for the current study, as at the time of writing, no previous study in KSA had explored the perspectives of both Saudi mothers and HCPs regarding BF practices</w:t>
      </w:r>
      <w:bookmarkEnd w:id="145"/>
      <w:r w:rsidRPr="003731BE">
        <w:t xml:space="preserve">. However, it needs to be stated that there are contrasting opinions in relation to using mixed methods; Tashakkori and Teddlie (1998), for instance, believe that a single method can often be preferable, as the paradigm argument on the contrasting paradigms indicates that the combination remains superficial. </w:t>
      </w:r>
    </w:p>
    <w:p w14:paraId="661F5CE9" w14:textId="2DCB2899" w:rsidR="00FB278D" w:rsidRPr="003731BE" w:rsidRDefault="00FB278D" w:rsidP="005B26A0">
      <w:pPr>
        <w:spacing w:before="240"/>
        <w:jc w:val="both"/>
      </w:pPr>
      <w:r w:rsidRPr="003731BE">
        <w:t xml:space="preserve">Even though there have been different statements of criticism regarding mixed methods, pragmatists in research have referred to the benefit of the process in increasing levels of understanding of certain research issues, such as BF practices, which have not been explored previously using this specific combination of methods and participants. Overall, the mixed methods approach in this study worked through </w:t>
      </w:r>
      <w:r w:rsidR="00A35F97" w:rsidRPr="003731BE">
        <w:t xml:space="preserve">integrating results through organising the factors and themes according to the socio-ecological framework. </w:t>
      </w:r>
      <w:r w:rsidRPr="003731BE">
        <w:t xml:space="preserve">The combination of data sets produced beneficial evidence that a singular data set could not provide </w:t>
      </w:r>
      <w:r w:rsidRPr="003731BE">
        <w:fldChar w:fldCharType="begin" w:fldLock="1"/>
      </w:r>
      <w:r w:rsidRPr="003731BE">
        <w:instrText>ADDIN CSL_CITATION {"citationItems":[{"id":"ITEM-1","itemData":{"DOI":"10.1186/1472-6963-7-85","ISSN":"1472-6963","PMID":"17570838","abstract":"Background. Recently, there has been a surge of international interest in combining qualitative and quantitative methods in a single study - often called mixed methods research. It is timely to consider why and how mixed methods research is used in health services research (HSR). Methods. Documentary analysis of proposals and reports of 75 mixed methods studies funded by a research commissioner of HSR in England between 1994 and 2004. Face-to-face semi-structured interviews with 20 researchers sampled from these studies. Results. 18% (119/647) of HSR studies were classified as mixed methods research. In the documentation, comprehensiveness was the main driver for using mixed methods research, with researchers wanting to address a wider range of questions than quantitative methods alone would allow. Interviewees elaborated on this, identifying the need for qualitative research to engage with the complexity of health, health care interventions, and the environment in which studies took place. Motivations for adopting a mixed methods approach were not always based on the intrinsic value of mixed methods research for addressing the research question; they could be strategic, for example, to obtain funding. Mixed methods research was used in the context of evaluation, including randomised and non-randomised designs; survey and fieldwork exploratory studies; and instrument development. Studies drew on a limited number of methods - particularly surveys and individual interviews - but used methods in a wide range of roles. Conclusion. Mixed methods research is common in HSR in the UK. Its use is driven by pragmatism rather than principle, motivated by the perceived deficit of quantitative methods alone to address the complexity of research in health care, as well as other more strategic gains. Methods are combined in a range of contexts, yet the emerging methodological contributions from HSR to the field of mixed methods research are currently limited to the single context of combining qualitative methods and randomised controlled trials. Health services researchers could further contribute to the development of mixed methods research in the contexts of instrument development, survey and fieldwork, and non-randomised evaluations. © 2007 O'Cathain et al; licensee BioMed Central Ltd.","author":[{"dropping-particle":"","family":"O'Cathain","given":"Alicia","non-dropping-particle":"","parse-names":false,"suffix":""},{"dropping-particle":"","family":"Murphy","given":"Elizabeth","non-dropping-particle":"","parse-names":false,"suffix":""},{"dropping-particle":"","family":"Nicholl","given":"Jon","non-dropping-particle":"","parse-names":false,"suffix":""}],"container-title":"BMC health services research","id":"ITEM-1","issue":"14","issued":{"date-parts":[["2007"]]},"page":"85","publisher":"BMC Health Serv Res","title":"Why, and how, mixed methods research is undertaken in health services research in England: a mixed methods study","type":"article-journal","volume":"7"},"uris":["http://www.mendeley.com/documents/?uuid=17d22464-92a9-3105-b32d-437583406c41"]}],"mendeley":{"formattedCitation":"(O’Cathain, Murphy and Nicholl, 2007)","plainTextFormattedCitation":"(O’Cathain, Murphy and Nicholl, 2007)","previouslyFormattedCitation":"(O’Cathain, Murphy and Nicholl, 2007)"},"properties":{"noteIndex":0},"schema":"https://github.com/citation-style-language/schema/raw/master/csl-citation.json"}</w:instrText>
      </w:r>
      <w:r w:rsidRPr="003731BE">
        <w:fldChar w:fldCharType="separate"/>
      </w:r>
      <w:r w:rsidRPr="003731BE">
        <w:rPr>
          <w:noProof/>
        </w:rPr>
        <w:t>(O’Cathain, Murphy and Nicholl, 2007)</w:t>
      </w:r>
      <w:r w:rsidRPr="003731BE">
        <w:fldChar w:fldCharType="end"/>
      </w:r>
      <w:r w:rsidRPr="003731BE">
        <w:t xml:space="preserve">. The exploration of BF practices and associated factors in KSA required analysis from a variety of perspectives. Hence, the combination of qualitative and quantitative methods reduced the weaknesses of a single form </w:t>
      </w:r>
      <w:r w:rsidRPr="003731BE">
        <w:fldChar w:fldCharType="begin" w:fldLock="1"/>
      </w:r>
      <w:r w:rsidRPr="003731BE">
        <w:instrText>ADDIN CSL_CITATION {"citationItems":[{"id":"ITEM-1","itemData":{"author":[{"dropping-particle":"","family":"Morse","given":"Janice M","non-dropping-particle":"","parse-names":false,"suffix":""}],"container-title":"Handbook of mixed methods in social and behavioral research","id":"ITEM-1","issued":{"date-parts":[["2003"]]},"page":"189-208","title":"Principles of mixed methods and multimethod research design","type":"article-journal","volume":"1"},"uris":["http://www.mendeley.com/documents/?uuid=090e2b6b-4f06-47ba-9856-50fa806a6831"]}],"mendeley":{"formattedCitation":"(Morse, 2003)","manualFormatting":"(Morse, 2003","plainTextFormattedCitation":"(Morse, 2003)","previouslyFormattedCitation":"(Morse, 2003)"},"properties":{"noteIndex":0},"schema":"https://github.com/citation-style-language/schema/raw/master/csl-citation.json"}</w:instrText>
      </w:r>
      <w:r w:rsidRPr="003731BE">
        <w:fldChar w:fldCharType="separate"/>
      </w:r>
      <w:r w:rsidRPr="003731BE">
        <w:rPr>
          <w:noProof/>
        </w:rPr>
        <w:t>(Morse, 2003</w:t>
      </w:r>
      <w:r w:rsidRPr="003731BE">
        <w:fldChar w:fldCharType="end"/>
      </w:r>
      <w:r w:rsidRPr="003731BE">
        <w:t>; Creswell and  Plano Clark, 2007). The current study, thus, aimed to develop, through the use of mixed methods, a more comprehensive understanding of a broader picture of how BF practices were influenced by different factors in KSA.</w:t>
      </w:r>
    </w:p>
    <w:p w14:paraId="5C3C33B4" w14:textId="62AF88F8" w:rsidR="00FB278D" w:rsidRPr="003731BE" w:rsidRDefault="00FB278D" w:rsidP="005B26A0">
      <w:pPr>
        <w:spacing w:before="240"/>
        <w:jc w:val="both"/>
      </w:pPr>
      <w:r w:rsidRPr="003731BE">
        <w:t xml:space="preserve">There were significant challenges, though, in the process of implementing a mixed methods approach, as the data collection for the two individual phases of study, both quantitative and qualitative, required a considerable length of time (Plano Clark and Creswell, 2008). Nevertheless, this utilisation of time was valuable, as there was a clear methodological gap in the literature, particularly the lack of qualitative data on the topic of “BF practices”, and a lack of quantitative data beyond mother-related factors, as the systematic review from this study has demonstrated. Subsequently, the mixed methods approach helped this study produce more details from multiple factors that influence BF practices in KSA, and provide important contributions to the field of research through in-depth explanations of the differences that are central to BF practices in general. This was combined with the study’s systematic review of existing literature on this particular topic, to improve upon the evident gaps in knowledge. </w:t>
      </w:r>
      <w:r w:rsidRPr="003731BE">
        <w:lastRenderedPageBreak/>
        <w:t>Therefore, the findings provided important and relevant perspectives of the problem that are centred on contextual relevance.</w:t>
      </w:r>
    </w:p>
    <w:p w14:paraId="0C987129" w14:textId="4CB91D79" w:rsidR="00FB278D" w:rsidRPr="003731BE" w:rsidRDefault="00FB278D" w:rsidP="00A41752">
      <w:pPr>
        <w:pStyle w:val="Heading2"/>
        <w:numPr>
          <w:ilvl w:val="1"/>
          <w:numId w:val="167"/>
        </w:numPr>
        <w:ind w:left="578" w:hanging="578"/>
        <w:rPr>
          <w:sz w:val="28"/>
          <w:szCs w:val="28"/>
        </w:rPr>
      </w:pPr>
      <w:bookmarkStart w:id="146" w:name="_Toc100179885"/>
      <w:bookmarkStart w:id="147" w:name="_Toc152032301"/>
      <w:bookmarkStart w:id="148" w:name="_Hlk135743303"/>
      <w:r w:rsidRPr="003731BE">
        <w:rPr>
          <w:sz w:val="28"/>
          <w:szCs w:val="28"/>
        </w:rPr>
        <w:t>Methods</w:t>
      </w:r>
      <w:bookmarkEnd w:id="146"/>
      <w:bookmarkEnd w:id="147"/>
    </w:p>
    <w:p w14:paraId="4F39F388" w14:textId="38D54ED9" w:rsidR="00FB278D" w:rsidRPr="003731BE" w:rsidRDefault="00FB278D" w:rsidP="005B26A0">
      <w:pPr>
        <w:spacing w:before="240"/>
        <w:jc w:val="both"/>
      </w:pPr>
      <w:bookmarkStart w:id="149" w:name="_Hlk100269380"/>
      <w:r w:rsidRPr="003731BE">
        <w:t xml:space="preserve">Different types of mixed method designs, up to forty different types, are listed in the literature </w:t>
      </w:r>
      <w:r w:rsidRPr="003731BE">
        <w:fldChar w:fldCharType="begin" w:fldLock="1"/>
      </w:r>
      <w:r w:rsidRPr="003731BE">
        <w:instrText>ADDIN CSL_CITATION {"citationItems":[{"id":"ITEM-1","itemData":{"ISSN":"1364-5579","author":[{"dropping-particle":"V","family":"Ivankova","given":"N","non-dropping-particle":"","parse-names":false,"suffix":""},{"dropping-particle":"","family":"Plano Clark","given":"V L","non-dropping-particle":"","parse-names":false,"suffix":""}],"container-title":"International Journal of Social Research Methodology","id":"ITEM-1","issue":"4","issued":{"date-parts":[["2018"]]},"page":"409-424","publisher":"Taylor &amp; Francis","title":"Teaching mixed methods research: using a socio-ecological framework as a pedagogical approach for addressing the complexity of the field","type":"article-journal","volume":"21"},"uris":["http://www.mendeley.com/documents/?uuid=f3fa7a6b-3b04-468a-af8e-cb8453675c1d"]}],"mendeley":{"formattedCitation":"(Ivankova and Plano Clark, 2018)","plainTextFormattedCitation":"(Ivankova and Plano Clark, 2018)","previouslyFormattedCitation":"(Ivankova and Plano Clark, 2018)"},"properties":{"noteIndex":0},"schema":"https://github.com/citation-style-language/schema/raw/master/csl-citation.json"}</w:instrText>
      </w:r>
      <w:r w:rsidRPr="003731BE">
        <w:fldChar w:fldCharType="separate"/>
      </w:r>
      <w:r w:rsidRPr="003731BE">
        <w:rPr>
          <w:noProof/>
        </w:rPr>
        <w:t>(Ivankova and Plano Clark, 2018)</w:t>
      </w:r>
      <w:r w:rsidRPr="003731BE">
        <w:fldChar w:fldCharType="end"/>
      </w:r>
      <w:r w:rsidRPr="003731BE">
        <w:t xml:space="preserve">. The six most often referred to are designed based on three main considerations, in addition to the theoretical perspective which has already been discussed, namely: priority, implementation, and integration (Creswell, 2003). Priority refers to which method, either quantitative or qualitative, is given more emphasis in the study. Implementation refers to whether the quantitative and qualitative data collection and analysis comes in sequence or in chronological stages, one following another, or in parallel or concurrently. This study therefore reflected on these important aspects of mixed methods, which were incorporated in the design and implementation stages. In this current study, priority was given to the qualitative study as shown Figure </w:t>
      </w:r>
      <w:r w:rsidR="007B3404" w:rsidRPr="003731BE">
        <w:t>4</w:t>
      </w:r>
      <w:r w:rsidRPr="003731BE">
        <w:t>.1, which aimed to give a deeper understanding and complete picture of barriers to BF practices in KSA. Moreover, it adopted a concurrent mixed methods design.</w:t>
      </w:r>
    </w:p>
    <w:p w14:paraId="7D4086BD" w14:textId="74AC962D" w:rsidR="00FB278D" w:rsidRPr="003731BE" w:rsidRDefault="005B26A0" w:rsidP="00A41752">
      <w:pPr>
        <w:pStyle w:val="Heading3"/>
        <w:numPr>
          <w:ilvl w:val="2"/>
          <w:numId w:val="167"/>
        </w:numPr>
      </w:pPr>
      <w:bookmarkStart w:id="150" w:name="_Toc152032302"/>
      <w:bookmarkEnd w:id="149"/>
      <w:r w:rsidRPr="003731BE">
        <w:t>Concurrent Mixed Methods De</w:t>
      </w:r>
      <w:r w:rsidR="00FB278D" w:rsidRPr="003731BE">
        <w:t>sign</w:t>
      </w:r>
      <w:bookmarkEnd w:id="150"/>
      <w:r w:rsidR="00FB278D" w:rsidRPr="003731BE">
        <w:t xml:space="preserve"> </w:t>
      </w:r>
      <w:bookmarkEnd w:id="148"/>
    </w:p>
    <w:p w14:paraId="2F7DF4CD" w14:textId="50303680" w:rsidR="00FB278D" w:rsidRPr="003731BE" w:rsidRDefault="00FB278D" w:rsidP="005B26A0">
      <w:pPr>
        <w:spacing w:before="240"/>
        <w:jc w:val="both"/>
      </w:pPr>
      <w:r w:rsidRPr="003731BE">
        <w:t xml:space="preserve">The two main mixed methods designs are the concurrent and sequential, with other variants of these two main forms (Cresswell, </w:t>
      </w:r>
      <w:r w:rsidR="00857E21" w:rsidRPr="003731BE">
        <w:rPr>
          <w:i/>
          <w:iCs/>
        </w:rPr>
        <w:t>et al.</w:t>
      </w:r>
      <w:r w:rsidRPr="003731BE">
        <w:t xml:space="preserve">, 2003; Creswell and Clark, 2011). The timing of the data collection is fundamental to identifying the mixed methods design. In this study, a concurrent design was found to be appropriate, taking into consideration the limited time and resources, and the research questions to be addressed. The concurrent design was an efficient approach for this work, as it involves collecting both quantitative and qualitative data in parallel, in the same time, and for a short timeframe (Creswell, 2011). The strength of using this design stemmed from the fact that it avoided the limitation of individual studies, while building on individual strengths within a short data collection time frame, and strengthening knowledge claims, which can be better explained by comparison (Creswell 2004; Castro </w:t>
      </w:r>
      <w:r w:rsidR="00857E21" w:rsidRPr="003731BE">
        <w:rPr>
          <w:i/>
          <w:iCs/>
        </w:rPr>
        <w:t>et al.</w:t>
      </w:r>
      <w:r w:rsidRPr="003731BE">
        <w:t xml:space="preserve">, 2010). In this research study, the comparison and integration of both data sets was applied during the final findings’ discussion (Chapter </w:t>
      </w:r>
      <w:r w:rsidR="00475FE7" w:rsidRPr="003731BE">
        <w:t>8</w:t>
      </w:r>
      <w:r w:rsidRPr="003731BE">
        <w:t>).</w:t>
      </w:r>
    </w:p>
    <w:p w14:paraId="0E2524EF" w14:textId="77777777" w:rsidR="00FB278D" w:rsidRPr="003731BE" w:rsidRDefault="00FB278D" w:rsidP="005B26A0">
      <w:pPr>
        <w:spacing w:before="240"/>
      </w:pPr>
    </w:p>
    <w:p w14:paraId="42068ABD" w14:textId="77777777" w:rsidR="00FB278D" w:rsidRPr="003731BE" w:rsidRDefault="00FB278D" w:rsidP="00FB278D">
      <w:pPr>
        <w:keepNext/>
      </w:pPr>
      <w:r w:rsidRPr="003731BE">
        <w:rPr>
          <w:noProof/>
          <w:rtl/>
          <w:lang w:eastAsia="zh-CN"/>
        </w:rPr>
        <w:lastRenderedPageBreak/>
        <w:drawing>
          <wp:inline distT="0" distB="0" distL="0" distR="0" wp14:anchorId="6389619A" wp14:editId="28722CE2">
            <wp:extent cx="5731510" cy="2578576"/>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578576"/>
                    </a:xfrm>
                    <a:prstGeom prst="rect">
                      <a:avLst/>
                    </a:prstGeom>
                  </pic:spPr>
                </pic:pic>
              </a:graphicData>
            </a:graphic>
          </wp:inline>
        </w:drawing>
      </w:r>
    </w:p>
    <w:p w14:paraId="1BBBD6E3" w14:textId="23211DD7" w:rsidR="00B725D4" w:rsidRPr="003731BE" w:rsidRDefault="00B725D4" w:rsidP="00A41752">
      <w:pPr>
        <w:pStyle w:val="Caption"/>
      </w:pPr>
      <w:bookmarkStart w:id="151" w:name="_Toc152000246"/>
      <w:bookmarkStart w:id="152" w:name="_Toc99811098"/>
      <w:bookmarkStart w:id="153" w:name="_Toc139526652"/>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4</w:t>
      </w:r>
      <w:r w:rsidR="008143A9">
        <w:rPr>
          <w:noProof/>
        </w:rPr>
        <w:fldChar w:fldCharType="end"/>
      </w:r>
      <w:r w:rsidR="00434DDA" w:rsidRPr="003731BE">
        <w:noBreakHyphen/>
      </w:r>
      <w:r w:rsidR="008143A9">
        <w:fldChar w:fldCharType="begin"/>
      </w:r>
      <w:r w:rsidR="008143A9">
        <w:instrText xml:space="preserve"> SEQ Figure \* ARABIC \s </w:instrText>
      </w:r>
      <w:r w:rsidR="008143A9">
        <w:instrText xml:space="preserve">1 </w:instrText>
      </w:r>
      <w:r w:rsidR="008143A9">
        <w:fldChar w:fldCharType="separate"/>
      </w:r>
      <w:r w:rsidR="00434DDA" w:rsidRPr="003731BE">
        <w:rPr>
          <w:noProof/>
        </w:rPr>
        <w:t>1</w:t>
      </w:r>
      <w:r w:rsidR="008143A9">
        <w:rPr>
          <w:noProof/>
        </w:rPr>
        <w:fldChar w:fldCharType="end"/>
      </w:r>
      <w:r w:rsidRPr="003731BE">
        <w:t xml:space="preserve"> </w:t>
      </w:r>
      <w:r w:rsidRPr="003731BE">
        <w:rPr>
          <w:noProof/>
        </w:rPr>
        <w:t>Concurrent mixed methods process for this research (developed by the researcher)</w:t>
      </w:r>
      <w:bookmarkEnd w:id="151"/>
    </w:p>
    <w:bookmarkEnd w:id="152"/>
    <w:bookmarkEnd w:id="153"/>
    <w:p w14:paraId="361D1C1F" w14:textId="77777777" w:rsidR="00FB278D" w:rsidRPr="003731BE" w:rsidRDefault="00FB278D" w:rsidP="00FB278D"/>
    <w:p w14:paraId="15CCA868" w14:textId="6321977A" w:rsidR="00FB278D" w:rsidRPr="003731BE" w:rsidRDefault="00FB278D" w:rsidP="00A41752">
      <w:pPr>
        <w:pStyle w:val="Heading2"/>
        <w:numPr>
          <w:ilvl w:val="1"/>
          <w:numId w:val="167"/>
        </w:numPr>
        <w:ind w:left="578" w:hanging="578"/>
        <w:rPr>
          <w:sz w:val="28"/>
          <w:szCs w:val="28"/>
        </w:rPr>
      </w:pPr>
      <w:bookmarkStart w:id="154" w:name="_Toc100179886"/>
      <w:bookmarkStart w:id="155" w:name="_Toc152032303"/>
      <w:bookmarkStart w:id="156" w:name="_Hlk135743333"/>
      <w:r w:rsidRPr="003731BE">
        <w:rPr>
          <w:sz w:val="28"/>
          <w:szCs w:val="28"/>
        </w:rPr>
        <w:t>Study Setting</w:t>
      </w:r>
      <w:bookmarkEnd w:id="154"/>
      <w:bookmarkEnd w:id="155"/>
    </w:p>
    <w:bookmarkEnd w:id="156"/>
    <w:p w14:paraId="67655AC5" w14:textId="0A47062E" w:rsidR="00FB278D" w:rsidRPr="003731BE" w:rsidRDefault="00FB278D" w:rsidP="005B26A0">
      <w:pPr>
        <w:spacing w:after="240"/>
        <w:jc w:val="both"/>
      </w:pPr>
      <w:r w:rsidRPr="003731BE">
        <w:t xml:space="preserve">The empirical work undertaken for the current study focused on the capital of KSA, Riyadh, which is situated in the centre of the country (see Figure </w:t>
      </w:r>
      <w:r w:rsidR="007B3404" w:rsidRPr="003731BE">
        <w:t>4</w:t>
      </w:r>
      <w:r w:rsidRPr="003731BE">
        <w:t xml:space="preserve">.2). Its full geographical area spans 380.000 square kilometres, and covers approximately 17% of the entire nation’s territory. Riyadh is home to a total of five million inhabitants, which represents 23% of the country’s overall population (Ministry of Interior, 2021). There are five distinct </w:t>
      </w:r>
      <w:r w:rsidR="00FE5786" w:rsidRPr="003731BE">
        <w:t>areas</w:t>
      </w:r>
      <w:r w:rsidRPr="003731BE">
        <w:t xml:space="preserve"> that comprise </w:t>
      </w:r>
      <w:r w:rsidR="00FE5786" w:rsidRPr="003731BE">
        <w:t>Riyadh</w:t>
      </w:r>
      <w:r w:rsidRPr="003731BE">
        <w:t>: North, South, East, West and Central, which are further divided into 19 districts (MOI, 2021).</w:t>
      </w:r>
    </w:p>
    <w:p w14:paraId="3658323A" w14:textId="77777777" w:rsidR="00FB278D" w:rsidRPr="003731BE" w:rsidRDefault="00FB278D" w:rsidP="005B26A0">
      <w:pPr>
        <w:spacing w:after="240"/>
      </w:pPr>
    </w:p>
    <w:p w14:paraId="708B9BCE" w14:textId="77777777" w:rsidR="00FB278D" w:rsidRPr="003731BE" w:rsidRDefault="00FB278D" w:rsidP="00FB278D">
      <w:pPr>
        <w:keepNext/>
      </w:pPr>
      <w:r w:rsidRPr="003731BE">
        <w:rPr>
          <w:noProof/>
          <w:lang w:eastAsia="zh-CN"/>
        </w:rPr>
        <w:lastRenderedPageBreak/>
        <w:drawing>
          <wp:inline distT="0" distB="0" distL="0" distR="0" wp14:anchorId="3F30AF12" wp14:editId="49B91EA1">
            <wp:extent cx="1905000" cy="1585877"/>
            <wp:effectExtent l="0" t="0" r="0"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305" cy="1586130"/>
                    </a:xfrm>
                    <a:prstGeom prst="rect">
                      <a:avLst/>
                    </a:prstGeom>
                  </pic:spPr>
                </pic:pic>
              </a:graphicData>
            </a:graphic>
          </wp:inline>
        </w:drawing>
      </w:r>
      <w:r w:rsidRPr="003731BE">
        <w:rPr>
          <w:noProof/>
          <w:lang w:eastAsia="zh-CN"/>
        </w:rPr>
        <w:drawing>
          <wp:inline distT="0" distB="0" distL="0" distR="0" wp14:anchorId="5DD8DF34" wp14:editId="63F7AA20">
            <wp:extent cx="2873603" cy="3570935"/>
            <wp:effectExtent l="0" t="0" r="3175" b="0"/>
            <wp:docPr id="44"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79789" cy="3578623"/>
                    </a:xfrm>
                    <a:prstGeom prst="rect">
                      <a:avLst/>
                    </a:prstGeom>
                  </pic:spPr>
                </pic:pic>
              </a:graphicData>
            </a:graphic>
          </wp:inline>
        </w:drawing>
      </w:r>
    </w:p>
    <w:p w14:paraId="36E52BA4" w14:textId="3A56478B" w:rsidR="00FB278D" w:rsidRPr="003731BE" w:rsidRDefault="00FB278D" w:rsidP="00FB278D">
      <w:pPr>
        <w:pStyle w:val="Caption"/>
        <w:jc w:val="left"/>
      </w:pPr>
      <w:bookmarkStart w:id="157" w:name="_Toc99811099"/>
      <w:bookmarkStart w:id="158" w:name="_Toc139526653"/>
      <w:bookmarkStart w:id="159" w:name="_Toc152000247"/>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4</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2</w:t>
      </w:r>
      <w:r w:rsidR="008143A9">
        <w:rPr>
          <w:noProof/>
        </w:rPr>
        <w:fldChar w:fldCharType="end"/>
      </w:r>
      <w:r w:rsidR="005B26A0" w:rsidRPr="003731BE">
        <w:rPr>
          <w:noProof/>
        </w:rPr>
        <w:t>:</w:t>
      </w:r>
      <w:r w:rsidRPr="003731BE">
        <w:t xml:space="preserve"> Map of Riyadh and its Location in KSA (MOI, 2021)</w:t>
      </w:r>
      <w:bookmarkEnd w:id="157"/>
      <w:bookmarkEnd w:id="158"/>
      <w:bookmarkEnd w:id="159"/>
    </w:p>
    <w:p w14:paraId="10C80B85" w14:textId="77777777" w:rsidR="00FB278D" w:rsidRPr="003731BE" w:rsidRDefault="00FB278D" w:rsidP="00FB278D"/>
    <w:p w14:paraId="656EB818" w14:textId="5A535B36" w:rsidR="00FB278D" w:rsidRPr="003731BE" w:rsidRDefault="00FB278D" w:rsidP="00FE5786">
      <w:pPr>
        <w:jc w:val="both"/>
      </w:pPr>
      <w:r w:rsidRPr="003731BE">
        <w:t xml:space="preserve">Riyadh has many large tertiary care hospitals and maternity departments, which were considered to be ideal places to undertake this current empirical work, as the significant number of HCPs in practice was viewed as beneficial in facilitating data collection to achieve the study’s objectives. A total of five hospitals were chosen for the current study to be sites where data collection would be undertaken. These were King Fahad Medical City (KFMC); King Salman Hospital (KS); Imam Abdulrahman Alfaisal Hospital (IAA); Al Iman General Hospital (AIG); Al Yamamah Hospital (AY); and primary healthcare centres (PHCs) (see Figure </w:t>
      </w:r>
      <w:r w:rsidR="007B3404" w:rsidRPr="003731BE">
        <w:t>4.3</w:t>
      </w:r>
      <w:r w:rsidRPr="003731BE">
        <w:t>). Additionally, both baby friendly hospitals and non-baby friendly hospitals were also chosen as potential sites to conduct the field research. These hospitals were selected in order to provide diversity in data, which would help to explain the different factors that influence BF practices. Private hospitals were excluded, though, as they provide</w:t>
      </w:r>
      <w:r w:rsidR="00FE5786" w:rsidRPr="003731BE">
        <w:t>d</w:t>
      </w:r>
      <w:r w:rsidRPr="003731BE">
        <w:t xml:space="preserve"> contrasting BF support systems to those implemented through the government structure by the MOH.</w:t>
      </w:r>
    </w:p>
    <w:p w14:paraId="63995532" w14:textId="77777777" w:rsidR="00FB278D" w:rsidRPr="003731BE" w:rsidRDefault="00FB278D" w:rsidP="00FB278D">
      <w:pPr>
        <w:keepNext/>
      </w:pPr>
      <w:r w:rsidRPr="003731BE">
        <w:rPr>
          <w:noProof/>
          <w:sz w:val="20"/>
          <w:szCs w:val="20"/>
          <w:lang w:eastAsia="zh-CN"/>
        </w:rPr>
        <w:lastRenderedPageBreak/>
        <w:drawing>
          <wp:inline distT="0" distB="0" distL="0" distR="0" wp14:anchorId="2F467E78" wp14:editId="3E6E8A33">
            <wp:extent cx="3292475" cy="4339837"/>
            <wp:effectExtent l="0" t="0" r="3175" b="3810"/>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25">
                      <a:extLst>
                        <a:ext uri="{28A0092B-C50C-407E-A947-70E740481C1C}">
                          <a14:useLocalDpi xmlns:a14="http://schemas.microsoft.com/office/drawing/2010/main" val="0"/>
                        </a:ext>
                      </a:extLst>
                    </a:blip>
                    <a:srcRect l="29120" t="20241" r="43169" b="14796"/>
                    <a:stretch/>
                  </pic:blipFill>
                  <pic:spPr bwMode="auto">
                    <a:xfrm>
                      <a:off x="0" y="0"/>
                      <a:ext cx="3292724" cy="4340165"/>
                    </a:xfrm>
                    <a:prstGeom prst="rect">
                      <a:avLst/>
                    </a:prstGeom>
                    <a:ln>
                      <a:noFill/>
                    </a:ln>
                    <a:extLst>
                      <a:ext uri="{53640926-AAD7-44D8-BBD7-CCE9431645EC}">
                        <a14:shadowObscured xmlns:a14="http://schemas.microsoft.com/office/drawing/2010/main"/>
                      </a:ext>
                    </a:extLst>
                  </pic:spPr>
                </pic:pic>
              </a:graphicData>
            </a:graphic>
          </wp:inline>
        </w:drawing>
      </w:r>
    </w:p>
    <w:p w14:paraId="0C664F43" w14:textId="6CDED515" w:rsidR="00FB278D" w:rsidRPr="003731BE" w:rsidRDefault="00FB278D" w:rsidP="00FB278D">
      <w:pPr>
        <w:pStyle w:val="Caption"/>
        <w:jc w:val="left"/>
      </w:pPr>
      <w:bookmarkStart w:id="160" w:name="_Toc99811100"/>
      <w:bookmarkStart w:id="161" w:name="_Toc139526654"/>
      <w:bookmarkStart w:id="162" w:name="_Toc152000248"/>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4</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3</w:t>
      </w:r>
      <w:r w:rsidR="008143A9">
        <w:rPr>
          <w:noProof/>
        </w:rPr>
        <w:fldChar w:fldCharType="end"/>
      </w:r>
      <w:r w:rsidR="005B26A0" w:rsidRPr="003731BE">
        <w:rPr>
          <w:noProof/>
        </w:rPr>
        <w:t>:</w:t>
      </w:r>
      <w:r w:rsidRPr="003731BE">
        <w:t xml:space="preserve"> Selected hospitals in Riyadh on a map (Google)</w:t>
      </w:r>
      <w:bookmarkEnd w:id="160"/>
      <w:bookmarkEnd w:id="161"/>
      <w:bookmarkEnd w:id="162"/>
    </w:p>
    <w:p w14:paraId="4BFB66A0" w14:textId="77777777" w:rsidR="00FB278D" w:rsidRPr="003731BE" w:rsidRDefault="00FB278D" w:rsidP="00FB278D"/>
    <w:p w14:paraId="069CE531" w14:textId="4ADF1B0E" w:rsidR="00FB278D" w:rsidRPr="003731BE" w:rsidRDefault="00FB278D" w:rsidP="005B26A0">
      <w:pPr>
        <w:spacing w:before="240"/>
        <w:jc w:val="both"/>
      </w:pPr>
      <w:r w:rsidRPr="003731BE">
        <w:t xml:space="preserve">One of the main reasons for selecting these five hospitals was that they would provide data from the different areas of the north, west, east, south and centre. This would improve variations, and promote the sample’s heterogeneity, and ultimately develop a multi-layered response to the stated research question. </w:t>
      </w:r>
      <w:bookmarkStart w:id="163" w:name="_Hlk135743358"/>
      <w:r w:rsidRPr="003731BE">
        <w:t>The setting remained the same for both studies, each of which is described in detail in the following sections.</w:t>
      </w:r>
    </w:p>
    <w:p w14:paraId="4C112CD7" w14:textId="26DE2C5B" w:rsidR="00FB278D" w:rsidRPr="003731BE" w:rsidRDefault="005B26A0" w:rsidP="00A41752">
      <w:pPr>
        <w:pStyle w:val="Heading2"/>
        <w:numPr>
          <w:ilvl w:val="1"/>
          <w:numId w:val="167"/>
        </w:numPr>
        <w:ind w:left="578" w:hanging="578"/>
      </w:pPr>
      <w:bookmarkStart w:id="164" w:name="_Toc100179887"/>
      <w:bookmarkStart w:id="165" w:name="_Toc152032304"/>
      <w:r w:rsidRPr="003731BE">
        <w:t xml:space="preserve">Quantitative </w:t>
      </w:r>
      <w:r w:rsidR="00453F4C" w:rsidRPr="003731BE">
        <w:t>Study</w:t>
      </w:r>
      <w:r w:rsidR="00FB278D" w:rsidRPr="003731BE">
        <w:t xml:space="preserve"> (cross-sectional study</w:t>
      </w:r>
      <w:bookmarkEnd w:id="163"/>
      <w:r w:rsidR="00FB278D" w:rsidRPr="003731BE">
        <w:t>)</w:t>
      </w:r>
      <w:bookmarkEnd w:id="164"/>
      <w:bookmarkEnd w:id="165"/>
    </w:p>
    <w:p w14:paraId="49F21C1B" w14:textId="77777777" w:rsidR="00FB278D" w:rsidRPr="003731BE" w:rsidRDefault="00FB278D" w:rsidP="005B26A0">
      <w:pPr>
        <w:spacing w:before="240"/>
        <w:jc w:val="both"/>
      </w:pPr>
      <w:r w:rsidRPr="003731BE">
        <w:t>The design and methods used in the study are presented in this section, which show a descriptive cross-sectional study consisting of primary data taken from HCPs working at five different hospitals and health facilities. The first part of this section presents the primary objectives for the quantitative study, which were as follows:</w:t>
      </w:r>
    </w:p>
    <w:p w14:paraId="682D1624" w14:textId="6BBD6935" w:rsidR="00FB278D" w:rsidRPr="003731BE" w:rsidRDefault="00FB278D" w:rsidP="005B26A0">
      <w:pPr>
        <w:pStyle w:val="ListParagraph"/>
        <w:numPr>
          <w:ilvl w:val="0"/>
          <w:numId w:val="6"/>
        </w:numPr>
        <w:spacing w:before="240"/>
        <w:contextualSpacing w:val="0"/>
        <w:jc w:val="both"/>
      </w:pPr>
      <w:r w:rsidRPr="003731BE">
        <w:t>Describing HCP awareness of BF policy.</w:t>
      </w:r>
    </w:p>
    <w:p w14:paraId="24B75738" w14:textId="77777777" w:rsidR="00FB278D" w:rsidRPr="003731BE" w:rsidRDefault="00FB278D" w:rsidP="005B26A0">
      <w:pPr>
        <w:pStyle w:val="ListParagraph"/>
        <w:numPr>
          <w:ilvl w:val="1"/>
          <w:numId w:val="6"/>
        </w:numPr>
        <w:spacing w:before="240"/>
        <w:contextualSpacing w:val="0"/>
        <w:jc w:val="both"/>
      </w:pPr>
      <w:r w:rsidRPr="003731BE">
        <w:lastRenderedPageBreak/>
        <w:t>Awareness was defined as knowing that something exists, such as a policy, without knowing the content of the policy.</w:t>
      </w:r>
    </w:p>
    <w:p w14:paraId="2899C7A7" w14:textId="528E5A52" w:rsidR="00FB278D" w:rsidRPr="003731BE" w:rsidRDefault="00FB278D" w:rsidP="005B26A0">
      <w:pPr>
        <w:pStyle w:val="ListParagraph"/>
        <w:numPr>
          <w:ilvl w:val="0"/>
          <w:numId w:val="6"/>
        </w:numPr>
        <w:spacing w:before="240"/>
        <w:contextualSpacing w:val="0"/>
        <w:jc w:val="both"/>
      </w:pPr>
      <w:r w:rsidRPr="003731BE">
        <w:t>Describing HCP knowledge and views of BFHI and TSSBF.</w:t>
      </w:r>
    </w:p>
    <w:p w14:paraId="2E8D1002" w14:textId="138B76B5" w:rsidR="00FB278D" w:rsidRPr="003731BE" w:rsidRDefault="00FB278D" w:rsidP="00475FE7">
      <w:pPr>
        <w:pStyle w:val="ListParagraph"/>
        <w:numPr>
          <w:ilvl w:val="1"/>
          <w:numId w:val="6"/>
        </w:numPr>
        <w:spacing w:before="240"/>
        <w:ind w:left="1797"/>
        <w:contextualSpacing w:val="0"/>
        <w:jc w:val="both"/>
      </w:pPr>
      <w:r w:rsidRPr="003731BE">
        <w:t>Knowledge was defined as knowing some of the contents of the policy, while views were defined as personal opinions about the policy</w:t>
      </w:r>
      <w:r w:rsidR="00374724" w:rsidRPr="003731BE">
        <w:t xml:space="preserve">. Knowledge is different to understanding in that two people can know </w:t>
      </w:r>
      <w:r w:rsidR="006F5077" w:rsidRPr="003731BE">
        <w:t>the exact words</w:t>
      </w:r>
      <w:r w:rsidR="0062350B" w:rsidRPr="003731BE">
        <w:t xml:space="preserve"> contained in </w:t>
      </w:r>
      <w:r w:rsidR="00374724" w:rsidRPr="003731BE">
        <w:t xml:space="preserve">a statement but understand </w:t>
      </w:r>
      <w:r w:rsidR="00784936" w:rsidRPr="003731BE">
        <w:t>their</w:t>
      </w:r>
      <w:r w:rsidR="00374724" w:rsidRPr="003731BE">
        <w:t xml:space="preserve"> meaning and importance in different ways.</w:t>
      </w:r>
    </w:p>
    <w:p w14:paraId="04D6E213" w14:textId="676ED806" w:rsidR="00FB278D" w:rsidRPr="003731BE" w:rsidRDefault="00FB278D" w:rsidP="005B26A0">
      <w:pPr>
        <w:pStyle w:val="ListParagraph"/>
        <w:numPr>
          <w:ilvl w:val="0"/>
          <w:numId w:val="6"/>
        </w:numPr>
        <w:spacing w:before="240"/>
        <w:ind w:left="714" w:hanging="357"/>
        <w:contextualSpacing w:val="0"/>
        <w:jc w:val="both"/>
      </w:pPr>
      <w:r w:rsidRPr="003731BE">
        <w:t>Describing HCP attitudes toward infant feeding practices.</w:t>
      </w:r>
    </w:p>
    <w:p w14:paraId="4EC72126" w14:textId="53172733" w:rsidR="00FB278D" w:rsidRPr="003731BE" w:rsidRDefault="00775725" w:rsidP="00475FE7">
      <w:pPr>
        <w:pStyle w:val="ListParagraph"/>
        <w:numPr>
          <w:ilvl w:val="1"/>
          <w:numId w:val="6"/>
        </w:numPr>
        <w:spacing w:before="240"/>
        <w:ind w:left="1797"/>
        <w:contextualSpacing w:val="0"/>
        <w:jc w:val="both"/>
      </w:pPr>
      <w:r w:rsidRPr="003731BE">
        <w:t>A</w:t>
      </w:r>
      <w:r w:rsidR="00FB278D" w:rsidRPr="003731BE">
        <w:t>ttitudes were defined as the values, beliefs of feelings that make an individual more likely to take a particular action or support others to take that action</w:t>
      </w:r>
      <w:r w:rsidRPr="003731BE">
        <w:t>.</w:t>
      </w:r>
    </w:p>
    <w:p w14:paraId="1DE87F75" w14:textId="5F07CA0E" w:rsidR="00812AE0" w:rsidRPr="003731BE" w:rsidRDefault="008504D5" w:rsidP="005B26A0">
      <w:pPr>
        <w:pStyle w:val="ListParagraph"/>
        <w:numPr>
          <w:ilvl w:val="0"/>
          <w:numId w:val="6"/>
        </w:numPr>
        <w:spacing w:before="240"/>
        <w:contextualSpacing w:val="0"/>
        <w:jc w:val="both"/>
      </w:pPr>
      <w:r w:rsidRPr="003731BE">
        <w:t xml:space="preserve">Describing </w:t>
      </w:r>
      <w:r w:rsidR="00FB278D" w:rsidRPr="003731BE">
        <w:t xml:space="preserve">HCP views on barriers, enablers, </w:t>
      </w:r>
      <w:proofErr w:type="gramStart"/>
      <w:r w:rsidR="00FB278D" w:rsidRPr="003731BE">
        <w:t>ways</w:t>
      </w:r>
      <w:proofErr w:type="gramEnd"/>
      <w:r w:rsidR="00FB278D" w:rsidRPr="003731BE">
        <w:t xml:space="preserve"> to promote and</w:t>
      </w:r>
      <w:r w:rsidR="00EE63B1" w:rsidRPr="003731BE">
        <w:t xml:space="preserve"> support BF.</w:t>
      </w:r>
    </w:p>
    <w:p w14:paraId="40BAA507" w14:textId="34587993" w:rsidR="00FB278D" w:rsidRPr="003731BE" w:rsidRDefault="00B653EC" w:rsidP="00A41752">
      <w:pPr>
        <w:pStyle w:val="Heading3"/>
        <w:numPr>
          <w:ilvl w:val="2"/>
          <w:numId w:val="167"/>
        </w:numPr>
      </w:pPr>
      <w:bookmarkStart w:id="166" w:name="_Toc152032305"/>
      <w:bookmarkStart w:id="167" w:name="_Hlk135743397"/>
      <w:r w:rsidRPr="003731BE">
        <w:t xml:space="preserve">Quantitative Study </w:t>
      </w:r>
      <w:r w:rsidR="00FB278D" w:rsidRPr="003731BE">
        <w:t>Sampling and Recruitment</w:t>
      </w:r>
      <w:bookmarkEnd w:id="166"/>
      <w:r w:rsidR="00FB278D" w:rsidRPr="003731BE">
        <w:t xml:space="preserve"> </w:t>
      </w:r>
    </w:p>
    <w:bookmarkEnd w:id="167"/>
    <w:p w14:paraId="3B0720FC" w14:textId="3A880C89" w:rsidR="00FB278D" w:rsidRPr="003731BE" w:rsidRDefault="00FB278D" w:rsidP="005B26A0">
      <w:pPr>
        <w:spacing w:before="240"/>
        <w:jc w:val="both"/>
      </w:pPr>
      <w:r w:rsidRPr="003731BE">
        <w:t>Purposive sampling was employed, because it provided an in-depth insight into the topic being investigated (Creswell, 2007). Five hospitals and health facilities were identified and recruited. Additionally, a list of criteria utilised to identify the sites to facilitate the accessibility to HCPs was used. This ensured diversity among the hospitals, albeit with the requirement that they must be maternity wards or baby clinics. An introductory email was sent to the Director of Nutrition at the MOH regarding the current study and possible research opportunities that focused on the challenges to BF practices. Following this, in August 2019 the researcher met with the Director of Nutrition in Riyadh, who had a supervisory role in the promotion, support and protection of BF practices. Subsequently, it was possible for the researcher to better determine what would be beneficial research into BF practices in the future, combined with the evidence found from the systematic review. The Directorate for Research and Studies at the MOH was then contacted to complete the ethics approval for the study, especially as the included hospitals were the most patronised under the MOH. The MOH granted ethical approval for KS, IAA, AIG, AY and health facilities, while KFMC was contacted separately (Appendi</w:t>
      </w:r>
      <w:r w:rsidR="007B3404" w:rsidRPr="003731BE">
        <w:t>ces</w:t>
      </w:r>
      <w:r w:rsidRPr="003731BE">
        <w:t xml:space="preserve"> 9 and 10).</w:t>
      </w:r>
    </w:p>
    <w:p w14:paraId="1B8949C0" w14:textId="510BE7A8" w:rsidR="00FB278D" w:rsidRPr="003731BE" w:rsidRDefault="00A41752" w:rsidP="00A41752">
      <w:pPr>
        <w:ind w:firstLine="0"/>
        <w:rPr>
          <w:b/>
          <w:bCs/>
        </w:rPr>
      </w:pPr>
      <w:bookmarkStart w:id="168" w:name="_Hlk135743430"/>
      <w:r w:rsidRPr="003731BE">
        <w:rPr>
          <w:b/>
          <w:bCs/>
        </w:rPr>
        <w:lastRenderedPageBreak/>
        <w:t>4.4.4.1</w:t>
      </w:r>
      <w:r w:rsidRPr="003731BE">
        <w:rPr>
          <w:b/>
          <w:bCs/>
        </w:rPr>
        <w:tab/>
      </w:r>
      <w:r w:rsidR="00B653EC" w:rsidRPr="003731BE">
        <w:rPr>
          <w:b/>
          <w:bCs/>
        </w:rPr>
        <w:t xml:space="preserve">Quantitative Study </w:t>
      </w:r>
      <w:r w:rsidR="00FB278D" w:rsidRPr="003731BE">
        <w:rPr>
          <w:b/>
          <w:bCs/>
        </w:rPr>
        <w:t>Participants</w:t>
      </w:r>
    </w:p>
    <w:bookmarkEnd w:id="168"/>
    <w:p w14:paraId="7CDF1B4B" w14:textId="77777777" w:rsidR="00FB278D" w:rsidRPr="003731BE" w:rsidRDefault="00FB278D" w:rsidP="005B26A0">
      <w:pPr>
        <w:spacing w:before="240"/>
        <w:jc w:val="both"/>
      </w:pPr>
      <w:r w:rsidRPr="003731BE">
        <w:t>Once sites were recruited, the researcher selected HCPs, who had close contact with mothers and their babies (both for inpatients and outpatients; while the professionals would include nursing and midwife employees, NICU nursing staff, obstetrics and gynaecologists, educational specialists in BF, IBCLC BF counsellors, paediatricians and nutritionists).</w:t>
      </w:r>
    </w:p>
    <w:p w14:paraId="16271691" w14:textId="77777777" w:rsidR="00FB278D" w:rsidRPr="003731BE" w:rsidRDefault="00FB278D" w:rsidP="005B26A0">
      <w:pPr>
        <w:spacing w:before="240"/>
        <w:jc w:val="both"/>
      </w:pPr>
      <w:r w:rsidRPr="003731BE">
        <w:rPr>
          <w:b/>
          <w:bCs/>
        </w:rPr>
        <w:t>Gatekeepers</w:t>
      </w:r>
      <w:r w:rsidRPr="003731BE">
        <w:t xml:space="preserve"> </w:t>
      </w:r>
    </w:p>
    <w:p w14:paraId="74997823" w14:textId="65AE3994" w:rsidR="00FB278D" w:rsidRPr="003731BE" w:rsidRDefault="00FB278D" w:rsidP="005B26A0">
      <w:pPr>
        <w:spacing w:before="240"/>
        <w:jc w:val="both"/>
      </w:pPr>
      <w:r w:rsidRPr="003731BE">
        <w:t>Before the data collection process was undertaken, as well as during the researcher’s visit to Riyadh to meet with Director of Nutrition, a few names of individuals who provided support for BF at health facilities were provided</w:t>
      </w:r>
      <w:r w:rsidR="009625C8" w:rsidRPr="003731BE">
        <w:t xml:space="preserve"> to the researcher by the Director of Nutrition </w:t>
      </w:r>
      <w:r w:rsidR="00A3734D" w:rsidRPr="003731BE">
        <w:t xml:space="preserve">and </w:t>
      </w:r>
      <w:r w:rsidR="009625C8" w:rsidRPr="003731BE">
        <w:t>the lead BF educator at KS</w:t>
      </w:r>
      <w:r w:rsidRPr="003731BE">
        <w:t>, in order for the research study to be presented to them and also for the researcher to get familiar with the setting was also beneficial in facilitating access to selected hospitals. This helped to check whether there were potential BF issues which needed to be considered regarding institutional influences in BF from the perspective of HCPs, together with the discussion of data collection. Initially, the researcher met with the lead BF educator at KS (who will be called Zarah), who offered the possibility to speak with other relevant BF educators, as well as gain access to the BF support system in the maternity wards at the same hospital. Moreover, Zarah facilitated meetings with other heads of nursing (i.e. gatekeepers), who worked in roles that supported BF at the chosen hospitals. The researcher then contacted the gatekeepers with a brief description of the study, and scheduled appointments to meet in the identified hospitals (see Figure 2).</w:t>
      </w:r>
    </w:p>
    <w:p w14:paraId="3EA2D126" w14:textId="486B6967" w:rsidR="00FB278D" w:rsidRPr="003731BE" w:rsidRDefault="00FB278D" w:rsidP="005B26A0">
      <w:pPr>
        <w:spacing w:before="240"/>
        <w:jc w:val="both"/>
      </w:pPr>
      <w:r w:rsidRPr="003731BE">
        <w:t xml:space="preserve">Following this, the gatekeepers provided ethical approval to participate and were shown the criteria for the purposive sampling approach to recruit HCPs for the current study. As mentioned, the sampling strategy helped maximise the overall inclusion rates, together with variations to promote heterogeneity among the participants. The gatekeepers then introduced the researcher to the BF support team, and helped with the organisation of the web questionnaires’ distribution, which was conducted through emails and </w:t>
      </w:r>
      <w:r w:rsidR="00C25042" w:rsidRPr="003731BE">
        <w:t>W</w:t>
      </w:r>
      <w:r w:rsidRPr="003731BE">
        <w:t xml:space="preserve">hatsApp. The relevant participants then received the invitation letter with the information sheet, which included details of the research, and were informed that participation was voluntary and that they were free to withdraw from the study at any point. It was also explained that the information they gave would be anonymised, stored securely and shared only among the research team members. </w:t>
      </w:r>
      <w:r w:rsidRPr="003731BE">
        <w:lastRenderedPageBreak/>
        <w:t>Those who wanted to participate were asked to sign the consent form before they completed the questionnaire.</w:t>
      </w:r>
    </w:p>
    <w:p w14:paraId="073E7128" w14:textId="3A62565F" w:rsidR="00FB278D" w:rsidRPr="003731BE" w:rsidRDefault="00B653EC" w:rsidP="00A41752">
      <w:pPr>
        <w:pStyle w:val="Heading3"/>
        <w:numPr>
          <w:ilvl w:val="2"/>
          <w:numId w:val="167"/>
        </w:numPr>
      </w:pPr>
      <w:bookmarkStart w:id="169" w:name="_Toc152032306"/>
      <w:r w:rsidRPr="003731BE">
        <w:t>Questionnaire Development</w:t>
      </w:r>
      <w:bookmarkEnd w:id="169"/>
      <w:r w:rsidR="00FB278D" w:rsidRPr="003731BE">
        <w:t xml:space="preserve"> </w:t>
      </w:r>
    </w:p>
    <w:p w14:paraId="4D8CBA5C" w14:textId="4BB11011" w:rsidR="00FB278D" w:rsidRPr="003731BE" w:rsidRDefault="00FB278D" w:rsidP="005B26A0">
      <w:pPr>
        <w:spacing w:before="240"/>
        <w:jc w:val="both"/>
      </w:pPr>
      <w:r w:rsidRPr="003731BE">
        <w:t>There was a requirement to better understand institutional factors regarding BF as one particular aspect of the socio-ecological</w:t>
      </w:r>
      <w:r w:rsidR="007B3404" w:rsidRPr="003731BE">
        <w:t xml:space="preserve"> framework</w:t>
      </w:r>
      <w:r w:rsidRPr="003731BE">
        <w:t xml:space="preserve">, as shown by the systematic </w:t>
      </w:r>
      <w:r w:rsidR="00C82093" w:rsidRPr="003731BE">
        <w:t xml:space="preserve">literature </w:t>
      </w:r>
      <w:r w:rsidRPr="003731BE">
        <w:t xml:space="preserve">review (see Chapter </w:t>
      </w:r>
      <w:r w:rsidR="00276D65" w:rsidRPr="003731BE">
        <w:t>3</w:t>
      </w:r>
      <w:r w:rsidRPr="003731BE">
        <w:t xml:space="preserve">). The questionnaire was created following </w:t>
      </w:r>
      <w:r w:rsidR="00C82093" w:rsidRPr="003731BE">
        <w:t xml:space="preserve">a review of </w:t>
      </w:r>
      <w:r w:rsidRPr="003731BE">
        <w:t>the literature review</w:t>
      </w:r>
      <w:r w:rsidR="00C82093" w:rsidRPr="003731BE">
        <w:t>, along with consideration of the hospital self-appraisal and monitoring tool (WHO, 2009)</w:t>
      </w:r>
      <w:r w:rsidRPr="003731BE">
        <w:t xml:space="preserve"> and </w:t>
      </w:r>
      <w:r w:rsidR="00C82093" w:rsidRPr="003731BE">
        <w:t xml:space="preserve">the implementation guidance for the revised Baby-friendly Hospital Initiative (WHO, 2018). </w:t>
      </w:r>
      <w:r w:rsidRPr="003731BE">
        <w:t xml:space="preserve">The WHO hospital self-appraisal and monitoring tool offers a structure for evaluating and overseeing hospital operations associated with BF, encompassing policies and procedures, personnel training, and support for mothers and their infants. By adopting this tool, hospitals can identify areas needing improvement in their BF support and devise strategies to strengthen their practices. Analysing the tool enabled the researcher to recognize the vital aspects that the survey had to address, such as hospital policies and procedures pertaining to BF, staff training and support, and communication with mothers concerning BF. This guaranteed a comprehensive survey encompassing all pertinent areas of hospital operations related to BF. The employment of the WHO hospital self-appraisal and monitoring tool proved particularly advantageous in assuring the survey questionnaire's practicality and feasibility for hospitals to complete. Overall, following reviews, evaluations, and translations of the questionnaire between September and December 2019, it was improved three times, with the final questionnaire presenting clearly how participants would need to answer the individual sections. Specifically, the researcher excluded any questions that were perceived as too long, technical, or ambiguous in nature (Bryman, 2012). This guaranteed a clear and easily understandable questionnaire, enhancing the likelihood of </w:t>
      </w:r>
      <w:r w:rsidR="005E4A53" w:rsidRPr="003731BE">
        <w:t xml:space="preserve">HCPs </w:t>
      </w:r>
      <w:r w:rsidRPr="003731BE">
        <w:t>participating in the survey. Consequently, this contributed to the acquisition of high-quality data that could be employed to design interventions and refine hospital practices concerning BF.</w:t>
      </w:r>
    </w:p>
    <w:p w14:paraId="2AD62A8D" w14:textId="69985E77" w:rsidR="00FB278D" w:rsidRPr="003731BE" w:rsidRDefault="00FB5379" w:rsidP="005B26A0">
      <w:pPr>
        <w:spacing w:before="240"/>
        <w:jc w:val="both"/>
      </w:pPr>
      <w:r w:rsidRPr="003731BE">
        <w:t xml:space="preserve">In addition to the WHO hospital self-appraisal and monitoring tool, reviewing the literature and the implementation guidance for the revised Baby-friendly Hospital Initiative by the WHO (2018) played a crucial role in the creation of the survey questionnaire for the present study. Both tools </w:t>
      </w:r>
      <w:r w:rsidR="00FB278D" w:rsidRPr="003731BE">
        <w:t xml:space="preserve">offered guidance for formulating practical and feasible questions, guaranteeing an easily understandable and manageable survey, which ultimately improved the </w:t>
      </w:r>
      <w:r w:rsidR="00FB278D" w:rsidRPr="003731BE">
        <w:lastRenderedPageBreak/>
        <w:t>quality of the data gathered. Utilizing th</w:t>
      </w:r>
      <w:r w:rsidR="00B725D4" w:rsidRPr="003731BE">
        <w:t>ese</w:t>
      </w:r>
      <w:r w:rsidR="00FB278D" w:rsidRPr="003731BE">
        <w:t xml:space="preserve"> tool</w:t>
      </w:r>
      <w:r w:rsidR="00B725D4" w:rsidRPr="003731BE">
        <w:t>s</w:t>
      </w:r>
      <w:r w:rsidR="00FB278D" w:rsidRPr="003731BE">
        <w:t xml:space="preserve"> has the potential to advance hospital practices concerning BF and foster improved maternal and child health outcomes.</w:t>
      </w:r>
    </w:p>
    <w:p w14:paraId="11B67B55" w14:textId="156CE0E9" w:rsidR="00FB278D" w:rsidRPr="003731BE" w:rsidRDefault="00FB278D" w:rsidP="005B26A0">
      <w:pPr>
        <w:spacing w:before="240"/>
        <w:jc w:val="both"/>
      </w:pPr>
      <w:r w:rsidRPr="003731BE">
        <w:t xml:space="preserve">In the questionnaire used in the present study, there was one question that was revised to focus solely on training related to organizational support for BF practices. This question did not specifically focus on other aspects of organizational support such as mentoring or peer learning. The questionnaire consisted of six individual sections, with a total of 47 items. </w:t>
      </w:r>
      <w:r w:rsidR="00FB3A4F" w:rsidRPr="003731BE">
        <w:t xml:space="preserve">Both the Arabic and English version are shown in Appendix 12). </w:t>
      </w:r>
      <w:r w:rsidRPr="003731BE">
        <w:t xml:space="preserve">The first section </w:t>
      </w:r>
      <w:r w:rsidR="00FB5379" w:rsidRPr="003731BE">
        <w:t xml:space="preserve">was developed by researcher from reviewing the literature which </w:t>
      </w:r>
      <w:r w:rsidRPr="003731BE">
        <w:t xml:space="preserve">focused on the participants’ respective backgrounds and demographic information, such as their workplace, gender, marital status, age, nationality, language, education, experience, current position, time in current position, training received in BF support and personal experience of BF. The second section </w:t>
      </w:r>
      <w:r w:rsidR="00FB5379" w:rsidRPr="003731BE">
        <w:t xml:space="preserve">was developed from the literature and implementation guidance for the revised BFHI. This section </w:t>
      </w:r>
      <w:r w:rsidRPr="003731BE">
        <w:t>centred on the participants’ awareness levels of existing BF policies (5 statements). The third section</w:t>
      </w:r>
      <w:r w:rsidR="00FB5379" w:rsidRPr="003731BE">
        <w:t>, which</w:t>
      </w:r>
      <w:r w:rsidRPr="003731BE">
        <w:t xml:space="preserve"> focused on the knowledge levels of the participants regarding BFHI (13 statements</w:t>
      </w:r>
      <w:r w:rsidR="00FB5379" w:rsidRPr="003731BE">
        <w:t xml:space="preserve">) was developed from reviewing section 4 of both the WHO hospital self-appraisal and monitoring tool and the implementation guidance. </w:t>
      </w:r>
      <w:r w:rsidRPr="003731BE">
        <w:t>The fourth section explored the perceptions of the participants regarding BFHI (4 statements and one open question)</w:t>
      </w:r>
      <w:r w:rsidR="00FB5379" w:rsidRPr="003731BE">
        <w:t xml:space="preserve"> </w:t>
      </w:r>
      <w:r w:rsidR="00D312D7" w:rsidRPr="003731BE">
        <w:t xml:space="preserve">and was </w:t>
      </w:r>
      <w:r w:rsidR="00FB5379" w:rsidRPr="003731BE">
        <w:t>developed by reviewing the literature</w:t>
      </w:r>
      <w:r w:rsidRPr="003731BE">
        <w:t>. The fifth section</w:t>
      </w:r>
      <w:r w:rsidR="00D312D7" w:rsidRPr="003731BE">
        <w:t>, which was also developed by reviewing the literature,</w:t>
      </w:r>
      <w:r w:rsidRPr="003731BE">
        <w:t xml:space="preserve"> presented questions to ascertain participants’ opinions on attitudes towards infant feeding practices (9 statements). From the second through to the fifth sections a five</w:t>
      </w:r>
      <w:r w:rsidR="00444914" w:rsidRPr="003731BE">
        <w:t>-</w:t>
      </w:r>
      <w:r w:rsidRPr="003731BE">
        <w:t>point Likert-type question style was applied, which used the quantifiable answers: strongly disagree, disagree, neither agree nor disagree, agree, strongly agree. The sixth and final section of the questionnaire consisted of three specific open-ended questions aimed at gathering qualitative data regarding the challenges associated with BF practices and potential improvements that could be made to BF support in the workplace. By including both Likert-type questions and open-ended questions, the questionnaire allowed for a nuanced understanding of the experiences and perceptions of participants related to BF practices. The revision of the question related to training helped to ensure that the questionnaire was specific and relevant to the context of the study, which increased the validity and reliability of the data collected. Overall, the questionnaire used in the present study was comprehensive and aligned with the research aims and objectives, providing valuable insights into the factors influencing BF practices.</w:t>
      </w:r>
    </w:p>
    <w:p w14:paraId="20A61A43" w14:textId="63797CBB" w:rsidR="00FB278D" w:rsidRPr="003731BE" w:rsidRDefault="00FB278D" w:rsidP="00A41752">
      <w:pPr>
        <w:pStyle w:val="Heading3"/>
        <w:numPr>
          <w:ilvl w:val="2"/>
          <w:numId w:val="167"/>
        </w:numPr>
      </w:pPr>
      <w:bookmarkStart w:id="170" w:name="_Toc152032307"/>
      <w:r w:rsidRPr="003731BE">
        <w:lastRenderedPageBreak/>
        <w:t>Pilot</w:t>
      </w:r>
      <w:r w:rsidR="00B653EC" w:rsidRPr="003731BE">
        <w:t>ing the Questionnaire</w:t>
      </w:r>
      <w:bookmarkEnd w:id="170"/>
    </w:p>
    <w:p w14:paraId="1F4A4087" w14:textId="3324A870" w:rsidR="00FB278D" w:rsidRPr="003731BE" w:rsidRDefault="00FB278D" w:rsidP="005B26A0">
      <w:pPr>
        <w:spacing w:before="240"/>
        <w:jc w:val="both"/>
      </w:pPr>
      <w:r w:rsidRPr="003731BE">
        <w:t xml:space="preserve">A pilot study for the questionnaire was used in the </w:t>
      </w:r>
      <w:r w:rsidR="005E4A53" w:rsidRPr="003731BE">
        <w:t>present</w:t>
      </w:r>
      <w:r w:rsidRPr="003731BE">
        <w:t xml:space="preserve"> research, as it helped to prepare the researcher to conduct the actual study on a larger scale, and to determine how the adopted methods or tools functioned in practice (Kim, 2011). The pilot study helped improve the questionnaire structure, which was conducted in January 2020 with 25 participants, although it must be noted that any data was excluded from the final data analysis, as the pilot study was only used to validate the questionnaire and refine its application. For the pilot study, the survey questionnaire was initially translated from English into Arabic, and then distributed among the 25 participants, who were all based at Riyadh’s Maternity Hospital.</w:t>
      </w:r>
    </w:p>
    <w:p w14:paraId="7DA6A296" w14:textId="577683A4" w:rsidR="00FB278D" w:rsidRPr="003731BE" w:rsidRDefault="00FB278D" w:rsidP="005B26A0">
      <w:pPr>
        <w:spacing w:before="240"/>
        <w:jc w:val="both"/>
      </w:pPr>
      <w:r w:rsidRPr="003731BE">
        <w:t>The participants from the pilot study had similar demographic characteristic to those who participated in the final study. Once the participants had completed the questionnaire, they provided relevant feedback, in order for the researcher to develop how the questions would be written and presented in the final study. For example, certain participants felt that the question “do you have any breastfeeding experience?” was ambiguous. Hence, it was possible for the researcher to refine this question and rephrase it to read “Do you have a personal experience or with those around you in breastfeeding?” (</w:t>
      </w:r>
      <w:proofErr w:type="gramStart"/>
      <w:r w:rsidRPr="003731BE">
        <w:t>although</w:t>
      </w:r>
      <w:proofErr w:type="gramEnd"/>
      <w:r w:rsidRPr="003731BE">
        <w:t xml:space="preserve"> this was in Arabic). Another question focused on information concerning how teams were supported in their clinical settings, which was subsequently adapted to focus on the availability of BF training for staff members. A further improvement was made to the questionnaire following the pilot study, as the knowledge section was improved to include the international code of marketing f</w:t>
      </w:r>
      <w:r w:rsidR="005B26A0" w:rsidRPr="003731BE">
        <w:t>or alternatives to breast milk.</w:t>
      </w:r>
    </w:p>
    <w:p w14:paraId="7CB84FE5" w14:textId="5A6D6CB1" w:rsidR="00FB278D" w:rsidRPr="003731BE" w:rsidRDefault="00FB278D" w:rsidP="00A41752">
      <w:pPr>
        <w:pStyle w:val="Heading3"/>
        <w:numPr>
          <w:ilvl w:val="2"/>
          <w:numId w:val="167"/>
        </w:numPr>
      </w:pPr>
      <w:bookmarkStart w:id="171" w:name="_Toc152032308"/>
      <w:bookmarkStart w:id="172" w:name="_Hlk135743670"/>
      <w:r w:rsidRPr="003731BE">
        <w:t>Quantitative Data Collection (cross</w:t>
      </w:r>
      <w:r w:rsidR="00C60E2A" w:rsidRPr="003731BE">
        <w:t>-</w:t>
      </w:r>
      <w:r w:rsidRPr="003731BE">
        <w:t>sectional)</w:t>
      </w:r>
      <w:bookmarkEnd w:id="171"/>
    </w:p>
    <w:bookmarkEnd w:id="172"/>
    <w:p w14:paraId="45DE0AB0" w14:textId="37819DEE" w:rsidR="00FB278D" w:rsidRPr="003731BE" w:rsidRDefault="00FB278D" w:rsidP="005B26A0">
      <w:pPr>
        <w:spacing w:before="240"/>
        <w:jc w:val="both"/>
      </w:pPr>
      <w:r w:rsidRPr="003731BE">
        <w:t xml:space="preserve">The participants received the questionnaires in both paper and online formats, with the paper version distributed to the maternity nursing heads who worked at the selected health facilities, and who then distributed them to the staff members who had signed consent forms. These participants were informed to return the paper questionnaires at their own convenience in an envelope, and were informed that their personal data would remain confidential and safe. The online questionnaire had a link, which was shared with the heads through WhatsApp, with a reminder sent after a period of three weeks to retrieve completed questionnaires that had not been returned. Unfortunately, the data collection process occurred during the early stages of the global COVID-19 pandemic (January-March 2020); this had, a detrimental effect upon response rates, as the healthcare professionals were increasingly busy working through </w:t>
      </w:r>
      <w:r w:rsidRPr="003731BE">
        <w:lastRenderedPageBreak/>
        <w:t xml:space="preserve">consequences of the pandemic. As a result, additional reminders were sent, and the deadline for questionnaire completion extended until June 2020, in order to increase the number of responses, which required a pragmatic approach to the sample size. </w:t>
      </w:r>
    </w:p>
    <w:p w14:paraId="724CDD92" w14:textId="53DF6BBF" w:rsidR="00FB278D" w:rsidRPr="003731BE" w:rsidRDefault="00FB278D" w:rsidP="0034430D">
      <w:pPr>
        <w:pStyle w:val="Heading3"/>
        <w:numPr>
          <w:ilvl w:val="2"/>
          <w:numId w:val="167"/>
        </w:numPr>
      </w:pPr>
      <w:bookmarkStart w:id="173" w:name="_Toc152032309"/>
      <w:r w:rsidRPr="003731BE">
        <w:t>Quantitative Data Analysis</w:t>
      </w:r>
      <w:bookmarkEnd w:id="173"/>
    </w:p>
    <w:p w14:paraId="0581F4A6" w14:textId="0057D87B" w:rsidR="00FB278D" w:rsidRPr="003731BE" w:rsidRDefault="00A11BCB" w:rsidP="005B26A0">
      <w:pPr>
        <w:spacing w:before="240"/>
        <w:jc w:val="both"/>
      </w:pPr>
      <w:r w:rsidRPr="003731BE">
        <w:t xml:space="preserve">Descriptive analyses were performed using </w:t>
      </w:r>
      <w:r w:rsidR="00FB278D" w:rsidRPr="003731BE">
        <w:t xml:space="preserve">the statistical package, IBM SPSS Statistics version 26; with the questionnaire validated with the Cronbach’s Alpha test (value of alpha was 0.83). </w:t>
      </w:r>
      <w:bookmarkStart w:id="174" w:name="_Hlk135743699"/>
      <w:r w:rsidR="004438CC" w:rsidRPr="003731BE">
        <w:t xml:space="preserve">Continuous data are reported using median, interquartile range and range. Categorical data are reported using frequency counts and percent. </w:t>
      </w:r>
      <w:r w:rsidRPr="003731BE">
        <w:t>Likert response data are presented graphically using stacked bar charts. Graphs were generated using Microsoft Excel.</w:t>
      </w:r>
      <w:r w:rsidR="004438CC" w:rsidRPr="003731BE">
        <w:t xml:space="preserve"> </w:t>
      </w:r>
      <w:r w:rsidR="00FB278D" w:rsidRPr="003731BE">
        <w:t xml:space="preserve">Questionnaire items are briefly summarized in the footnote for each figure; full questions/statements can be found in Appendix </w:t>
      </w:r>
      <w:r w:rsidR="00FB3A4F" w:rsidRPr="003731BE">
        <w:t>12</w:t>
      </w:r>
      <w:r w:rsidR="00FB278D" w:rsidRPr="003731BE">
        <w:t xml:space="preserve">. </w:t>
      </w:r>
    </w:p>
    <w:p w14:paraId="5D81D1CC" w14:textId="7B0D1545" w:rsidR="00FB278D" w:rsidRPr="003731BE" w:rsidRDefault="00FB278D" w:rsidP="0034430D">
      <w:pPr>
        <w:pStyle w:val="Heading2"/>
        <w:numPr>
          <w:ilvl w:val="1"/>
          <w:numId w:val="167"/>
        </w:numPr>
        <w:ind w:left="578" w:hanging="578"/>
        <w:rPr>
          <w:sz w:val="28"/>
          <w:szCs w:val="28"/>
        </w:rPr>
      </w:pPr>
      <w:bookmarkStart w:id="175" w:name="_Toc152032310"/>
      <w:bookmarkStart w:id="176" w:name="_Toc100179888"/>
      <w:r w:rsidRPr="003731BE">
        <w:rPr>
          <w:sz w:val="28"/>
          <w:szCs w:val="28"/>
        </w:rPr>
        <w:t xml:space="preserve">Qualitative </w:t>
      </w:r>
      <w:r w:rsidR="00B653EC" w:rsidRPr="003731BE">
        <w:rPr>
          <w:sz w:val="28"/>
          <w:szCs w:val="28"/>
        </w:rPr>
        <w:t>Study</w:t>
      </w:r>
      <w:bookmarkEnd w:id="175"/>
      <w:r w:rsidR="00B653EC" w:rsidRPr="003731BE">
        <w:rPr>
          <w:sz w:val="28"/>
          <w:szCs w:val="28"/>
        </w:rPr>
        <w:t xml:space="preserve"> </w:t>
      </w:r>
      <w:bookmarkEnd w:id="176"/>
    </w:p>
    <w:bookmarkEnd w:id="174"/>
    <w:p w14:paraId="585A7665" w14:textId="77777777" w:rsidR="00FB278D" w:rsidRPr="003731BE" w:rsidRDefault="00FB278D" w:rsidP="005B26A0">
      <w:pPr>
        <w:spacing w:before="240"/>
        <w:jc w:val="both"/>
      </w:pPr>
      <w:r w:rsidRPr="003731BE">
        <w:t>The utilised methods for the qualitative study are detailed in this section below, which demonstrates the qualitative study data that was ascertained from selected hospitals (n=5) and health facilities. The initial section shows the qualitative study’s main objectives, which were:</w:t>
      </w:r>
    </w:p>
    <w:p w14:paraId="217CE120" w14:textId="77777777" w:rsidR="00FB278D" w:rsidRPr="003731BE" w:rsidRDefault="00FB278D" w:rsidP="005B26A0">
      <w:pPr>
        <w:pStyle w:val="ListParagraph"/>
        <w:numPr>
          <w:ilvl w:val="0"/>
          <w:numId w:val="6"/>
        </w:numPr>
        <w:spacing w:before="240"/>
        <w:contextualSpacing w:val="0"/>
        <w:jc w:val="both"/>
      </w:pPr>
      <w:r w:rsidRPr="003731BE">
        <w:t>Exploring Saudi mothers’ views of BF.</w:t>
      </w:r>
    </w:p>
    <w:p w14:paraId="4ED559B2" w14:textId="77777777" w:rsidR="00FB278D" w:rsidRPr="003731BE" w:rsidRDefault="00FB278D" w:rsidP="005B26A0">
      <w:pPr>
        <w:pStyle w:val="ListParagraph"/>
        <w:numPr>
          <w:ilvl w:val="0"/>
          <w:numId w:val="6"/>
        </w:numPr>
        <w:spacing w:before="240"/>
        <w:contextualSpacing w:val="0"/>
        <w:jc w:val="both"/>
      </w:pPr>
      <w:r w:rsidRPr="003731BE">
        <w:t>Exploring barriers to BF practices.</w:t>
      </w:r>
    </w:p>
    <w:p w14:paraId="69DEF008" w14:textId="77777777" w:rsidR="00FB278D" w:rsidRPr="003731BE" w:rsidRDefault="00FB278D" w:rsidP="005B26A0">
      <w:pPr>
        <w:pStyle w:val="ListParagraph"/>
        <w:numPr>
          <w:ilvl w:val="0"/>
          <w:numId w:val="6"/>
        </w:numPr>
        <w:spacing w:before="240"/>
        <w:contextualSpacing w:val="0"/>
        <w:jc w:val="both"/>
      </w:pPr>
      <w:r w:rsidRPr="003731BE">
        <w:t>Exploring mothers needs of support to breastfeed.</w:t>
      </w:r>
    </w:p>
    <w:p w14:paraId="4F797833" w14:textId="3FF5FE43" w:rsidR="00FB278D" w:rsidRPr="003731BE" w:rsidRDefault="00B653EC" w:rsidP="0034430D">
      <w:pPr>
        <w:pStyle w:val="Heading3"/>
        <w:numPr>
          <w:ilvl w:val="2"/>
          <w:numId w:val="167"/>
        </w:numPr>
      </w:pPr>
      <w:bookmarkStart w:id="177" w:name="_Toc152032311"/>
      <w:bookmarkStart w:id="178" w:name="_Hlk135743746"/>
      <w:r w:rsidRPr="003731BE">
        <w:t xml:space="preserve">Qualitative Study </w:t>
      </w:r>
      <w:r w:rsidR="00FB278D" w:rsidRPr="003731BE">
        <w:t>Sampling and Recruitment</w:t>
      </w:r>
      <w:bookmarkEnd w:id="177"/>
      <w:r w:rsidR="00FB278D" w:rsidRPr="003731BE">
        <w:t xml:space="preserve"> </w:t>
      </w:r>
    </w:p>
    <w:bookmarkEnd w:id="178"/>
    <w:p w14:paraId="020524AF" w14:textId="4FD3C076" w:rsidR="00FB278D" w:rsidRPr="003731BE" w:rsidRDefault="00FB278D" w:rsidP="005B26A0">
      <w:pPr>
        <w:spacing w:before="240"/>
        <w:jc w:val="both"/>
      </w:pPr>
      <w:r w:rsidRPr="003731BE">
        <w:t xml:space="preserve">Participants were recruited from the selected hospitals in Riyadh using convenience sampling. Moreover, to increase the variation sampling, the researcher used diversity in the mothers’ demographics and their social networks, although they all had to be over 18 years old to be eligible to participate. This helped to ensure that the interviews were undertaken with a heterogeneous sample group, while quality understanding was obtained from a variety of perspectives. Therefore, in the current study, the sample was selected based on suitability to provide an adequate and precise range of perspectives as well as enough in-depth insight regarding BF practices. </w:t>
      </w:r>
      <w:bookmarkStart w:id="179" w:name="_Hlk100270137"/>
      <w:r w:rsidRPr="003731BE">
        <w:t xml:space="preserve">In addition, the sample size enabled the researcher to be confident that data saturation had been reached, in that individual participants had reached the point where they had nothing further they wished to say, and later, in the data analysis process, no new </w:t>
      </w:r>
      <w:r w:rsidRPr="003731BE">
        <w:lastRenderedPageBreak/>
        <w:t xml:space="preserve">codes emerged. Both these definitions of saturation, among others, have been discussed and accepted by </w:t>
      </w:r>
      <w:r w:rsidRPr="003731BE">
        <w:fldChar w:fldCharType="begin" w:fldLock="1"/>
      </w:r>
      <w:r w:rsidRPr="003731BE">
        <w:instrText>ADDIN CSL_CITATION {"citationItems":[{"id":"ITEM-1","itemData":{"DOI":"10.1007/S11135-017-0574-8/TABLES/1","ISSN":"15737845","PMID":"29937585","abstract":"Saturation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author":[{"dropping-particle":"","family":"Saunders","given":"Benjamin","non-dropping-particle":"","parse-names":false,"suffix":""},{"dropping-particle":"","family":"Sim","given":"Julius","non-dropping-particle":"","parse-names":false,"suffix":""},{"dropping-particle":"","family":"Kingstone","given":"Tom","non-dropping-particle":"","parse-names":false,"suffix":""},{"dropping-particle":"","family":"Baker","given":"Shula","non-dropping-particle":"","parse-names":false,"suffix":""},{"dropping-particle":"","family":"Waterfield","given":"Jackie","non-dropping-particle":"","parse-names":false,"suffix":""},{"dropping-particle":"","family":"Bartlam","given":"Bernadette","non-dropping-particle":"","parse-names":false,"suffix":""},{"dropping-particle":"","family":"Burroughs","given":"Heather","non-dropping-particle":"","parse-names":false,"suffix":""},{"dropping-particle":"","family":"Jinks","given":"Clare","non-dropping-particle":"","parse-names":false,"suffix":""}],"container-title":"Quality and Quantity","id":"ITEM-1","issue":"4","issued":{"date-parts":[["2018","7","1"]]},"page":"1893-1907","publisher":"Springer Netherlands","title":"Saturation in qualitative research: exploring its conceptualization and operationalization","type":"article-journal","volume":"52"},"uris":["http://www.mendeley.com/documents/?uuid=56e6f72e-15ad-3ba6-aaf3-9bb12a18a278"]}],"mendeley":{"formattedCitation":"(Saunders &lt;i&gt;et al.&lt;/i&gt;, 2018)","manualFormatting":"Saunders et al. (2018","plainTextFormattedCitation":"(Saunders et al., 2018)","previouslyFormattedCitation":"(Saunders &lt;i&gt;et al.&lt;/i&gt;, 2018)"},"properties":{"noteIndex":0},"schema":"https://github.com/citation-style-language/schema/raw/master/csl-citation.json"}</w:instrText>
      </w:r>
      <w:r w:rsidRPr="003731BE">
        <w:fldChar w:fldCharType="separate"/>
      </w:r>
      <w:r w:rsidRPr="003731BE">
        <w:rPr>
          <w:noProof/>
        </w:rPr>
        <w:t xml:space="preserve">Saunders </w:t>
      </w:r>
      <w:r w:rsidR="00857E21" w:rsidRPr="003731BE">
        <w:rPr>
          <w:i/>
          <w:noProof/>
        </w:rPr>
        <w:t>et al.</w:t>
      </w:r>
      <w:r w:rsidRPr="003731BE">
        <w:rPr>
          <w:noProof/>
        </w:rPr>
        <w:t xml:space="preserve"> (2018</w:t>
      </w:r>
      <w:r w:rsidRPr="003731BE">
        <w:fldChar w:fldCharType="end"/>
      </w:r>
      <w:r w:rsidRPr="003731BE">
        <w:t xml:space="preserve">), who stress that the concept of saturation should be clearly conceptualised in a study. On the other hand, given the possibility that the </w:t>
      </w:r>
      <w:r w:rsidR="00E659E0" w:rsidRPr="003731BE">
        <w:t>‘</w:t>
      </w:r>
      <w:r w:rsidRPr="003731BE">
        <w:t>new</w:t>
      </w:r>
      <w:r w:rsidR="00E659E0" w:rsidRPr="003731BE">
        <w:t>’</w:t>
      </w:r>
      <w:r w:rsidRPr="003731BE">
        <w:t xml:space="preserve"> can always found, saturation has been defined as a matter of degree, and therefore the focus of saturation should be to reach the point, where it would be counter-productive to acquire more data, and the general narration is no longer enhanced by the new. In such context of saturation interpretation, the question to be answered is not about whether saturation has been achieved, but about the amount of saturation considered to be sufficient (</w:t>
      </w:r>
      <w:r w:rsidRPr="003731BE">
        <w:fldChar w:fldCharType="begin" w:fldLock="1"/>
      </w:r>
      <w:r w:rsidRPr="003731BE">
        <w:instrText>ADDIN CSL_CITATION {"citationItems":[{"id":"ITEM-1","itemData":{"DOI":"10.1007/S11135-017-0574-8/TABLES/1","ISSN":"15737845","PMID":"29937585","abstract":"Saturation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author":[{"dropping-particle":"","family":"Saunders","given":"Benjamin","non-dropping-particle":"","parse-names":false,"suffix":""},{"dropping-particle":"","family":"Sim","given":"Julius","non-dropping-particle":"","parse-names":false,"suffix":""},{"dropping-particle":"","family":"Kingstone","given":"Tom","non-dropping-particle":"","parse-names":false,"suffix":""},{"dropping-particle":"","family":"Baker","given":"Shula","non-dropping-particle":"","parse-names":false,"suffix":""},{"dropping-particle":"","family":"Waterfield","given":"Jackie","non-dropping-particle":"","parse-names":false,"suffix":""},{"dropping-particle":"","family":"Bartlam","given":"Bernadette","non-dropping-particle":"","parse-names":false,"suffix":""},{"dropping-particle":"","family":"Burroughs","given":"Heather","non-dropping-particle":"","parse-names":false,"suffix":""},{"dropping-particle":"","family":"Jinks","given":"Clare","non-dropping-particle":"","parse-names":false,"suffix":""}],"container-title":"Quality and Quantity","id":"ITEM-1","issue":"4","issued":{"date-parts":[["2018","7","1"]]},"page":"1893-1907","publisher":"Springer Netherlands","title":"Saturation in qualitative research: exploring its conceptualization and operationalization","type":"article-journal","volume":"52"},"uris":["http://www.mendeley.com/documents/?uuid=56e6f72e-15ad-3ba6-aaf3-9bb12a18a278"]}],"mendeley":{"formattedCitation":"(Saunders &lt;i&gt;et al.&lt;/i&gt;, 2018)","manualFormatting":"Saunders et al., 2018","plainTextFormattedCitation":"(Saunders et al., 2018)","previouslyFormattedCitation":"(Saunders &lt;i&gt;et al.&lt;/i&gt;, 2018)"},"properties":{"noteIndex":0},"schema":"https://github.com/citation-style-language/schema/raw/master/csl-citation.json"}</w:instrText>
      </w:r>
      <w:r w:rsidRPr="003731BE">
        <w:fldChar w:fldCharType="separate"/>
      </w:r>
      <w:r w:rsidRPr="003731BE">
        <w:rPr>
          <w:noProof/>
        </w:rPr>
        <w:t xml:space="preserve">Saunders </w:t>
      </w:r>
      <w:r w:rsidR="00857E21" w:rsidRPr="003731BE">
        <w:rPr>
          <w:i/>
          <w:noProof/>
        </w:rPr>
        <w:t>et al.</w:t>
      </w:r>
      <w:r w:rsidRPr="003731BE">
        <w:rPr>
          <w:noProof/>
        </w:rPr>
        <w:t>, 2018</w:t>
      </w:r>
      <w:r w:rsidRPr="003731BE">
        <w:fldChar w:fldCharType="end"/>
      </w:r>
      <w:r w:rsidRPr="003731BE">
        <w:t xml:space="preserve">). Morgan </w:t>
      </w:r>
      <w:r w:rsidR="00857E21" w:rsidRPr="003731BE">
        <w:rPr>
          <w:i/>
          <w:iCs/>
        </w:rPr>
        <w:t>et al.</w:t>
      </w:r>
      <w:r w:rsidRPr="003731BE">
        <w:t xml:space="preserve"> (2002) stated that it is the first 5-6 interviews which will provide novel data and concepts, while. </w:t>
      </w:r>
      <w:r w:rsidRPr="003731BE">
        <w:fldChar w:fldCharType="begin" w:fldLock="1"/>
      </w:r>
      <w:r w:rsidRPr="003731BE">
        <w:instrText>ADDIN CSL_CITATION {"citationItems":[{"id":"ITEM-1","itemData":{"DOI":"10.1177/1525822X05279903","ISSN":"1525822X","abstract":"Guidelines for determining nonprobabilistic sample sizes are virtually nonexistent. Purposive samples are the most commonly used form of nonprobabilistic sampling, and their size typically relies o...","author":[{"dropping-particle":"","family":"Guest","given":"Greg","non-dropping-particle":"","parse-names":false,"suffix":""},{"dropping-particle":"","family":"Bunce","given":"Arwen","non-dropping-particle":"","parse-names":false,"suffix":""},{"dropping-particle":"","family":"Johnson","given":"Laura","non-dropping-particle":"","parse-names":false,"suffix":""}],"container-title":"Field Methods","id":"ITEM-1","issue":"1","issued":{"date-parts":[["2006","7","21"]]},"page":"59-82","publisher":"Sage PublicationsSage CA: Thousand Oaks, CA","title":"How Many Interviews Are Enough?: An Experiment with Data Saturation and Variability","type":"article-journal","volume":"18"},"uris":["http://www.mendeley.com/documents/?uuid=72908645-1017-3250-b69d-b74dd53efbdb"]}],"mendeley":{"formattedCitation":"(Guest, Bunce and Johnson, 2006)","manualFormatting":"Guest and colleagues (2006","plainTextFormattedCitation":"(Guest, Bunce and Johnson, 2006)","previouslyFormattedCitation":"(Guest, Bunce and Johnson, 2006)"},"properties":{"noteIndex":0},"schema":"https://github.com/citation-style-language/schema/raw/master/csl-citation.json"}</w:instrText>
      </w:r>
      <w:r w:rsidRPr="003731BE">
        <w:fldChar w:fldCharType="separate"/>
      </w:r>
      <w:r w:rsidRPr="003731BE">
        <w:rPr>
          <w:noProof/>
        </w:rPr>
        <w:t>Guest and colleagues (2006</w:t>
      </w:r>
      <w:r w:rsidRPr="003731BE">
        <w:fldChar w:fldCharType="end"/>
      </w:r>
      <w:r w:rsidRPr="003731BE">
        <w:t xml:space="preserve">) make a related observation that 6-12 interviews are normally sufficient to reach data saturation. In this study, saturation involved continuous and progressive decision-making to data saturation with consideration to Guest </w:t>
      </w:r>
      <w:r w:rsidR="00857E21" w:rsidRPr="003731BE">
        <w:rPr>
          <w:i/>
          <w:iCs/>
        </w:rPr>
        <w:t>et al.</w:t>
      </w:r>
      <w:r w:rsidRPr="003731BE">
        <w:t xml:space="preserve"> (2006) observation. </w:t>
      </w:r>
    </w:p>
    <w:bookmarkEnd w:id="179"/>
    <w:p w14:paraId="1A5CED1F" w14:textId="7D5A2EA4" w:rsidR="00FB278D" w:rsidRPr="003731BE" w:rsidRDefault="00FB278D" w:rsidP="005B26A0">
      <w:pPr>
        <w:spacing w:before="240"/>
        <w:jc w:val="both"/>
      </w:pPr>
      <w:r w:rsidRPr="003731BE">
        <w:t>Invitations were sent to the potential participants through the recruited hospitals and some PHCs through gatekeepers and BF support teams in maternity wards and baby clinics. Moreover, leaflets and flyers were sent that provided essential information regarding the research. As for the participants in the quantitative study, the informed consent form provided details on the study’s aim, purpose and procedure, ways in which the data w</w:t>
      </w:r>
      <w:r w:rsidR="00E659E0" w:rsidRPr="003731BE">
        <w:t>ould</w:t>
      </w:r>
      <w:r w:rsidRPr="003731BE">
        <w:t xml:space="preserve"> be utilised, and an explanation that they would be able to leave the study at any time without question or need for explanation. It was also explained that the information they gave would be anonymised, stored securely and shared only among the research team members. Those who wanted to participate were asked to sign the consent form before they completed the questionnaire. For the individuals who stated that they were willing to be interviewed, the researcher subsequently detailed both the research aim and objectives, as well as providing the opportunity for questions. All the participants’ contact information was collected by the researcher, and they were then contacted via telephone to discuss any further relevant points. If an individual was still interested in being a part of the study after these stages, then an interview was organised at a time and place to participant convenience. </w:t>
      </w:r>
    </w:p>
    <w:p w14:paraId="7A0183CB" w14:textId="59B8F93F" w:rsidR="00FB278D" w:rsidRPr="003731BE" w:rsidRDefault="00FB278D" w:rsidP="0034430D">
      <w:pPr>
        <w:pStyle w:val="Heading3"/>
        <w:numPr>
          <w:ilvl w:val="2"/>
          <w:numId w:val="167"/>
        </w:numPr>
      </w:pPr>
      <w:bookmarkStart w:id="180" w:name="_Toc152032312"/>
      <w:r w:rsidRPr="003731BE">
        <w:t xml:space="preserve">Topic Guide </w:t>
      </w:r>
      <w:r w:rsidR="00B653EC" w:rsidRPr="003731BE">
        <w:t>Development</w:t>
      </w:r>
      <w:bookmarkEnd w:id="180"/>
    </w:p>
    <w:p w14:paraId="272A092B" w14:textId="10DDC6A0" w:rsidR="00FB278D" w:rsidRPr="003731BE" w:rsidRDefault="00FB278D" w:rsidP="005B26A0">
      <w:pPr>
        <w:spacing w:before="240"/>
        <w:jc w:val="both"/>
      </w:pPr>
      <w:r w:rsidRPr="003731BE">
        <w:t>The topic guide preparation stage essentially began prior to the participants being invited. Also, it was important for a researcher to gain certain level of understanding into the lives and experience of the chosen sample before commencing with interview</w:t>
      </w:r>
      <w:r w:rsidR="003510D0" w:rsidRPr="003731BE">
        <w:t>s,</w:t>
      </w:r>
      <w:r w:rsidRPr="003731BE">
        <w:t xml:space="preserve"> through </w:t>
      </w:r>
      <w:r w:rsidRPr="003731BE">
        <w:lastRenderedPageBreak/>
        <w:t xml:space="preserve">reviewing the relevant literature </w:t>
      </w:r>
      <w:r w:rsidRPr="003731BE">
        <w:fldChar w:fldCharType="begin" w:fldLock="1"/>
      </w:r>
      <w:r w:rsidRPr="003731BE">
        <w:instrText>ADDIN CSL_CITATION {"citationItems":[{"id":"ITEM-1","itemData":{"DOI":"10.1080/10503300802702105","ISSN":"14684381","PMID":"19579087","abstract":"After presenting a brief overview of the complexity of the qualitative interviewing process used by psychotherapy researchers, the authors discuss some of the major ideas that psychotherapy researc...","author":[{"dropping-particle":"","family":"Knox","given":"Sarah","non-dropping-particle":"","parse-names":false,"suffix":""},{"dropping-particle":"","family":"Burkard","given":"Alan W.","non-dropping-particle":"","parse-names":false,"suffix":""}],"container-title":"https://doi.org/10.1080/10503300802702105","id":"ITEM-1","issue":"4-5","issued":{"date-parts":[["2009"]]},"page":"566-575","publisher":" Taylor &amp; Francis Group ","title":"Qualitative research interviews","type":"article-journal","volume":"19"},"uris":["http://www.mendeley.com/documents/?uuid=a82e81c9-153a-3732-9eb6-9dfe5b1cc0b4"]}],"mendeley":{"formattedCitation":"(Knox and Burkard, 2009)","plainTextFormattedCitation":"(Knox and Burkard, 2009)","previouslyFormattedCitation":"(Knox and Burkard, 2009)"},"properties":{"noteIndex":0},"schema":"https://github.com/citation-style-language/schema/raw/master/csl-citation.json"}</w:instrText>
      </w:r>
      <w:r w:rsidRPr="003731BE">
        <w:fldChar w:fldCharType="separate"/>
      </w:r>
      <w:r w:rsidRPr="003731BE">
        <w:rPr>
          <w:noProof/>
        </w:rPr>
        <w:t>(Knox and Burkard, 2009)</w:t>
      </w:r>
      <w:r w:rsidRPr="003731BE">
        <w:fldChar w:fldCharType="end"/>
      </w:r>
      <w:r w:rsidRPr="003731BE">
        <w:t>. Thus, in the current research the topic guide was created from reviewing the literature; a semi-structured topic guide was created and utilised for the current research, which included four main topics. It was initially developed in English at the start of the research and formulated to comply with the aim of the study. It was amended following review by the research supervisors, with the inclusion of prompting questions which were used to encourage participants to expand thoughts and levels of understanding and response.</w:t>
      </w:r>
    </w:p>
    <w:p w14:paraId="12AE8B5E" w14:textId="7C6D457B" w:rsidR="00FB278D" w:rsidRPr="003731BE" w:rsidRDefault="00FB278D" w:rsidP="005B26A0">
      <w:pPr>
        <w:spacing w:before="240"/>
        <w:jc w:val="both"/>
      </w:pPr>
      <w:r w:rsidRPr="003731BE">
        <w:t>In the first section of the topic guide, which provided details of the study’s background, it showed that during the initial part of the interview it would be important to develop a connection with the participant whilst making for a comfortable setting. Questions used included: “tell me something about yourself and your baby?</w:t>
      </w:r>
      <w:proofErr w:type="gramStart"/>
      <w:r w:rsidRPr="003731BE">
        <w:t>”.</w:t>
      </w:r>
      <w:proofErr w:type="gramEnd"/>
      <w:r w:rsidRPr="003731BE">
        <w:t xml:space="preserve"> This then moved into the section with questions that focused more on the participants’ experiences of BF and to determine any support received or challenges presented, with questions such as: “Please tell me about your breastfeeding experiences as a mother”. The following two sections then aimed to acquire information on the participants’ different perceptions of BF support, and explore perceptions in regards to mothers’ needs and potential solutions to BF improvements in Saudi society, respectively. The last part included an invitation to the participants ask any other questions or to have any other points clarified. In addition, further relevant follow-up questions were asked, which encouraged the participants to go more in-depth with their answers with more specific details. Even though the topic guide provided a focus on the four main topics that were initially stated, different areas of interest were also able to be investigated during the interviews, as new topics appeared in certain interviews. For instance, one question was: “it has been stated that some husbands may challenge women in relation to BF; would you like to provide your opinion or experience of this matter?” Moreover, it was also possible on other occasions to deviate from the guide to delve further into particular topics raised.</w:t>
      </w:r>
    </w:p>
    <w:p w14:paraId="4D255955" w14:textId="77777777" w:rsidR="00FB278D" w:rsidRPr="003731BE" w:rsidRDefault="00FB278D" w:rsidP="005B26A0">
      <w:pPr>
        <w:spacing w:before="240"/>
        <w:jc w:val="both"/>
      </w:pPr>
      <w:r w:rsidRPr="003731BE">
        <w:t xml:space="preserve">The topic guide was translated into Arabic (Saudi dialect), with emphasis on not distorting the original meaning throughout. The topic guide translation was important for the participants to better express themselves comfortably and appropriately. The topic guide was then retranslated into English in order to provide comparisons with the original and ensure that nothing had changed. The topic guide provided a series of open-ended questions allowing flexibility so that interviewees could introduce new information. This guided questioning </w:t>
      </w:r>
      <w:r w:rsidRPr="003731BE">
        <w:lastRenderedPageBreak/>
        <w:t xml:space="preserve">during the interviews, although it did not dictate any form of data collection. After all these steps, the topic guide was piloted. </w:t>
      </w:r>
    </w:p>
    <w:p w14:paraId="03D6629C" w14:textId="77777777" w:rsidR="007C718A" w:rsidRPr="003731BE" w:rsidRDefault="007C718A" w:rsidP="007C718A">
      <w:pPr>
        <w:spacing w:before="240"/>
        <w:ind w:firstLine="0"/>
        <w:jc w:val="both"/>
        <w:sectPr w:rsidR="007C718A" w:rsidRPr="003731BE" w:rsidSect="00DC0716">
          <w:pgSz w:w="11906" w:h="16838"/>
          <w:pgMar w:top="1440" w:right="1440" w:bottom="1440" w:left="1440" w:header="708" w:footer="708" w:gutter="0"/>
          <w:cols w:space="708"/>
          <w:docGrid w:linePitch="360"/>
        </w:sectPr>
      </w:pPr>
    </w:p>
    <w:p w14:paraId="2CE0F6F5" w14:textId="4B5AE9D1" w:rsidR="00FB278D" w:rsidRPr="003731BE" w:rsidRDefault="0034430D" w:rsidP="0034430D">
      <w:pPr>
        <w:ind w:firstLine="0"/>
        <w:rPr>
          <w:b/>
          <w:bCs/>
        </w:rPr>
      </w:pPr>
      <w:r w:rsidRPr="003731BE">
        <w:rPr>
          <w:b/>
          <w:bCs/>
        </w:rPr>
        <w:lastRenderedPageBreak/>
        <w:t>4.5.2.1</w:t>
      </w:r>
      <w:r w:rsidRPr="003731BE">
        <w:rPr>
          <w:b/>
          <w:bCs/>
        </w:rPr>
        <w:tab/>
      </w:r>
      <w:r w:rsidR="00FB278D" w:rsidRPr="003731BE">
        <w:rPr>
          <w:b/>
          <w:bCs/>
        </w:rPr>
        <w:t>Piloting the Topic Guide</w:t>
      </w:r>
    </w:p>
    <w:p w14:paraId="4D6EF01E" w14:textId="4D49083A" w:rsidR="00FB278D" w:rsidRPr="003731BE" w:rsidRDefault="00FB278D" w:rsidP="005B26A0">
      <w:pPr>
        <w:spacing w:before="240"/>
        <w:jc w:val="both"/>
      </w:pPr>
      <w:r w:rsidRPr="003731BE">
        <w:t xml:space="preserve">The pilot interviews were conducted at KS hospital in Riyadh with a total of three participants. The pilot aimed to ensure that no unanticipated issues would be present when conducting the </w:t>
      </w:r>
      <w:r w:rsidR="00196230" w:rsidRPr="003731BE">
        <w:t xml:space="preserve">study’s </w:t>
      </w:r>
      <w:r w:rsidRPr="003731BE">
        <w:t>actual interviews, with the question</w:t>
      </w:r>
      <w:r w:rsidR="003510D0" w:rsidRPr="003731BE">
        <w:t>s</w:t>
      </w:r>
      <w:r w:rsidR="00196230" w:rsidRPr="003731BE">
        <w:t xml:space="preserve"> </w:t>
      </w:r>
      <w:r w:rsidRPr="003731BE">
        <w:t xml:space="preserve">format analysed, as well as the interview timing, clearing up any potential ambiguous questions, and/or improving the questions’ delivery and level of appropriateness. Further, the process improved the </w:t>
      </w:r>
      <w:r w:rsidR="00196230" w:rsidRPr="003731BE">
        <w:t xml:space="preserve">interviewing </w:t>
      </w:r>
      <w:r w:rsidRPr="003731BE">
        <w:t xml:space="preserve">skills of the researcher and identified the different practical challenges that could be encountered (Kim, 2011). The transcripts that were taken from the semi-structured interviews were subsequently analysed and included in the actual study, as qualitative interviews continuously improve through a study’s stages of progression, which is why many people have stated that pilot studies are an actual part of initiating a main study, and are not separate from it (Holloway, 1997). Indeed, the researcher </w:t>
      </w:r>
      <w:r w:rsidR="00C34DDC" w:rsidRPr="003731BE">
        <w:t>in</w:t>
      </w:r>
      <w:r w:rsidRPr="003731BE">
        <w:t xml:space="preserve"> the current study increased her confidence levels and insights before conducting the main interviews, which helped improve interview schedules, forms of questioning, and how to introduce the different issues to the participants.</w:t>
      </w:r>
    </w:p>
    <w:p w14:paraId="33FE83F1" w14:textId="28686FD3" w:rsidR="00FB278D" w:rsidRPr="003731BE" w:rsidRDefault="00FB278D" w:rsidP="005B26A0">
      <w:pPr>
        <w:spacing w:before="240"/>
        <w:jc w:val="both"/>
      </w:pPr>
      <w:r w:rsidRPr="003731BE">
        <w:t>Various ethical, cultural and social challenges were evident from the qualitative pilot study in regard to the collection of data. As a result, different measures were put in place in order to reduce these occurring in the actual documented study. Therefore, the relevant adjustments were made to the interviews; for example, a few participants did not fully understand the question, “what does breastfeeding/optimal breastfeeding mean to you?</w:t>
      </w:r>
      <w:proofErr w:type="gramStart"/>
      <w:r w:rsidRPr="003731BE">
        <w:t>”.</w:t>
      </w:r>
      <w:proofErr w:type="gramEnd"/>
      <w:r w:rsidRPr="003731BE">
        <w:t xml:space="preserve"> The participants were then prompted to respond through different terms, such as emotionally and scientifically; and informed that there </w:t>
      </w:r>
      <w:r w:rsidR="00C34DDC" w:rsidRPr="003731BE">
        <w:t>wa</w:t>
      </w:r>
      <w:r w:rsidRPr="003731BE">
        <w:t>s no set correct or wrong answer, which resulted in more depth to the discussion. Likewise, this occurred in regards to the discussions on BF support, as there was one specific question: “what do you think would help mothers in Saudi Arabia to breastfeed?</w:t>
      </w:r>
      <w:proofErr w:type="gramStart"/>
      <w:r w:rsidRPr="003731BE">
        <w:t>”,</w:t>
      </w:r>
      <w:proofErr w:type="gramEnd"/>
      <w:r w:rsidRPr="003731BE">
        <w:t xml:space="preserve"> which many participants were not sure how to answer initially without prompting.</w:t>
      </w:r>
    </w:p>
    <w:p w14:paraId="4618949C" w14:textId="79C8D03D" w:rsidR="00FB278D" w:rsidRPr="003731BE" w:rsidRDefault="00B653EC" w:rsidP="0034430D">
      <w:pPr>
        <w:pStyle w:val="Heading3"/>
        <w:numPr>
          <w:ilvl w:val="2"/>
          <w:numId w:val="167"/>
        </w:numPr>
      </w:pPr>
      <w:bookmarkStart w:id="181" w:name="_Toc152032313"/>
      <w:r w:rsidRPr="003731BE">
        <w:t xml:space="preserve">Qualitative Study </w:t>
      </w:r>
      <w:r w:rsidR="00FB278D" w:rsidRPr="003731BE">
        <w:t>Data Collection</w:t>
      </w:r>
      <w:bookmarkEnd w:id="181"/>
    </w:p>
    <w:p w14:paraId="3809F944" w14:textId="564BFADE" w:rsidR="00FB278D" w:rsidRPr="003731BE" w:rsidRDefault="00FB278D" w:rsidP="005B26A0">
      <w:pPr>
        <w:spacing w:before="240"/>
        <w:jc w:val="both"/>
      </w:pPr>
      <w:r w:rsidRPr="003731BE">
        <w:t>Data w</w:t>
      </w:r>
      <w:r w:rsidR="00C34DDC" w:rsidRPr="003731BE">
        <w:t>ere</w:t>
      </w:r>
      <w:r w:rsidRPr="003731BE">
        <w:t xml:space="preserve"> collected through </w:t>
      </w:r>
      <w:bookmarkStart w:id="182" w:name="_Hlk100091155"/>
      <w:r w:rsidRPr="003731BE">
        <w:t xml:space="preserve">semi-structured </w:t>
      </w:r>
      <w:bookmarkEnd w:id="182"/>
      <w:r w:rsidRPr="003731BE">
        <w:t xml:space="preserve">interviews. The initial interviews produced information as a base for the following interviews. Some interviews were conducted at maternity wards in the selected hospitals in a private room and some at the participants’ homes, if this was the participants’ preference, as their comfort and privacy were essential to the process. Meanwhile, other interviews took place over the phone, due to the necessity caused </w:t>
      </w:r>
      <w:r w:rsidRPr="003731BE">
        <w:lastRenderedPageBreak/>
        <w:t xml:space="preserve">by the COVID-19 pandemic; a signed informed consent form was obtained from all the participants prior to any type of conducted interview (see Appendix 11). </w:t>
      </w:r>
    </w:p>
    <w:p w14:paraId="71AC8250" w14:textId="77777777" w:rsidR="00FB278D" w:rsidRPr="003731BE" w:rsidRDefault="00FB278D" w:rsidP="005B26A0">
      <w:pPr>
        <w:spacing w:before="240"/>
        <w:jc w:val="both"/>
      </w:pPr>
      <w:r w:rsidRPr="003731BE">
        <w:t>During the interviews, it was common for socio-cultural factors to become part of the discussion in regards to KSA, and thus, the participants and the researcher started to interact more freely, while the participating mothers were given sufficient time to provide as much detail as they could and to not feel rushed. Correspondingly, data analysis was continuously reviewed following the information provided, which was conducted in order to analyse new topics that the participants had raised.</w:t>
      </w:r>
    </w:p>
    <w:p w14:paraId="02102463" w14:textId="66D945F1" w:rsidR="00FB278D" w:rsidRPr="003731BE" w:rsidRDefault="00FB278D" w:rsidP="005B26A0">
      <w:pPr>
        <w:spacing w:before="240"/>
        <w:jc w:val="both"/>
      </w:pPr>
      <w:r w:rsidRPr="003731BE">
        <w:t>For each interview, the participant chose whether they would have a face-to-face or telephone interview. The interviews were all audio-recorded following consent from the participants. Nevertheless, the researcher did keep certain handwritten notes to document specific occurrences during the interviews that an audio recording could not capture, such as a participant’s body language. At the end of the interviews, the women were thanked for their participation and informed that the information provided would remain confidential, as the data would be kept secure with the participants’ details remaining anonymous, with the data safely stored on a drive at the university.</w:t>
      </w:r>
    </w:p>
    <w:p w14:paraId="40509E0A" w14:textId="77777777" w:rsidR="00FB278D" w:rsidRPr="003731BE" w:rsidRDefault="00FB278D" w:rsidP="005B26A0">
      <w:pPr>
        <w:spacing w:before="240"/>
        <w:jc w:val="both"/>
      </w:pPr>
      <w:r w:rsidRPr="003731BE">
        <w:t>During the interviews, the researcher maintained a respectful and empathetic demeanour, creating a safe and comfortable space for participants to share their experiences and perspectives. This approach allowed participants to feel more comfortable sharing personal and potentially sensitive information, which in turn contributed to a more in-depth and nuanced understanding of the issues at hand. Additionally, by allowing participants to choose the interview format that best suited their needs, the study was able to accommodate a diverse range of participants with varying levels of availability and mobility.</w:t>
      </w:r>
    </w:p>
    <w:p w14:paraId="6FCBC8B0" w14:textId="27E9A1C8" w:rsidR="00FB278D" w:rsidRPr="003731BE" w:rsidRDefault="00FB278D" w:rsidP="0034430D">
      <w:pPr>
        <w:pStyle w:val="Heading2"/>
        <w:numPr>
          <w:ilvl w:val="1"/>
          <w:numId w:val="167"/>
        </w:numPr>
        <w:ind w:left="578" w:hanging="578"/>
        <w:rPr>
          <w:sz w:val="28"/>
          <w:szCs w:val="28"/>
        </w:rPr>
      </w:pPr>
      <w:bookmarkStart w:id="183" w:name="_Toc100179889"/>
      <w:bookmarkStart w:id="184" w:name="_Toc152032314"/>
      <w:r w:rsidRPr="003731BE">
        <w:rPr>
          <w:sz w:val="28"/>
          <w:szCs w:val="28"/>
        </w:rPr>
        <w:t>Transcription and Translation</w:t>
      </w:r>
      <w:bookmarkEnd w:id="183"/>
      <w:bookmarkEnd w:id="184"/>
      <w:r w:rsidRPr="003731BE">
        <w:rPr>
          <w:sz w:val="28"/>
          <w:szCs w:val="28"/>
        </w:rPr>
        <w:t xml:space="preserve"> </w:t>
      </w:r>
    </w:p>
    <w:p w14:paraId="77DEFDB9" w14:textId="48F0459B" w:rsidR="00FB278D" w:rsidRPr="003731BE" w:rsidRDefault="00FB278D" w:rsidP="0034430D">
      <w:pPr>
        <w:pStyle w:val="Heading3"/>
        <w:numPr>
          <w:ilvl w:val="2"/>
          <w:numId w:val="167"/>
        </w:numPr>
      </w:pPr>
      <w:bookmarkStart w:id="185" w:name="_Toc152032315"/>
      <w:r w:rsidRPr="003731BE">
        <w:t>Transcription</w:t>
      </w:r>
      <w:bookmarkEnd w:id="185"/>
    </w:p>
    <w:p w14:paraId="40B890BA" w14:textId="3CBD72C4" w:rsidR="00FB278D" w:rsidRPr="003731BE" w:rsidRDefault="00FB278D" w:rsidP="005B26A0">
      <w:pPr>
        <w:spacing w:before="240"/>
        <w:jc w:val="both"/>
      </w:pPr>
      <w:r w:rsidRPr="003731BE">
        <w:t xml:space="preserve">All the research interviews were conducted by the researcher and in </w:t>
      </w:r>
      <w:proofErr w:type="gramStart"/>
      <w:r w:rsidRPr="003731BE">
        <w:t>participants</w:t>
      </w:r>
      <w:proofErr w:type="gramEnd"/>
      <w:r w:rsidRPr="003731BE">
        <w:t xml:space="preserve"> native language Arabic with the Saudi dialects. The transcript captured all participants words and sounds such as “umm, </w:t>
      </w:r>
      <w:proofErr w:type="gramStart"/>
      <w:r w:rsidRPr="003731BE">
        <w:t>aaa</w:t>
      </w:r>
      <w:proofErr w:type="gramEnd"/>
      <w:r w:rsidRPr="003731BE">
        <w:t>”, including repeated phrases e.g. “Sub-han-Allah”. This means that transcriptions included pauses, mis-hearings and speech dynamics for the transcript to remain true, and capture what each participant said.</w:t>
      </w:r>
    </w:p>
    <w:p w14:paraId="0395066B" w14:textId="5A64A76D" w:rsidR="00FB278D" w:rsidRPr="003731BE" w:rsidRDefault="00FB278D" w:rsidP="005B26A0">
      <w:pPr>
        <w:spacing w:before="240"/>
        <w:jc w:val="both"/>
      </w:pPr>
      <w:r w:rsidRPr="003731BE">
        <w:lastRenderedPageBreak/>
        <w:t xml:space="preserve">Transcription began immediately after each interview was completed. The recorded interviews were initially transcribed verbatim in the original language using the (Transcribe 4.14) application for dictation and for the initial transcription, the audio files were converted into word files, before they were reviewed and edited by the researcher to check for accuracy of the text. The process started by capturing verbal communication and replacing any names with pseudonyms for confidentiality as well as non-verbal communication like paralinguistic face or voice elements “smiles, hand/finger movements, latency period, voice volume, speech speed and other facial expressions”. Once the transcript was completed it was reviewed by the researcher (SA) listening to the audio record again. This transcription process was repeated for the 25 conducted interviews. The transcription process was performed by the researcher SA. </w:t>
      </w:r>
    </w:p>
    <w:p w14:paraId="0723D7FE" w14:textId="1D2EDBD3" w:rsidR="00FB278D" w:rsidRPr="003731BE" w:rsidRDefault="00FB278D" w:rsidP="005B26A0">
      <w:pPr>
        <w:spacing w:before="240"/>
        <w:jc w:val="both"/>
      </w:pPr>
      <w:r w:rsidRPr="003731BE">
        <w:t>Each participant was assigned a unique ID, with their names and study codes stored safely on an encrypted password protected researcher PC. This ensured that during translation, and subsequently, the raw data was shared without revealing the identity of the participant. The researcher was the only person who listened to the audio recordings; participants’ names and identifiable details were removed from the recordings as well as interview transcripts. In order to maintain confidentiality in reporting the findings, quotes form participants were referred to by their participant code number.</w:t>
      </w:r>
    </w:p>
    <w:p w14:paraId="0521E9B1" w14:textId="44AB1DE1" w:rsidR="00FB278D" w:rsidRPr="003731BE" w:rsidRDefault="00FB278D" w:rsidP="0034430D">
      <w:pPr>
        <w:pStyle w:val="Heading3"/>
        <w:numPr>
          <w:ilvl w:val="2"/>
          <w:numId w:val="167"/>
        </w:numPr>
      </w:pPr>
      <w:bookmarkStart w:id="186" w:name="_Toc152032316"/>
      <w:r w:rsidRPr="003731BE">
        <w:t>Translation</w:t>
      </w:r>
      <w:bookmarkEnd w:id="186"/>
      <w:r w:rsidRPr="003731BE">
        <w:t xml:space="preserve"> </w:t>
      </w:r>
    </w:p>
    <w:p w14:paraId="010EEA8B" w14:textId="45D98268" w:rsidR="00FB278D" w:rsidRPr="003731BE" w:rsidRDefault="00FB278D" w:rsidP="005B26A0">
      <w:pPr>
        <w:spacing w:before="240"/>
        <w:jc w:val="both"/>
      </w:pPr>
      <w:r w:rsidRPr="003731BE">
        <w:t xml:space="preserve">For the purpose of the current study, which was required to be conducted in the English language, it was necessary to translate all the interviews from Arabic to English, which required special consideration when it came to dialect translation, as accurate translation needs to consider the different uses of words between geographical locations among participants. Therefore, a professional Saudi female translator specifically conducted the translation process. The translator was chosen based on her awareness of the Saudi cultural context and Saudi dialect to facilitate gaining the most appropriate equivalence </w:t>
      </w:r>
      <w:r w:rsidRPr="003731BE">
        <w:fldChar w:fldCharType="begin" w:fldLock="1"/>
      </w:r>
      <w:r w:rsidRPr="003731BE">
        <w:instrText>ADDIN CSL_CITATION {"citationItems":[{"id":"ITEM-1","itemData":{"author":[{"dropping-particle":"","family":"Birbili","given":"M.","non-dropping-particle":"","parse-names":false,"suffix":""}],"container-title":"Social research update","id":"ITEM-1","issue":"1","issued":{"date-parts":[["2000"]]},"page":"1-7","title":"Social Research Update 31: Translating from one language to another","type":"article-journal","volume":"3"},"uris":["http://www.mendeley.com/documents/?uuid=8147b1e8-f6ec-38d7-a115-e4750d544831"]}],"mendeley":{"formattedCitation":"(Birbili, 2000)","plainTextFormattedCitation":"(Birbili, 2000)","previouslyFormattedCitation":"(Birbili, 2000)"},"properties":{"noteIndex":0},"schema":"https://github.com/citation-style-language/schema/raw/master/csl-citation.json"}</w:instrText>
      </w:r>
      <w:r w:rsidRPr="003731BE">
        <w:fldChar w:fldCharType="separate"/>
      </w:r>
      <w:r w:rsidRPr="003731BE">
        <w:rPr>
          <w:noProof/>
        </w:rPr>
        <w:t>(Birbili, 2000)</w:t>
      </w:r>
      <w:r w:rsidRPr="003731BE">
        <w:fldChar w:fldCharType="end"/>
      </w:r>
      <w:r w:rsidRPr="003731BE">
        <w:t xml:space="preserve">. </w:t>
      </w:r>
    </w:p>
    <w:p w14:paraId="344895A9" w14:textId="5D7AD2E6" w:rsidR="00FB278D" w:rsidRPr="003731BE" w:rsidRDefault="00FB278D" w:rsidP="005B26A0">
      <w:pPr>
        <w:spacing w:before="240"/>
        <w:jc w:val="both"/>
      </w:pPr>
      <w:r w:rsidRPr="003731BE">
        <w:t xml:space="preserve">For the validity and quality assurance, the researcher did a back translation to Arabic without seeing the original Arabic transcript, in order to compare against the original transcripts to ensure that no changes had been made to the meaning of the text. Additionally, the researcher reviewed the translated transcripts in order to capture the entire conceptual meaning of the original language to add participants’ vital words, views, feelings, and so forth. Between the researcher and the translator, there were several discussions; firstly, the original transcripts were written in the participant’s Saudi dialect, while the back-translated scripts were written in </w:t>
      </w:r>
      <w:r w:rsidRPr="003731BE">
        <w:lastRenderedPageBreak/>
        <w:t xml:space="preserve">formal Arabic language. Secondly, the original transcripts in Arabic included fillers such as “e.g. umm, ooo, ahh, which they are equivalent to in Arabic </w:t>
      </w:r>
      <w:r w:rsidRPr="003731BE">
        <w:rPr>
          <w:rtl/>
        </w:rPr>
        <w:t>اممم, اوووو, اهااا</w:t>
      </w:r>
      <w:r w:rsidRPr="003731BE">
        <w:t xml:space="preserve">”, also with the repetition of some words “Ma-shallah, Sub-han-Allah, whose equivalents in Arabic are </w:t>
      </w:r>
      <w:r w:rsidRPr="003731BE">
        <w:rPr>
          <w:rtl/>
        </w:rPr>
        <w:t>ماشاء الله, سبحان الله</w:t>
      </w:r>
      <w:r w:rsidRPr="003731BE">
        <w:t xml:space="preserve">” or pauses. The translator suggested removing these repetitions and fillers in order to provide a clean written translated transcript and from her perspective as translator this was the key element in English or Arabic writing. On the other hand, from the researcher’s perspective, the interviews’ transcripts needed to present the data exactly as described by participants. Therefore, the researcher decided to include repetitions and filler words in the translated transcript. Finally, disagreement about some translated terms specifically related to infant feeding for example, </w:t>
      </w:r>
      <w:r w:rsidRPr="003731BE">
        <w:rPr>
          <w:rtl/>
        </w:rPr>
        <w:t>حليب القوطي, الرضاعة الطبيعية</w:t>
      </w:r>
      <w:r w:rsidRPr="003731BE">
        <w:t xml:space="preserve">, which literally mean “canned milk” and “natural feeding”. </w:t>
      </w:r>
      <w:r w:rsidR="00817060" w:rsidRPr="003731BE">
        <w:t xml:space="preserve">These disagreements were resolved by the researcher deciding to use “formula milk” and “breastfeeding” respectively, as these were the equivalent English words in the context of the present study to the Arabic dialect meanings. </w:t>
      </w:r>
      <w:r w:rsidRPr="003731BE">
        <w:t xml:space="preserve">Furthermore, the researcher ensured the conceptual equivalents were captured for expressions, such as </w:t>
      </w:r>
      <w:r w:rsidRPr="003731BE">
        <w:rPr>
          <w:rtl/>
        </w:rPr>
        <w:t>سبحان الله, ماشاء الله</w:t>
      </w:r>
      <w:r w:rsidRPr="003731BE">
        <w:t xml:space="preserve">. This process was followed to achieve and capture the culturally-equivalent meaning as faithfully as possible </w:t>
      </w:r>
      <w:r w:rsidRPr="003731BE">
        <w:fldChar w:fldCharType="begin" w:fldLock="1"/>
      </w:r>
      <w:r w:rsidRPr="003731BE">
        <w:instrText>ADDIN CSL_CITATION {"citationItems":[{"id":"ITEM-1","itemData":{"DOI":"10.1097/00006199-200109000-00008","abstract":"Background: The number of nurse scientists pursuing cross-cultural research using quantitative designs is increasing. Preparation of instruments that are conceptually and functionally appropriate in the language of the participants is a complex process that needs examination. Objectives: Brislin's classic model for translation and validation of instruments for cross-cultural research is critiqued. Adaptations and extensions of that model are recommended. Methods: Brislin's model guided tool preparation in a cross-cultural investigation. The process is described and lessons learned are outlined and discussed. Conclusions: Steps toward a more efficient and valid approach to the preparation of instruments are suggested.","author":[{"dropping-particle":"","family":"Jones","given":"Patricia S.","non-dropping-particle":"","parse-names":false,"suffix":""},{"dropping-particle":"","family":"Lee","given":"Jerry W.","non-dropping-particle":"","parse-names":false,"suffix":""},{"dropping-particle":"","family":"Phillips","given":"Linda R.","non-dropping-particle":"","parse-names":false,"suffix":""},{"dropping-particle":"","family":"Zhang","given":"Xinwei E.","non-dropping-particle":"","parse-names":false,"suffix":""},{"dropping-particle":"","family":"Jaceldo","given":"Karen B.","non-dropping-particle":"","parse-names":false,"suffix":""}],"container-title":"Nursing Research","id":"ITEM-1","issue":"5","issued":{"date-parts":[["2001","9","1"]]},"page":"300-304","publisher":"Lippincott Williams and Wilkins","title":"An adaptation of Brislin's translation model for cross-cultural research.","type":"article-journal","volume":"50"},"uris":["http://www.mendeley.com/documents/?uuid=ad270b4e-c713-3c8f-8a95-607ececcc394"]}],"mendeley":{"formattedCitation":"(Jones &lt;i&gt;et al.&lt;/i&gt;, 2001)","plainTextFormattedCitation":"(Jones et al., 2001)","previouslyFormattedCitation":"(Jones &lt;i&gt;et al.&lt;/i&gt;, 2001)"},"properties":{"noteIndex":0},"schema":"https://github.com/citation-style-language/schema/raw/master/csl-citation.json"}</w:instrText>
      </w:r>
      <w:r w:rsidRPr="003731BE">
        <w:fldChar w:fldCharType="separate"/>
      </w:r>
      <w:r w:rsidRPr="003731BE">
        <w:rPr>
          <w:noProof/>
        </w:rPr>
        <w:t xml:space="preserve">(Jones </w:t>
      </w:r>
      <w:r w:rsidR="00857E21" w:rsidRPr="003731BE">
        <w:rPr>
          <w:i/>
          <w:noProof/>
        </w:rPr>
        <w:t>et al.</w:t>
      </w:r>
      <w:r w:rsidRPr="003731BE">
        <w:rPr>
          <w:noProof/>
        </w:rPr>
        <w:t>, 2001)</w:t>
      </w:r>
      <w:r w:rsidRPr="003731BE">
        <w:fldChar w:fldCharType="end"/>
      </w:r>
      <w:r w:rsidRPr="003731BE">
        <w:t xml:space="preserve">. </w:t>
      </w:r>
    </w:p>
    <w:p w14:paraId="5FA252F4" w14:textId="474DA651" w:rsidR="00FB278D" w:rsidRPr="003731BE" w:rsidRDefault="00B653EC" w:rsidP="0034430D">
      <w:pPr>
        <w:pStyle w:val="Heading2"/>
        <w:numPr>
          <w:ilvl w:val="1"/>
          <w:numId w:val="167"/>
        </w:numPr>
        <w:ind w:left="578" w:hanging="578"/>
        <w:rPr>
          <w:sz w:val="28"/>
          <w:szCs w:val="28"/>
        </w:rPr>
      </w:pPr>
      <w:bookmarkStart w:id="187" w:name="_Toc100179890"/>
      <w:bookmarkStart w:id="188" w:name="_Toc152032317"/>
      <w:r w:rsidRPr="003731BE">
        <w:rPr>
          <w:sz w:val="28"/>
          <w:szCs w:val="28"/>
        </w:rPr>
        <w:t xml:space="preserve">Qualitative Study </w:t>
      </w:r>
      <w:r w:rsidR="00FB278D" w:rsidRPr="003731BE">
        <w:rPr>
          <w:sz w:val="28"/>
          <w:szCs w:val="28"/>
        </w:rPr>
        <w:t>Data Analysis</w:t>
      </w:r>
      <w:bookmarkEnd w:id="187"/>
      <w:bookmarkEnd w:id="188"/>
      <w:r w:rsidR="00FB278D" w:rsidRPr="003731BE">
        <w:rPr>
          <w:sz w:val="28"/>
          <w:szCs w:val="28"/>
        </w:rPr>
        <w:t xml:space="preserve"> </w:t>
      </w:r>
    </w:p>
    <w:p w14:paraId="715548D2" w14:textId="5A01D711" w:rsidR="00FB278D" w:rsidRPr="003731BE" w:rsidRDefault="00FB278D" w:rsidP="005B26A0">
      <w:pPr>
        <w:spacing w:before="240"/>
        <w:jc w:val="both"/>
      </w:pPr>
      <w:r w:rsidRPr="003731BE">
        <w:t>It is important</w:t>
      </w:r>
      <w:r w:rsidR="002D25B3" w:rsidRPr="003731BE">
        <w:t xml:space="preserve"> that</w:t>
      </w:r>
      <w:r w:rsidRPr="003731BE">
        <w:t xml:space="preserve"> the ways in which a qualitative analysis is conducted are understood, as the process can present challenges for a novice researcher </w:t>
      </w:r>
      <w:r w:rsidRPr="003731BE">
        <w:fldChar w:fldCharType="begin" w:fldLock="1"/>
      </w:r>
      <w:r w:rsidRPr="003731BE">
        <w:instrText>ADDIN CSL_CITATION {"citationItems":[{"id":"ITEM-1","itemData":{"author":[{"dropping-particle":"","family":"Maguire","given":"Moira","non-dropping-particle":"","parse-names":false,"suffix":""},{"dropping-particle":"","family":"Delahunt","given":"Brid","non-dropping-particle":"","parse-names":false,"suffix":""}],"container-title":"All Ireland Journal of Higher Education","id":"ITEM-1","issue":"3","issued":{"date-parts":[["2017","10","31"]]},"title":"Doing a thematic analysis: A practical, step-by-step guide for learning and teaching scholars.","type":"article-journal","volume":"9"},"uris":["http://www.mendeley.com/documents/?uuid=ec149248-2242-3cbf-9dbf-eaf0454d69c4"]}],"mendeley":{"formattedCitation":"(Maguire and Delahunt, 2017)","plainTextFormattedCitation":"(Maguire and Delahunt, 2017)","previouslyFormattedCitation":"(Maguire and Delahunt, 2017)"},"properties":{"noteIndex":0},"schema":"https://github.com/citation-style-language/schema/raw/master/csl-citation.json"}</w:instrText>
      </w:r>
      <w:r w:rsidRPr="003731BE">
        <w:fldChar w:fldCharType="separate"/>
      </w:r>
      <w:r w:rsidRPr="003731BE">
        <w:rPr>
          <w:noProof/>
        </w:rPr>
        <w:t>(Maguire and Delahunt, 2017)</w:t>
      </w:r>
      <w:r w:rsidRPr="003731BE">
        <w:fldChar w:fldCharType="end"/>
      </w:r>
      <w:r w:rsidRPr="003731BE">
        <w:t>. Microsoft Word was used based on the researcher</w:t>
      </w:r>
      <w:r w:rsidR="002D25B3" w:rsidRPr="003731BE">
        <w:t>’s</w:t>
      </w:r>
      <w:r w:rsidRPr="003731BE">
        <w:t xml:space="preserve"> preference as </w:t>
      </w:r>
      <w:r w:rsidR="002D25B3" w:rsidRPr="003731BE">
        <w:t xml:space="preserve">a </w:t>
      </w:r>
      <w:r w:rsidRPr="003731BE">
        <w:t xml:space="preserve">tool of analysis. Thematic analysis (TA) was used in this procedure, as it helped to identify, analyse, and report the different data patterns through an approach that was both structured and flexible, and adaptable to fit the requirements of the research. TA is not only flexible, but also provides the foundation skills required for several other qualitative analytic methods. It provides in-depth and detailed data, which can sometimes be very complex </w:t>
      </w:r>
      <w:r w:rsidRPr="003731BE">
        <w:fldChar w:fldCharType="begin" w:fldLock="1"/>
      </w:r>
      <w:r w:rsidRPr="003731BE">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psychology","id":"ITEM-1","issue":"2","issued":{"date-parts":[["2006"]]},"page":"77-101","publisher":"Taylor &amp; Francis","title":"Using thematic analysis in psychology","type":"article-journal","volume":"3"},"uris":["http://www.mendeley.com/documents/?uuid=a25074ca-c4fa-4090-b516-ea4bb602c422"]}],"mendeley":{"formattedCitation":"(Braun and Clarke, 2006)","plainTextFormattedCitation":"(Braun and Clarke, 2006)","previouslyFormattedCitation":"(Braun and Clarke, 2006)"},"properties":{"noteIndex":0},"schema":"https://github.com/citation-style-language/schema/raw/master/csl-citation.json"}</w:instrText>
      </w:r>
      <w:r w:rsidRPr="003731BE">
        <w:fldChar w:fldCharType="separate"/>
      </w:r>
      <w:r w:rsidRPr="003731BE">
        <w:rPr>
          <w:noProof/>
        </w:rPr>
        <w:t>(Braun and Clarke, 2006)</w:t>
      </w:r>
      <w:r w:rsidRPr="003731BE">
        <w:fldChar w:fldCharType="end"/>
      </w:r>
      <w:r w:rsidRPr="003731BE">
        <w:t xml:space="preserve">. TA helped in the analysis of data through its inductive approach, </w:t>
      </w:r>
      <w:r w:rsidR="002D25B3" w:rsidRPr="003731BE">
        <w:t>based on</w:t>
      </w:r>
      <w:r w:rsidRPr="003731BE">
        <w:t xml:space="preserve"> raw data that had been collected to develop analytical themes from the participants’ experiences and opinions. An inductive approach enabled the research to become more open to possible different factors that m</w:t>
      </w:r>
      <w:r w:rsidR="002D25B3" w:rsidRPr="003731BE">
        <w:t>ight</w:t>
      </w:r>
      <w:r w:rsidRPr="003731BE">
        <w:t xml:space="preserve"> emerge from the interviews, which was vital, as the current study was the first on such a topic in KSA. </w:t>
      </w:r>
      <w:bookmarkStart w:id="189" w:name="_Hlk100270493"/>
      <w:r w:rsidRPr="003731BE">
        <w:t xml:space="preserve">The thematic approach produced themes from the data, which presented important patterns of information that corresponded with the research question, and represented meaning within the data sets </w:t>
      </w:r>
      <w:r w:rsidRPr="003731BE">
        <w:fldChar w:fldCharType="begin" w:fldLock="1"/>
      </w:r>
      <w:r w:rsidRPr="003731BE">
        <w:instrText>ADDIN CSL_CITATION {"citationItems":[{"id":"ITEM-1","itemData":{"ISBN":"0761909613","author":[{"dropping-particle":"","family":"Boyatzis","given":"Richard E","non-dropping-particle":"","parse-names":false,"suffix":""}],"container-title":"London and New Delhi: Sage Publications","id":"ITEM-1","issued":{"date-parts":[["1998"]]},"publisher":"sage","title":"Thematic analysis and code development: Transforming qualitative information","type":"article-journal"},"uris":["http://www.mendeley.com/documents/?uuid=136d0d36-e4a3-45dd-983f-32abf8ea68a6"]}],"mendeley":{"formattedCitation":"(Boyatzis, 1998)","plainTextFormattedCitation":"(Boyatzis, 1998)","previouslyFormattedCitation":"(Boyatzis, 1998)"},"properties":{"noteIndex":0},"schema":"https://github.com/citation-style-language/schema/raw/master/csl-citation.json"}</w:instrText>
      </w:r>
      <w:r w:rsidRPr="003731BE">
        <w:fldChar w:fldCharType="separate"/>
      </w:r>
      <w:r w:rsidRPr="003731BE">
        <w:rPr>
          <w:noProof/>
        </w:rPr>
        <w:t>(Boyatzis, 1998)</w:t>
      </w:r>
      <w:r w:rsidRPr="003731BE">
        <w:fldChar w:fldCharType="end"/>
      </w:r>
      <w:r w:rsidRPr="003731BE">
        <w:t xml:space="preserve">. Important themes were found from this process and used for analysis; as it was not linear, a step-by-step repeated process was undertaken. </w:t>
      </w:r>
    </w:p>
    <w:bookmarkEnd w:id="189"/>
    <w:p w14:paraId="6FD79147" w14:textId="42F06C07" w:rsidR="00FB278D" w:rsidRPr="003731BE" w:rsidRDefault="00FB278D" w:rsidP="005B26A0">
      <w:pPr>
        <w:spacing w:before="240"/>
        <w:jc w:val="both"/>
      </w:pPr>
      <w:r w:rsidRPr="003731BE">
        <w:lastRenderedPageBreak/>
        <w:t xml:space="preserve">Data coding stage included identifying parts of the data that were meaningful </w:t>
      </w:r>
      <w:r w:rsidR="00664C17" w:rsidRPr="003731BE">
        <w:t>for</w:t>
      </w:r>
      <w:r w:rsidRPr="003731BE">
        <w:t xml:space="preserve"> the data to be understood within the context of the study, and comparing the data in order to identify patterns or variations within the data. The meaning of patterns, categories and themes emerging from the data were evolving during the coding, as more and more decisions were made about which bits of data could be assigned to each category (Boyatzis, 1998).</w:t>
      </w:r>
    </w:p>
    <w:p w14:paraId="3BED4DB3" w14:textId="587DB821" w:rsidR="00FB278D" w:rsidRPr="003731BE" w:rsidRDefault="00FB278D" w:rsidP="005B26A0">
      <w:pPr>
        <w:spacing w:before="240"/>
        <w:jc w:val="both"/>
      </w:pPr>
      <w:r w:rsidRPr="003731BE">
        <w:t>Initially, the researcher re-read the transcripts of the initial five interviews on multiple occasions. This helped in gaining a clear overview of the whole data that was presented, whilst gaining familiarity with this set of data. Additionally, this helped facilitate the process of understanding the recurring</w:t>
      </w:r>
      <w:r w:rsidR="00DF7F24" w:rsidRPr="003731BE">
        <w:t xml:space="preserve"> </w:t>
      </w:r>
      <w:r w:rsidRPr="003731BE">
        <w:t xml:space="preserve">initial ideas, through preliminary notes, together with initial thoughts and comments that were recorded on the left-hand margins of the transcripts; all similar ideas were grouped together then reflected on, before collapsing them into descriptive labels. Prior to moving to subsequent phase, the researcher ensured that </w:t>
      </w:r>
      <w:r w:rsidR="009C340A" w:rsidRPr="003731BE">
        <w:t>audio reco</w:t>
      </w:r>
      <w:r w:rsidRPr="003731BE">
        <w:t>r</w:t>
      </w:r>
      <w:r w:rsidR="009C340A" w:rsidRPr="003731BE">
        <w:t>dings</w:t>
      </w:r>
      <w:r w:rsidRPr="003731BE">
        <w:t xml:space="preserve"> w</w:t>
      </w:r>
      <w:r w:rsidR="009C340A" w:rsidRPr="003731BE">
        <w:t>ere</w:t>
      </w:r>
      <w:r w:rsidRPr="003731BE">
        <w:t xml:space="preserve"> stored separately on her own computer.</w:t>
      </w:r>
    </w:p>
    <w:p w14:paraId="19CA9E14" w14:textId="415E0847" w:rsidR="00FB278D" w:rsidRPr="003731BE" w:rsidRDefault="00FB278D" w:rsidP="005B26A0">
      <w:pPr>
        <w:spacing w:before="240"/>
        <w:jc w:val="both"/>
      </w:pPr>
      <w:r w:rsidRPr="003731BE">
        <w:t xml:space="preserve">The process of descriptive labelling, also called coding, is described by </w:t>
      </w:r>
      <w:r w:rsidRPr="003731BE">
        <w:fldChar w:fldCharType="begin" w:fldLock="1"/>
      </w:r>
      <w:r w:rsidRPr="003731BE">
        <w:instrText>ADDIN CSL_CITATION {"citationItems":[{"id":"ITEM-1","itemData":{"DOI":"10.1177/160940690600500107","abstract":"In this article, the authors describe how they used a hybrid process of inductive and deductive thematic analysis to interpret raw data in a doctoral study on the role of performance feedback in th...","author":[{"dropping-particle":"","family":"Fereday","given":"Jennifer","non-dropping-particle":"","parse-names":false,"suffix":""},{"dropping-particle":"","family":"Adelaide","given":"North","non-dropping-particle":"","parse-names":false,"suffix":""},{"dropping-particle":"","family":"Australia","given":"South","non-dropping-particle":"","parse-names":false,"suffix":""},{"dropping-particle":"","family":"Eimear Muir-Cochrane","given":"Australia","non-dropping-particle":"","parse-names":false,"suffix":""}],"container-title":"International Journal of Qualitative Methods","id":"ITEM-1","issue":"1","issued":{"date-parts":[["2006","11"]]},"page":"80-92","publisher":"SAGE PublicationsSage CA: Los Angeles, CA","title":"Demonstrating Rigor Using Thematic Analysis: A Hybrid Approach of Inductive and Deductive Coding and Theme Development:","type":"article-journal","volume":"5"},"uris":["http://www.mendeley.com/documents/?uuid=75cf2cd3-9de7-35d9-b46c-fff125187413"]}],"mendeley":{"formattedCitation":"(Fereday &lt;i&gt;et al.&lt;/i&gt;, 2006)","manualFormatting":"Fereday et al., (2006)","plainTextFormattedCitation":"(Fereday et al., 2006)","previouslyFormattedCitation":"(Fereday &lt;i&gt;et al.&lt;/i&gt;, 2006)"},"properties":{"noteIndex":0},"schema":"https://github.com/citation-style-language/schema/raw/master/csl-citation.json"}</w:instrText>
      </w:r>
      <w:r w:rsidRPr="003731BE">
        <w:fldChar w:fldCharType="separate"/>
      </w:r>
      <w:r w:rsidRPr="003731BE">
        <w:rPr>
          <w:noProof/>
        </w:rPr>
        <w:t xml:space="preserve">Fereday </w:t>
      </w:r>
      <w:r w:rsidR="00857E21" w:rsidRPr="003731BE">
        <w:rPr>
          <w:i/>
          <w:noProof/>
        </w:rPr>
        <w:t>et al.</w:t>
      </w:r>
      <w:r w:rsidRPr="003731BE">
        <w:rPr>
          <w:noProof/>
        </w:rPr>
        <w:t>, (2006)</w:t>
      </w:r>
      <w:r w:rsidRPr="003731BE">
        <w:fldChar w:fldCharType="end"/>
      </w:r>
      <w:r w:rsidRPr="003731BE">
        <w:t xml:space="preserve">. It is fundamental element of analysing raw data to assess the relevant phenomenon in a meaningful way, as shown in Table </w:t>
      </w:r>
      <w:r w:rsidR="00DF7F24" w:rsidRPr="003731BE">
        <w:t>4</w:t>
      </w:r>
      <w:r w:rsidRPr="003731BE">
        <w:t xml:space="preserve">.1 and Figure </w:t>
      </w:r>
      <w:r w:rsidR="00DF7F24" w:rsidRPr="003731BE">
        <w:t>4</w:t>
      </w:r>
      <w:r w:rsidRPr="003731BE">
        <w:t xml:space="preserve">.4. Coding involves the data being organized into meaningful groups and, as such, is part of the analytic process </w:t>
      </w:r>
      <w:r w:rsidRPr="003731BE">
        <w:fldChar w:fldCharType="begin" w:fldLock="1"/>
      </w:r>
      <w:r w:rsidRPr="003731BE">
        <w:instrText>ADDIN CSL_CITATION {"citationItems":[{"id":"ITEM-1","itemData":{"DOI":"10.5172/CONU.19.1-2.75","ISSN":"10376178","PMID":"16167437","abstract":"This article describes an experience of thematic analysis. In order to answer the question ‘What does analysis look like in practice?’ it describes in brief how the methodology of grounded theory, ...","author":[{"dropping-particle":"","family":"Tuckett","given":"Anthony G.","non-dropping-particle":"","parse-names":false,"suffix":""}],"id":"ITEM-1","issue":"1-2","issued":{"date-parts":[["2005"]]},"page":"75-87","publisher":"Routledge","title":"Applying thematic analysis theory to practice: A researcher’s experience","type":"article-journal","volume":"19"},"uris":["http://www.mendeley.com/documents/?uuid=e67e1208-dd21-39b4-aba8-63e6e275d6e4"]}],"mendeley":{"formattedCitation":"(Tuckett, 2005)","plainTextFormattedCitation":"(Tuckett, 2005)","previouslyFormattedCitation":"(Tuckett, 2005)"},"properties":{"noteIndex":0},"schema":"https://github.com/citation-style-language/schema/raw/master/csl-citation.json"}</w:instrText>
      </w:r>
      <w:r w:rsidRPr="003731BE">
        <w:fldChar w:fldCharType="separate"/>
      </w:r>
      <w:r w:rsidRPr="003731BE">
        <w:rPr>
          <w:noProof/>
        </w:rPr>
        <w:t>(Tuckett, 2005)</w:t>
      </w:r>
      <w:r w:rsidRPr="003731BE">
        <w:fldChar w:fldCharType="end"/>
      </w:r>
      <w:r w:rsidRPr="003731BE">
        <w:t xml:space="preserve">. Thus, the process produced a list of codes through the manual coding, alongside which memo notes were also recorded, as suggested by </w:t>
      </w:r>
      <w:r w:rsidRPr="003731BE">
        <w:fldChar w:fldCharType="begin" w:fldLock="1"/>
      </w:r>
      <w:r w:rsidRPr="003731BE">
        <w:instrText>ADDIN CSL_CITATION {"citationItems":[{"id":"ITEM-1","itemData":{"author":[{"dropping-particle":"","family":"Strauss","given":"Anselm","non-dropping-particle":"","parse-names":false,"suffix":""},{"dropping-particle":"","family":"Corbin","given":"Juliet","non-dropping-particle":"","parse-names":false,"suffix":""}],"id":"ITEM-1","issued":{"date-parts":[["1998"]]},"publisher":"Thousand oaks, CA: Sage publications","title":"Basics of qualitative research techniques","type":"article-journal"},"uris":["http://www.mendeley.com/documents/?uuid=dcc5d5a9-4e6b-4a68-a66f-6abcb34abf38"]}],"mendeley":{"formattedCitation":"(Strauss and Corbin, 1998)","manualFormatting":"Strauss and Corbin (1998)","plainTextFormattedCitation":"(Strauss and Corbin, 1998)","previouslyFormattedCitation":"(Strauss and Corbin, 1998)"},"properties":{"noteIndex":0},"schema":"https://github.com/citation-style-language/schema/raw/master/csl-citation.json"}</w:instrText>
      </w:r>
      <w:r w:rsidRPr="003731BE">
        <w:fldChar w:fldCharType="separate"/>
      </w:r>
      <w:r w:rsidRPr="003731BE">
        <w:rPr>
          <w:noProof/>
        </w:rPr>
        <w:t>Strauss and Corbin (1998)</w:t>
      </w:r>
      <w:r w:rsidRPr="003731BE">
        <w:fldChar w:fldCharType="end"/>
      </w:r>
      <w:r w:rsidRPr="003731BE">
        <w:t xml:space="preserve">. Written memos facilitated articulating the recurrences identified from the data. Therefore, this technique adhered to the iterative process of analysis that kept the researcher within the study framework. </w:t>
      </w:r>
      <w:r w:rsidR="008C233C" w:rsidRPr="003731BE">
        <w:t>After</w:t>
      </w:r>
      <w:r w:rsidRPr="003731BE">
        <w:t xml:space="preserve"> the initial codes were identified</w:t>
      </w:r>
      <w:r w:rsidR="008C233C" w:rsidRPr="003731BE">
        <w:t>, next</w:t>
      </w:r>
      <w:r w:rsidRPr="003731BE">
        <w:t xml:space="preserve"> the initial coding framework was determined, while the different phrases and/or expressions were kept in participants’ own terms when naming codes, whenever feasible.</w:t>
      </w:r>
    </w:p>
    <w:p w14:paraId="1E3ECF0F" w14:textId="77777777" w:rsidR="007C718A" w:rsidRPr="003731BE" w:rsidRDefault="007C718A" w:rsidP="00FB278D">
      <w:pPr>
        <w:sectPr w:rsidR="007C718A" w:rsidRPr="003731BE" w:rsidSect="00DC0716">
          <w:pgSz w:w="11906" w:h="16838"/>
          <w:pgMar w:top="1440" w:right="1440" w:bottom="1440" w:left="1440" w:header="708" w:footer="708" w:gutter="0"/>
          <w:cols w:space="708"/>
          <w:docGrid w:linePitch="360"/>
        </w:sectPr>
      </w:pPr>
    </w:p>
    <w:p w14:paraId="3EB796EE" w14:textId="49C00816" w:rsidR="002F35C4" w:rsidRPr="003731BE" w:rsidRDefault="002F35C4" w:rsidP="0034430D">
      <w:pPr>
        <w:pStyle w:val="Caption"/>
      </w:pPr>
      <w:bookmarkStart w:id="190" w:name="_Toc150837307"/>
      <w:bookmarkStart w:id="191" w:name="_Toc152000205"/>
      <w:r w:rsidRPr="003731BE">
        <w:lastRenderedPageBreak/>
        <w:t xml:space="preserve">Table </w:t>
      </w:r>
      <w:r w:rsidR="008143A9">
        <w:fldChar w:fldCharType="begin"/>
      </w:r>
      <w:r w:rsidR="008143A9">
        <w:instrText xml:space="preserve"> STYLEREF 1 \s </w:instrText>
      </w:r>
      <w:r w:rsidR="008143A9">
        <w:fldChar w:fldCharType="separate"/>
      </w:r>
      <w:r w:rsidR="00C57465" w:rsidRPr="003731BE">
        <w:rPr>
          <w:noProof/>
        </w:rPr>
        <w:t>4</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1</w:t>
      </w:r>
      <w:r w:rsidR="008143A9">
        <w:rPr>
          <w:noProof/>
        </w:rPr>
        <w:fldChar w:fldCharType="end"/>
      </w:r>
      <w:r w:rsidRPr="003731BE">
        <w:t xml:space="preserve"> Example of initial coding process</w:t>
      </w:r>
      <w:bookmarkEnd w:id="190"/>
      <w:bookmarkEnd w:id="191"/>
    </w:p>
    <w:p w14:paraId="00EA8C92" w14:textId="382934F1" w:rsidR="00FB278D" w:rsidRPr="003731BE" w:rsidRDefault="00FB278D" w:rsidP="00FB278D">
      <w:pPr>
        <w:pStyle w:val="Caption"/>
        <w:keepNext/>
      </w:pPr>
    </w:p>
    <w:tbl>
      <w:tblPr>
        <w:tblStyle w:val="TableGrid"/>
        <w:tblW w:w="9026" w:type="dxa"/>
        <w:tblInd w:w="-5" w:type="dxa"/>
        <w:tblLook w:val="04A0" w:firstRow="1" w:lastRow="0" w:firstColumn="1" w:lastColumn="0" w:noHBand="0" w:noVBand="1"/>
      </w:tblPr>
      <w:tblGrid>
        <w:gridCol w:w="6795"/>
        <w:gridCol w:w="2231"/>
      </w:tblGrid>
      <w:tr w:rsidR="00FB278D" w:rsidRPr="003731BE" w14:paraId="6DA77FF7" w14:textId="77777777" w:rsidTr="00394F2F">
        <w:tc>
          <w:tcPr>
            <w:tcW w:w="0" w:type="auto"/>
          </w:tcPr>
          <w:p w14:paraId="411F5D55" w14:textId="77777777" w:rsidR="00FB278D" w:rsidRPr="003731BE" w:rsidRDefault="00FB278D" w:rsidP="00394F2F">
            <w:pPr>
              <w:rPr>
                <w:rFonts w:asciiTheme="majorBidi" w:hAnsiTheme="majorBidi" w:cstheme="majorBidi"/>
              </w:rPr>
            </w:pPr>
            <w:r w:rsidRPr="003731BE">
              <w:t>Transcript</w:t>
            </w:r>
          </w:p>
        </w:tc>
        <w:tc>
          <w:tcPr>
            <w:tcW w:w="0" w:type="auto"/>
          </w:tcPr>
          <w:p w14:paraId="6B4C6ABB" w14:textId="77777777" w:rsidR="00FB278D" w:rsidRPr="003731BE" w:rsidRDefault="00FB278D" w:rsidP="00394F2F">
            <w:pPr>
              <w:rPr>
                <w:rFonts w:asciiTheme="majorBidi" w:hAnsiTheme="majorBidi" w:cstheme="majorBidi"/>
              </w:rPr>
            </w:pPr>
            <w:r w:rsidRPr="003731BE">
              <w:t>coding</w:t>
            </w:r>
          </w:p>
        </w:tc>
      </w:tr>
      <w:tr w:rsidR="00FB278D" w:rsidRPr="003731BE" w14:paraId="0E23DF80" w14:textId="77777777" w:rsidTr="00394F2F">
        <w:tc>
          <w:tcPr>
            <w:tcW w:w="0" w:type="auto"/>
          </w:tcPr>
          <w:p w14:paraId="4DE526A2" w14:textId="6883CAA6" w:rsidR="00FB278D" w:rsidRPr="003731BE" w:rsidRDefault="00FB278D" w:rsidP="00394F2F">
            <w:pPr>
              <w:rPr>
                <w:rtl/>
              </w:rPr>
            </w:pPr>
            <w:r w:rsidRPr="003731BE">
              <w:t>“</w:t>
            </w:r>
            <w:proofErr w:type="gramStart"/>
            <w:r w:rsidRPr="003731BE">
              <w:t>when</w:t>
            </w:r>
            <w:proofErr w:type="gramEnd"/>
            <w:r w:rsidRPr="003731BE">
              <w:t xml:space="preserve"> guests come during the postpartum period, they see the newborn crying and would say to me breastfeed him. But I would either pretend that I didn't hear, or I would say that he was not hungry”</w:t>
            </w:r>
          </w:p>
        </w:tc>
        <w:tc>
          <w:tcPr>
            <w:tcW w:w="0" w:type="auto"/>
          </w:tcPr>
          <w:p w14:paraId="6B07F116" w14:textId="77777777" w:rsidR="00FB278D" w:rsidRPr="003731BE" w:rsidRDefault="00FB278D" w:rsidP="00394F2F">
            <w:r w:rsidRPr="003731BE">
              <w:rPr>
                <w:i/>
                <w:iCs/>
              </w:rPr>
              <w:t>Nifass</w:t>
            </w:r>
            <w:r w:rsidRPr="003731BE">
              <w:t xml:space="preserve">-cultural norm </w:t>
            </w:r>
          </w:p>
          <w:p w14:paraId="2AB8C9D6" w14:textId="77777777" w:rsidR="00FB278D" w:rsidRPr="003731BE" w:rsidRDefault="00FB278D" w:rsidP="00394F2F">
            <w:r w:rsidRPr="003731BE">
              <w:t>Shame to BF (individual level)</w:t>
            </w:r>
          </w:p>
        </w:tc>
      </w:tr>
    </w:tbl>
    <w:p w14:paraId="1141F34A" w14:textId="77777777" w:rsidR="00FB278D" w:rsidRPr="003731BE" w:rsidRDefault="00FB278D" w:rsidP="00FB278D"/>
    <w:p w14:paraId="4C52390B" w14:textId="77777777" w:rsidR="000B0FA6" w:rsidRPr="003731BE" w:rsidRDefault="000B0FA6" w:rsidP="00FB278D"/>
    <w:p w14:paraId="2A1F23CB" w14:textId="77777777" w:rsidR="00FB278D" w:rsidRPr="003731BE" w:rsidRDefault="00FB278D" w:rsidP="00FB278D">
      <w:pPr>
        <w:keepNext/>
        <w:jc w:val="center"/>
      </w:pPr>
      <w:r w:rsidRPr="003731BE">
        <w:rPr>
          <w:noProof/>
          <w:lang w:eastAsia="zh-CN"/>
        </w:rPr>
        <w:drawing>
          <wp:inline distT="0" distB="0" distL="0" distR="0" wp14:anchorId="31B8A0BE" wp14:editId="12FB672D">
            <wp:extent cx="4197350" cy="2946400"/>
            <wp:effectExtent l="133350" t="114300" r="146050" b="1587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6" cstate="print">
                      <a:extLst>
                        <a:ext uri="{28A0092B-C50C-407E-A947-70E740481C1C}">
                          <a14:useLocalDpi xmlns:a14="http://schemas.microsoft.com/office/drawing/2010/main" val="0"/>
                        </a:ext>
                      </a:extLst>
                    </a:blip>
                    <a:srcRect r="26767" b="8607"/>
                    <a:stretch/>
                  </pic:blipFill>
                  <pic:spPr bwMode="auto">
                    <a:xfrm>
                      <a:off x="0" y="0"/>
                      <a:ext cx="4197350" cy="294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7ACE849" w14:textId="6F8B5DCA" w:rsidR="00FB278D" w:rsidRPr="003731BE" w:rsidRDefault="00FB278D" w:rsidP="00FB278D">
      <w:pPr>
        <w:pStyle w:val="Caption"/>
      </w:pPr>
      <w:bookmarkStart w:id="192" w:name="_Toc99811101"/>
      <w:bookmarkStart w:id="193" w:name="_Toc139526656"/>
      <w:bookmarkStart w:id="194" w:name="_Toc152000249"/>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4</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4</w:t>
      </w:r>
      <w:r w:rsidR="008143A9">
        <w:rPr>
          <w:noProof/>
        </w:rPr>
        <w:fldChar w:fldCharType="end"/>
      </w:r>
      <w:r w:rsidR="005B26A0" w:rsidRPr="003731BE">
        <w:rPr>
          <w:noProof/>
        </w:rPr>
        <w:t>:</w:t>
      </w:r>
      <w:r w:rsidRPr="003731BE">
        <w:rPr>
          <w:noProof/>
        </w:rPr>
        <w:t xml:space="preserve"> Example of coding process</w:t>
      </w:r>
      <w:bookmarkEnd w:id="192"/>
      <w:bookmarkEnd w:id="193"/>
      <w:bookmarkEnd w:id="194"/>
    </w:p>
    <w:p w14:paraId="0F57DB37" w14:textId="77777777" w:rsidR="00FB278D" w:rsidRPr="003731BE" w:rsidRDefault="00FB278D" w:rsidP="00FB278D"/>
    <w:p w14:paraId="38818447" w14:textId="283B0CFF" w:rsidR="00FB278D" w:rsidRPr="003731BE" w:rsidRDefault="00FB278D" w:rsidP="005B26A0">
      <w:pPr>
        <w:spacing w:before="240"/>
        <w:jc w:val="both"/>
      </w:pPr>
      <w:r w:rsidRPr="003731BE">
        <w:t xml:space="preserve">Even though the researcher set a prior number of issues, it was necessary to maintain an open mind; in addition, the coding was guided by the data. Accordingly, the data coding had to be logical and intuitive, so the researcher had to make certain judgments in relation to the meanings, the relevance of the factors, and potentially the implicit connections between different ideas. Moreover, the coding process included identifying sections of data that corresponded with specific ideas. For instance, there were occasions during the interviews when a few of the participants had reported on the BF experiences of other women, which </w:t>
      </w:r>
      <w:r w:rsidRPr="003731BE">
        <w:lastRenderedPageBreak/>
        <w:t xml:space="preserve">presented a challenge to the overall analysis, as ‘second hand’ scenarios need to be contextualised in research. Nevertheless, due to the Saudi women’s views </w:t>
      </w:r>
      <w:r w:rsidR="008C233C" w:rsidRPr="003731BE">
        <w:t>regarding</w:t>
      </w:r>
      <w:r w:rsidRPr="003731BE">
        <w:t xml:space="preserve"> the current research focus, it was decided that these perceptions and observations should be included in the data analysis, as they may potentially reflect common beliefs and cultural practices that the majority of women in Saudi Arabia face. </w:t>
      </w:r>
    </w:p>
    <w:p w14:paraId="5BBC7394" w14:textId="76290398" w:rsidR="00FB278D" w:rsidRPr="003731BE" w:rsidRDefault="00FB278D" w:rsidP="005B26A0">
      <w:pPr>
        <w:spacing w:before="240"/>
        <w:jc w:val="both"/>
      </w:pPr>
      <w:r w:rsidRPr="003731BE">
        <w:t xml:space="preserve">Following the development of the initial coding framework, it was applied to the other parts of the raw data, although it needs to be stated that this framework was adapted while reading the transcripts. Cross-checking was then undertaken, which included re-examination of all the codes that had been produced previously, as this helped in the assessment of the levels of appropriateness of their labels, whilst also being able to show any potential overlaps among the codes or any of them that were ineffective. The coding framework helped establish a consistent approach toward coding the entire data set. The initial framework was produced by the main researcher SA and supervisors SB and RA independently, and compared to developed frameworks. Through discussion, the coding framework was then modified to codes and sub-codes. Figure </w:t>
      </w:r>
      <w:r w:rsidR="00443BD2" w:rsidRPr="003731BE">
        <w:t>4</w:t>
      </w:r>
      <w:r w:rsidRPr="003731BE">
        <w:t xml:space="preserve">.5 shows the early stage of the coding framework. Similarly, new codes were added when required after the re-reading the transcripts. This helped ensure that all the data was considered through the evolving analysis. </w:t>
      </w:r>
    </w:p>
    <w:p w14:paraId="67AAE229" w14:textId="67571E45" w:rsidR="00FB278D" w:rsidRPr="003731BE" w:rsidRDefault="00FB278D" w:rsidP="005B26A0">
      <w:pPr>
        <w:spacing w:before="240"/>
        <w:jc w:val="both"/>
      </w:pPr>
      <w:bookmarkStart w:id="195" w:name="_Hlk100271305"/>
      <w:r w:rsidRPr="003731BE">
        <w:t xml:space="preserve">Subsequently, interconnected codes were placed together, which produced details of relevant data categories, which were to be the important categories. The data that looked alike and/or felt alike were combined, if they were related to each other conceptually enough to be categorized meaningfully according to the context, in accordance with </w:t>
      </w:r>
      <w:r w:rsidRPr="003731BE">
        <w:fldChar w:fldCharType="begin" w:fldLock="1"/>
      </w:r>
      <w:r w:rsidRPr="003731BE">
        <w:instrText>ADDIN CSL_CITATION {"citationItems":[{"id":"ITEM-1","itemData":{"author":[{"dropping-particle":"","family":"Guba","given":"Egon G","non-dropping-particle":"","parse-names":false,"suffix":""},{"dropping-particle":"","family":"Lincoln","given":"Yvonna S","non-dropping-particle":"","parse-names":false,"suffix":""}],"container-title":"Handbook of qualitative research","id":"ITEM-1","issue":"163-194","issued":{"date-parts":[["1994"]]},"page":"105","publisher":"California, Sage Publications","title":"Competing paradigms in qualitative research","type":"article-journal","volume":"2"},"uris":["http://www.mendeley.com/documents/?uuid=b2a81d66-bef6-4e2d-b215-127dc1c6e773"]}],"mendeley":{"formattedCitation":"(Guba and Lincoln, 1994)","manualFormatting":"Guba and Lincoln","plainTextFormattedCitation":"(Guba and Lincoln, 1994)","previouslyFormattedCitation":"(Guba and Lincoln, 1994)"},"properties":{"noteIndex":0},"schema":"https://github.com/citation-style-language/schema/raw/master/csl-citation.json"}</w:instrText>
      </w:r>
      <w:r w:rsidRPr="003731BE">
        <w:fldChar w:fldCharType="separate"/>
      </w:r>
      <w:r w:rsidRPr="003731BE">
        <w:rPr>
          <w:noProof/>
        </w:rPr>
        <w:t>Guba and Lincoln</w:t>
      </w:r>
      <w:r w:rsidRPr="003731BE">
        <w:fldChar w:fldCharType="end"/>
      </w:r>
      <w:r w:rsidRPr="003731BE">
        <w:t xml:space="preserve"> (p.347, 1994). </w:t>
      </w:r>
    </w:p>
    <w:bookmarkEnd w:id="195"/>
    <w:p w14:paraId="21B3203B" w14:textId="11E27D78" w:rsidR="00FB278D" w:rsidRPr="003731BE" w:rsidRDefault="00FB278D" w:rsidP="005B26A0">
      <w:pPr>
        <w:spacing w:before="240"/>
        <w:jc w:val="both"/>
      </w:pPr>
      <w:r w:rsidRPr="003731BE">
        <w:t xml:space="preserve">These categories were then sorted and grouped under broader themes identifying links between categories to group them thematically. Through the analysis of the themes, it was important to detect the repetitions used, as well as indigenous typologies, metaphors, analogies, transitions, similarities, differences, and linguistic connections </w:t>
      </w:r>
      <w:r w:rsidRPr="003731BE">
        <w:fldChar w:fldCharType="begin" w:fldLock="1"/>
      </w:r>
      <w:r w:rsidRPr="003731BE">
        <w:instrText>ADDIN CSL_CITATION {"citationItems":[{"id":"ITEM-1","itemData":{"ISBN":"0199689458","author":[{"dropping-particle":"","family":"Bryman","given":"Alan","non-dropping-particle":"","parse-names":false,"suffix":""}],"id":"ITEM-1","issued":{"date-parts":[["2016"]]},"publisher":"Oxford university press","title":"Social research methods","type":"book"},"uris":["http://www.mendeley.com/documents/?uuid=bc951a27-7319-4f45-8f17-08b8ac295041"]}],"mendeley":{"formattedCitation":"(Bryman, 2016)","plainTextFormattedCitation":"(Bryman, 2016)","previouslyFormattedCitation":"(Bryman, 2016)"},"properties":{"noteIndex":0},"schema":"https://github.com/citation-style-language/schema/raw/master/csl-citation.json"}</w:instrText>
      </w:r>
      <w:r w:rsidRPr="003731BE">
        <w:fldChar w:fldCharType="separate"/>
      </w:r>
      <w:r w:rsidRPr="003731BE">
        <w:rPr>
          <w:noProof/>
        </w:rPr>
        <w:t>(Bryman, 2016)</w:t>
      </w:r>
      <w:r w:rsidRPr="003731BE">
        <w:fldChar w:fldCharType="end"/>
      </w:r>
      <w:r w:rsidRPr="003731BE">
        <w:t xml:space="preserve">. </w:t>
      </w:r>
    </w:p>
    <w:p w14:paraId="6FE82909" w14:textId="77777777" w:rsidR="00FB278D" w:rsidRPr="003731BE" w:rsidRDefault="00FB278D" w:rsidP="00FB278D">
      <w:pPr>
        <w:keepNext/>
        <w:jc w:val="center"/>
      </w:pPr>
      <w:r w:rsidRPr="003731BE">
        <w:rPr>
          <w:noProof/>
          <w:lang w:eastAsia="zh-CN"/>
        </w:rPr>
        <w:lastRenderedPageBreak/>
        <w:drawing>
          <wp:inline distT="0" distB="0" distL="0" distR="0" wp14:anchorId="51B1EE22" wp14:editId="32095E73">
            <wp:extent cx="4318000" cy="5597525"/>
            <wp:effectExtent l="133350" t="114300" r="120650" b="155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27" cstate="print">
                      <a:extLst>
                        <a:ext uri="{28A0092B-C50C-407E-A947-70E740481C1C}">
                          <a14:useLocalDpi xmlns:a14="http://schemas.microsoft.com/office/drawing/2010/main" val="0"/>
                        </a:ext>
                      </a:extLst>
                    </a:blip>
                    <a:srcRect l="28584" t="8076" r="35093" b="8213"/>
                    <a:stretch/>
                  </pic:blipFill>
                  <pic:spPr bwMode="auto">
                    <a:xfrm>
                      <a:off x="0" y="0"/>
                      <a:ext cx="4328560" cy="561121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7B218D" w14:textId="3B646C8C" w:rsidR="00FB278D" w:rsidRPr="003731BE" w:rsidRDefault="00FB278D" w:rsidP="00FB278D">
      <w:pPr>
        <w:pStyle w:val="Caption"/>
      </w:pPr>
      <w:bookmarkStart w:id="196" w:name="_Toc99811102"/>
      <w:bookmarkStart w:id="197" w:name="_Toc139526657"/>
      <w:bookmarkStart w:id="198" w:name="_Toc152000250"/>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4</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5</w:t>
      </w:r>
      <w:r w:rsidR="008143A9">
        <w:rPr>
          <w:noProof/>
        </w:rPr>
        <w:fldChar w:fldCharType="end"/>
      </w:r>
      <w:r w:rsidR="005B26A0" w:rsidRPr="003731BE">
        <w:rPr>
          <w:noProof/>
        </w:rPr>
        <w:t>:</w:t>
      </w:r>
      <w:r w:rsidRPr="003731BE">
        <w:rPr>
          <w:noProof/>
        </w:rPr>
        <w:t xml:space="preserve"> Early stage coding framework</w:t>
      </w:r>
      <w:bookmarkEnd w:id="196"/>
      <w:bookmarkEnd w:id="197"/>
      <w:bookmarkEnd w:id="198"/>
    </w:p>
    <w:p w14:paraId="66C2EB9F" w14:textId="77777777" w:rsidR="00FB278D" w:rsidRPr="003731BE" w:rsidRDefault="00FB278D" w:rsidP="00FB278D">
      <w:r w:rsidRPr="003731BE">
        <w:t xml:space="preserve"> </w:t>
      </w:r>
    </w:p>
    <w:p w14:paraId="5ED624F3" w14:textId="77777777" w:rsidR="00FB278D" w:rsidRPr="003731BE" w:rsidRDefault="00FB278D" w:rsidP="005B26A0">
      <w:pPr>
        <w:spacing w:before="240"/>
        <w:jc w:val="both"/>
      </w:pPr>
      <w:r w:rsidRPr="003731BE">
        <w:t xml:space="preserve">The </w:t>
      </w:r>
      <w:r w:rsidRPr="003731BE">
        <w:rPr>
          <w:i/>
          <w:iCs/>
        </w:rPr>
        <w:t xml:space="preserve">way of seeing </w:t>
      </w:r>
      <w:r w:rsidRPr="003731BE">
        <w:t xml:space="preserve">(thematic analysis) by Boyatzis (1998) was used to provide systematic guidance to the process of data analysis, which included three individual phases of inquiry: seeing and recognising something that occurs prior to its encoding, and then its interpretation. </w:t>
      </w:r>
    </w:p>
    <w:p w14:paraId="58547796" w14:textId="77777777" w:rsidR="00FB278D" w:rsidRPr="003731BE" w:rsidRDefault="00FB278D" w:rsidP="00FB278D">
      <w:pPr>
        <w:keepNext/>
      </w:pPr>
      <w:r w:rsidRPr="003731BE">
        <w:rPr>
          <w:noProof/>
          <w:lang w:eastAsia="zh-CN"/>
        </w:rPr>
        <w:lastRenderedPageBreak/>
        <w:drawing>
          <wp:inline distT="0" distB="0" distL="0" distR="0" wp14:anchorId="2C794249" wp14:editId="42F0C28F">
            <wp:extent cx="5731510" cy="3507334"/>
            <wp:effectExtent l="0" t="0" r="0" b="1714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B7C9241" w14:textId="14AA0CE6" w:rsidR="00FB278D" w:rsidRPr="003731BE" w:rsidRDefault="00FB278D" w:rsidP="00FB278D">
      <w:pPr>
        <w:pStyle w:val="Caption"/>
        <w:rPr>
          <w:noProof/>
        </w:rPr>
      </w:pPr>
      <w:bookmarkStart w:id="199" w:name="_Toc99811103"/>
      <w:bookmarkStart w:id="200" w:name="_Toc139526658"/>
      <w:bookmarkStart w:id="201" w:name="_Toc152000251"/>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4</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6</w:t>
      </w:r>
      <w:r w:rsidR="008143A9">
        <w:rPr>
          <w:noProof/>
        </w:rPr>
        <w:fldChar w:fldCharType="end"/>
      </w:r>
      <w:r w:rsidR="005B26A0" w:rsidRPr="003731BE">
        <w:rPr>
          <w:noProof/>
        </w:rPr>
        <w:t>:</w:t>
      </w:r>
      <w:r w:rsidRPr="003731BE">
        <w:rPr>
          <w:noProof/>
        </w:rPr>
        <w:t xml:space="preserve"> The coding framework at a later stage</w:t>
      </w:r>
      <w:bookmarkEnd w:id="199"/>
      <w:bookmarkEnd w:id="200"/>
      <w:bookmarkEnd w:id="201"/>
    </w:p>
    <w:p w14:paraId="35039C82" w14:textId="77777777" w:rsidR="00FB278D" w:rsidRPr="003731BE" w:rsidRDefault="00FB278D" w:rsidP="00FB278D"/>
    <w:p w14:paraId="6697F959" w14:textId="1FDE005D" w:rsidR="00FB278D" w:rsidRPr="003731BE" w:rsidRDefault="005B26A0" w:rsidP="00E3141B">
      <w:pPr>
        <w:pStyle w:val="Heading3"/>
        <w:numPr>
          <w:ilvl w:val="2"/>
          <w:numId w:val="167"/>
        </w:numPr>
      </w:pPr>
      <w:bookmarkStart w:id="202" w:name="_Toc152032318"/>
      <w:r w:rsidRPr="003731BE">
        <w:t>Descriptive Ph</w:t>
      </w:r>
      <w:r w:rsidR="00FB278D" w:rsidRPr="003731BE">
        <w:t>ase</w:t>
      </w:r>
      <w:bookmarkEnd w:id="202"/>
      <w:r w:rsidR="00FB278D" w:rsidRPr="003731BE">
        <w:t xml:space="preserve"> </w:t>
      </w:r>
    </w:p>
    <w:p w14:paraId="6F45A82A" w14:textId="5413E091" w:rsidR="00FB278D" w:rsidRPr="003731BE" w:rsidRDefault="00FB278D" w:rsidP="00443BD2">
      <w:pPr>
        <w:jc w:val="both"/>
      </w:pPr>
      <w:r w:rsidRPr="003731BE">
        <w:t>The different codes and categories devised the individual themes, with individual quotes used to emphasise the accounts of what had been occurring within that particular theme. The use of quotes taken from the in-depth interviews increased the level of face validity and credibility of the data, as well as demonstrating the integrity of the results. Further, the interviews included details that related to potentially sensitive issues which could have resulted in many individuals feeling uncomfortable. For example, there were certain questions that focused on the women’s husbands’ involvement and experiences of BF. Therefore, it was vital for participants to remain comfortable during the interview process. Thus, it was also important that the participants were informed before the interview commenced of the potential for some sensitive questions. It was also important for the interviewer (i.e.</w:t>
      </w:r>
      <w:r w:rsidR="00D707C0" w:rsidRPr="003731BE">
        <w:t>,</w:t>
      </w:r>
      <w:r w:rsidRPr="003731BE">
        <w:t xml:space="preserve"> researcher) to be aware of any distress signs from the participants, such as changes in attitude and/or body language; although the majority of participants presented no visible signs of distress.</w:t>
      </w:r>
    </w:p>
    <w:p w14:paraId="5E51557B" w14:textId="22C0AE0D" w:rsidR="00FB278D" w:rsidRPr="003731BE" w:rsidRDefault="00FB278D" w:rsidP="00E3141B">
      <w:pPr>
        <w:pStyle w:val="Heading3"/>
        <w:numPr>
          <w:ilvl w:val="2"/>
          <w:numId w:val="167"/>
        </w:numPr>
      </w:pPr>
      <w:bookmarkStart w:id="203" w:name="_Toc152032319"/>
      <w:r w:rsidRPr="003731BE">
        <w:t>Expl</w:t>
      </w:r>
      <w:r w:rsidR="005B26A0" w:rsidRPr="003731BE">
        <w:t>anatory Ph</w:t>
      </w:r>
      <w:r w:rsidRPr="003731BE">
        <w:t>ase</w:t>
      </w:r>
      <w:bookmarkEnd w:id="203"/>
      <w:r w:rsidRPr="003731BE">
        <w:t xml:space="preserve"> </w:t>
      </w:r>
    </w:p>
    <w:p w14:paraId="6459EDE9" w14:textId="6BEE7AC1" w:rsidR="00FB278D" w:rsidRPr="003731BE" w:rsidRDefault="00FB278D" w:rsidP="00743FD2">
      <w:pPr>
        <w:jc w:val="both"/>
      </w:pPr>
      <w:bookmarkStart w:id="204" w:name="_Hlk100273337"/>
      <w:r w:rsidRPr="003731BE">
        <w:t>This phase involved finding connections and links between developed themes.</w:t>
      </w:r>
      <w:r w:rsidR="00443BD2" w:rsidRPr="003731BE">
        <w:t xml:space="preserve"> </w:t>
      </w:r>
      <w:r w:rsidRPr="003731BE">
        <w:t xml:space="preserve">This process explored any association between patterns, views, </w:t>
      </w:r>
      <w:r w:rsidR="00443BD2" w:rsidRPr="003731BE">
        <w:t xml:space="preserve">including </w:t>
      </w:r>
      <w:r w:rsidRPr="003731BE">
        <w:t xml:space="preserve">any contradictory ones in </w:t>
      </w:r>
      <w:r w:rsidRPr="003731BE">
        <w:lastRenderedPageBreak/>
        <w:t>relation to BF among participants. This process allowed the researcher systematically to cluster themes, which are associated conceptually in meaningful manner. For instance, themes that could be connected to explain how workload influenced BF</w:t>
      </w:r>
      <w:r w:rsidR="00443BD2" w:rsidRPr="003731BE">
        <w:t>, or w</w:t>
      </w:r>
      <w:r w:rsidRPr="003731BE">
        <w:t>hy husbands were not involved in BF experience</w:t>
      </w:r>
      <w:r w:rsidR="00443BD2" w:rsidRPr="003731BE">
        <w:t>.</w:t>
      </w:r>
      <w:bookmarkEnd w:id="204"/>
      <w:r w:rsidR="00743FD2" w:rsidRPr="003731BE">
        <w:t xml:space="preserve"> </w:t>
      </w:r>
      <w:r w:rsidRPr="003731BE">
        <w:t>In the final step</w:t>
      </w:r>
      <w:r w:rsidR="00276D65" w:rsidRPr="003731BE">
        <w:t xml:space="preserve"> of the analysis process,</w:t>
      </w:r>
      <w:r w:rsidRPr="003731BE">
        <w:t xml:space="preserve"> themes were allocated to the appropriate layer of the socio-ecological framework so that the findings about factors influencing BF in Saudi Arabia could be brought together from all data sources in the later </w:t>
      </w:r>
      <w:r w:rsidR="0099753E" w:rsidRPr="003731BE">
        <w:t xml:space="preserve">stages </w:t>
      </w:r>
      <w:r w:rsidRPr="003731BE">
        <w:t xml:space="preserve">of the study. </w:t>
      </w:r>
    </w:p>
    <w:p w14:paraId="6908E1E7" w14:textId="3B7083D4" w:rsidR="00FB278D" w:rsidRPr="003731BE" w:rsidRDefault="00FB278D" w:rsidP="00E3141B">
      <w:pPr>
        <w:pStyle w:val="Heading3"/>
        <w:numPr>
          <w:ilvl w:val="2"/>
          <w:numId w:val="167"/>
        </w:numPr>
      </w:pPr>
      <w:bookmarkStart w:id="205" w:name="_Toc152032320"/>
      <w:r w:rsidRPr="003731BE">
        <w:t>Data Management</w:t>
      </w:r>
      <w:bookmarkEnd w:id="205"/>
    </w:p>
    <w:p w14:paraId="14CF4817" w14:textId="15BD3DE2" w:rsidR="00FB278D" w:rsidRPr="003731BE" w:rsidRDefault="00FB278D" w:rsidP="005B26A0">
      <w:pPr>
        <w:spacing w:before="240"/>
        <w:jc w:val="both"/>
      </w:pPr>
      <w:r w:rsidRPr="003731BE">
        <w:t xml:space="preserve">All the data from the transcripts remained anonymous throughout the research process. A total of 25 transcripts were compiled, and analysed by using Microsoft Word. All the individual transcripts were read more than once, in order to improve the researcher’s familiarisation with the data prior to data analysis. </w:t>
      </w:r>
    </w:p>
    <w:p w14:paraId="6F0D66C8" w14:textId="667E3C72" w:rsidR="00FB278D" w:rsidRPr="003731BE" w:rsidRDefault="00FB278D" w:rsidP="00E3141B">
      <w:pPr>
        <w:pStyle w:val="Heading2"/>
        <w:numPr>
          <w:ilvl w:val="1"/>
          <w:numId w:val="167"/>
        </w:numPr>
        <w:ind w:left="578" w:hanging="578"/>
        <w:rPr>
          <w:sz w:val="28"/>
          <w:szCs w:val="28"/>
        </w:rPr>
      </w:pPr>
      <w:bookmarkStart w:id="206" w:name="_Toc100179891"/>
      <w:bookmarkStart w:id="207" w:name="_Toc152032321"/>
      <w:r w:rsidRPr="003731BE">
        <w:rPr>
          <w:sz w:val="28"/>
          <w:szCs w:val="28"/>
        </w:rPr>
        <w:t>Quality Criteria</w:t>
      </w:r>
      <w:bookmarkEnd w:id="206"/>
      <w:bookmarkEnd w:id="207"/>
    </w:p>
    <w:p w14:paraId="702CEAFC" w14:textId="69407F2E" w:rsidR="00FB278D" w:rsidRPr="003731BE" w:rsidRDefault="00FB278D" w:rsidP="005B26A0">
      <w:pPr>
        <w:spacing w:before="240"/>
        <w:jc w:val="both"/>
      </w:pPr>
      <w:r w:rsidRPr="003731BE">
        <w:t>For quality criteria to be devised in a mixed methods study, the levels of validity and reliability need to be reviewed, especially as validity contrasts between the current study’s qualitative and quantitative research methodologies. Whilst reliability and validity are usually associated with the quality of quantitative studies, trustworthiness and rigour are more usually associated with qualitative studies as measures of overall research quality. (Lincoln and Guba, 1985)</w:t>
      </w:r>
      <w:r w:rsidR="0099753E" w:rsidRPr="003731BE">
        <w:t>.</w:t>
      </w:r>
      <w:r w:rsidRPr="003731BE" w:rsidDel="008C6D75">
        <w:t xml:space="preserve"> </w:t>
      </w:r>
    </w:p>
    <w:p w14:paraId="063FA7C8" w14:textId="3A73F2B9" w:rsidR="00FB278D" w:rsidRPr="003731BE" w:rsidRDefault="00FB278D" w:rsidP="00E3141B">
      <w:pPr>
        <w:pStyle w:val="Heading3"/>
        <w:numPr>
          <w:ilvl w:val="2"/>
          <w:numId w:val="167"/>
        </w:numPr>
      </w:pPr>
      <w:bookmarkStart w:id="208" w:name="_Toc152032322"/>
      <w:bookmarkStart w:id="209" w:name="_Hlk135744021"/>
      <w:r w:rsidRPr="003731BE">
        <w:t xml:space="preserve">Quantitative </w:t>
      </w:r>
      <w:r w:rsidR="00B653EC" w:rsidRPr="003731BE">
        <w:t>Study</w:t>
      </w:r>
      <w:r w:rsidRPr="003731BE">
        <w:t xml:space="preserve">: </w:t>
      </w:r>
      <w:r w:rsidR="00B653EC" w:rsidRPr="003731BE">
        <w:t>Quality</w:t>
      </w:r>
      <w:bookmarkEnd w:id="208"/>
    </w:p>
    <w:bookmarkEnd w:id="209"/>
    <w:p w14:paraId="53145C3A" w14:textId="21405DDB" w:rsidR="00FB278D" w:rsidRPr="003731BE" w:rsidRDefault="00FB278D" w:rsidP="005B26A0">
      <w:pPr>
        <w:spacing w:before="240"/>
        <w:jc w:val="both"/>
      </w:pPr>
      <w:r w:rsidRPr="003731BE">
        <w:t>In regard to the quantitative method, which functioned through the stages of data collection, analysis and interpretation, significant consideration needed to be given throughout the process in order to ensure both internal and external validity. In particular, internal validity is the extent to which a causal relationship can be noted among different variables; while external validity focuses on determining whether the findings can be generalised and replicated. In the current research, both these forms of validity were considered with the quantitative data.</w:t>
      </w:r>
    </w:p>
    <w:p w14:paraId="4F22FC3B" w14:textId="3BAE3B16" w:rsidR="00FB278D" w:rsidRPr="003731BE" w:rsidRDefault="00FB278D" w:rsidP="005B26A0">
      <w:pPr>
        <w:spacing w:before="240"/>
        <w:jc w:val="both"/>
      </w:pPr>
      <w:r w:rsidRPr="003731BE">
        <w:t xml:space="preserve">There were also reliability issues that needed to be considered; frequently occurring issues include stability, internal, and inter-rater reliability (Bryman, 2016). A measure is able to be tested for its level of stability through a pre-test method of piloting, such as with a test of a different samples that present with the same characteristics as the main sample. Multiple </w:t>
      </w:r>
      <w:r w:rsidRPr="003731BE">
        <w:lastRenderedPageBreak/>
        <w:t>indicator measures, including Likert-type responses, require checks into the method for internal reliability, which refers to whether the indicators that comprise the scale or index correlate and are able to produce the same findings if an independent researcher re-analys</w:t>
      </w:r>
      <w:r w:rsidR="000B0FA6" w:rsidRPr="003731BE">
        <w:t>e</w:t>
      </w:r>
      <w:r w:rsidRPr="003731BE">
        <w:t>s them. In the current study, the level of internal reliability was tested through a measurement of the SPSS Cronbach’s alpha test, with an acceptable alpha level of 0.83; although other research studies have stated that lower figures are also acceptable. For instance, a minimum alpha level of 0.60 was noted as ‘good’ by Berthoud (2000, p.169). Comparatively, an alpha level of 0.8</w:t>
      </w:r>
      <w:r w:rsidR="007F7110" w:rsidRPr="003731BE">
        <w:t>3</w:t>
      </w:r>
      <w:r w:rsidRPr="003731BE">
        <w:t xml:space="preserve"> for 31 items on the survey was achieved for the current study, and the supervisory team gave guidance in preparing the final instrument.</w:t>
      </w:r>
    </w:p>
    <w:p w14:paraId="0C333123" w14:textId="74EFF272" w:rsidR="00FB278D" w:rsidRPr="003731BE" w:rsidRDefault="00FB278D" w:rsidP="00E3141B">
      <w:pPr>
        <w:pStyle w:val="Heading3"/>
        <w:numPr>
          <w:ilvl w:val="2"/>
          <w:numId w:val="167"/>
        </w:numPr>
      </w:pPr>
      <w:bookmarkStart w:id="210" w:name="_Toc152032323"/>
      <w:bookmarkStart w:id="211" w:name="_Hlk135744053"/>
      <w:r w:rsidRPr="003731BE">
        <w:t>Qualitative</w:t>
      </w:r>
      <w:r w:rsidR="00B653EC" w:rsidRPr="003731BE">
        <w:t xml:space="preserve"> Study</w:t>
      </w:r>
      <w:r w:rsidRPr="003731BE">
        <w:t xml:space="preserve">: </w:t>
      </w:r>
      <w:r w:rsidR="00B653EC" w:rsidRPr="003731BE">
        <w:t>Quality</w:t>
      </w:r>
      <w:bookmarkEnd w:id="210"/>
    </w:p>
    <w:bookmarkEnd w:id="211"/>
    <w:p w14:paraId="22F0CD0E" w14:textId="265F44DF" w:rsidR="00FB278D" w:rsidRPr="003731BE" w:rsidRDefault="00FB278D" w:rsidP="005B26A0">
      <w:pPr>
        <w:spacing w:before="240"/>
        <w:jc w:val="both"/>
      </w:pPr>
      <w:r w:rsidRPr="003731BE">
        <w:t xml:space="preserve">Different forms of criteria were considered for the current research in order to ensure trustworthiness and rigour in the qualitative stage (Lincoln and Guba, 1985). This is similar to the measures of validity and reliability in the quantitative method (Lincoln and Guba, 1985; Nowell </w:t>
      </w:r>
      <w:r w:rsidR="00857E21" w:rsidRPr="003731BE">
        <w:rPr>
          <w:i/>
          <w:iCs/>
        </w:rPr>
        <w:t>et al.</w:t>
      </w:r>
      <w:r w:rsidRPr="003731BE">
        <w:t xml:space="preserve">, 2017). Specifically, rigour was considered in the current study for concepts including: credibility, transferability, dependability, and confirmability. Correspondingly, an itemised list of factors, which needed to be considered during the assessment of qualitative research quality was developed (Yardley, 2000). In this study, the factors connected with the overall credibility and dependability, included sensitivity to context, commitment and rigour in correlation with credibility; and transparency and coherence that connected to dependability; together with the overall importance and impact (Yardley, 2000). During the current research, quality levels needed to be maintained throughout all the stages of the study, as this would help the transferability of the findings. </w:t>
      </w:r>
    </w:p>
    <w:p w14:paraId="0AF7548D" w14:textId="668279F0" w:rsidR="00FB278D" w:rsidRPr="003731BE" w:rsidRDefault="00FB278D" w:rsidP="005B26A0">
      <w:pPr>
        <w:spacing w:before="240"/>
        <w:jc w:val="both"/>
      </w:pPr>
      <w:r w:rsidRPr="003731BE">
        <w:t xml:space="preserve">There were certain important factors that improved the researcher’s credibility and dependability. Firstly, credibility was augmented through the researcher’s extended engagement with the topic, as well as an acute awareness of the participants’ perspectives, which was achieved by being completely active within the data collection, transcription and analysis stages. Secondly, it was possible to become aware of and reflect upon the researcher’s position within the research through the use of reflexivity (See section </w:t>
      </w:r>
      <w:r w:rsidR="00381FD3" w:rsidRPr="003731BE">
        <w:t>4</w:t>
      </w:r>
      <w:r w:rsidRPr="003731BE">
        <w:t>.1</w:t>
      </w:r>
      <w:r w:rsidR="00381FD3" w:rsidRPr="003731BE">
        <w:t>0</w:t>
      </w:r>
      <w:r w:rsidRPr="003731BE">
        <w:t xml:space="preserve">); the researcher’s background was discussed earlier (See section 1.1), as these personal details could be impactful upon the research findings. Thirdly, it was important that memo notes were documented for the research steps, which included data sources, data-collection techniques and analysis, and decision-making, as well as ensuring that there was a connection between research questions </w:t>
      </w:r>
      <w:r w:rsidRPr="003731BE">
        <w:lastRenderedPageBreak/>
        <w:t xml:space="preserve">and methods, which would help to justify the utilised method for answering the research question. Fourthly, it was deemed important for the data collection and analysis to be comprehensive in nature, with a sample that was sufficient to reach a level of saturation. Moreover, the findings </w:t>
      </w:r>
      <w:r w:rsidR="00476D08" w:rsidRPr="003731BE">
        <w:t>needed to</w:t>
      </w:r>
      <w:r w:rsidRPr="003731BE">
        <w:t xml:space="preserve"> be presented in a clear manner, with individual themes and sub-themes, whilst focusing on the different perspectives from the participants that should be part of the discussion. </w:t>
      </w:r>
    </w:p>
    <w:p w14:paraId="4D735D1E" w14:textId="43956FDF" w:rsidR="00FB278D" w:rsidRPr="003731BE" w:rsidRDefault="00FB278D" w:rsidP="005B26A0">
      <w:pPr>
        <w:spacing w:before="240"/>
        <w:jc w:val="both"/>
      </w:pPr>
      <w:r w:rsidRPr="003731BE">
        <w:t xml:space="preserve">To ensure quality in qualitative research, it is important to consider to the quality in all the stages of the research, with validity relating to whether the study has been conducted in ways that ensure credibility </w:t>
      </w:r>
      <w:r w:rsidRPr="003731BE">
        <w:fldChar w:fldCharType="begin" w:fldLock="1"/>
      </w:r>
      <w:r w:rsidRPr="003731BE">
        <w:instrText>ADDIN CSL_CITATION {"citationItems":[{"id":"ITEM-1","itemData":{"DOI":"10.1111/J.1365-2850.2011.01701.X","ISSN":"1365-2850","PMID":"21749560","abstract":"Mixed methods research is becoming more widely used in order to answer research questions and to investigate research problems in mental health and psychiatric nursing. However, two separate literature searches, one in Scotland and one in the USA, revealed that few mental health nursing studies identified mixed methods research in their titles. Many studies used the term 'embedded' but few studies identified in the literature were mixed methods embedded studies. The history, philosophical underpinnings, definition, types of mixed methods research and associated pragmatism are discussed, as well as the need for mixed methods research. Examples of mental health nursing mixed methods research are used to illustrate the different types of mixed methods: convergent parallel, embedded, explanatory and exploratory in their sequential and concurrent combinations. Implementing mixed methods research is also discussed briefly and the problem of identifying mixed methods research in mental and psychiatric nursing are discussed with some possible solutions to the problem proposed. © 2011 Blackwell Publishing.","author":[{"dropping-particle":"","family":"Kettles","given":"A. M.","non-dropping-particle":"","parse-names":false,"suffix":""},{"dropping-particle":"","family":"Creswell","given":"J. W.","non-dropping-particle":"","parse-names":false,"suffix":""},{"dropping-particle":"","family":"Zhang","given":"W.","non-dropping-particle":"","parse-names":false,"suffix":""}],"container-title":"Journal of Psychiatric and Mental Health Nursing","id":"ITEM-1","issue":"6","issued":{"date-parts":[["2011","8","1"]]},"page":"535-542","publisher":"John Wiley &amp; Sons, Ltd","title":"Mixed methods research in mental health nursing","type":"article-journal","volume":"18"},"uris":["http://www.mendeley.com/documents/?uuid=fbd3655f-38e0-3bfc-814c-af65971dded7"]}],"mendeley":{"formattedCitation":"(Kettles, Creswell and Zhang, 2011)","manualFormatting":"(Kettles, Creswell and Zhang, 2011","plainTextFormattedCitation":"(Kettles, Creswell and Zhang, 2011)","previouslyFormattedCitation":"(Kettles, Creswell and Zhang, 2011)"},"properties":{"noteIndex":0},"schema":"https://github.com/citation-style-language/schema/raw/master/csl-citation.json"}</w:instrText>
      </w:r>
      <w:r w:rsidRPr="003731BE">
        <w:fldChar w:fldCharType="separate"/>
      </w:r>
      <w:r w:rsidRPr="003731BE">
        <w:rPr>
          <w:noProof/>
        </w:rPr>
        <w:t>(Kettles, Creswell and Zhang, 2011</w:t>
      </w:r>
      <w:r w:rsidRPr="003731BE">
        <w:fldChar w:fldCharType="end"/>
      </w:r>
      <w:r w:rsidRPr="003731BE">
        <w:t xml:space="preserve">; Bryman, 2012). To assess and demonstrate the credibility, the findings should reflect the phenomenon being investigated in a qualitative study, which is not simple. </w:t>
      </w:r>
      <w:r w:rsidR="005A134F" w:rsidRPr="003731BE">
        <w:t xml:space="preserve">Accordingly, </w:t>
      </w:r>
      <w:r w:rsidRPr="003731BE">
        <w:t>in order to make the current research credible, a clear description of data collection and analysis that include</w:t>
      </w:r>
      <w:r w:rsidR="00476D08" w:rsidRPr="003731BE">
        <w:t>s</w:t>
      </w:r>
      <w:r w:rsidRPr="003731BE">
        <w:t xml:space="preserve"> details of how themes evolved into categories is presented. </w:t>
      </w:r>
    </w:p>
    <w:p w14:paraId="5DC83511" w14:textId="6B37A9A2" w:rsidR="00FB278D" w:rsidRPr="003731BE" w:rsidRDefault="00FB278D" w:rsidP="005B26A0">
      <w:pPr>
        <w:spacing w:before="240"/>
        <w:jc w:val="both"/>
      </w:pPr>
      <w:bookmarkStart w:id="212" w:name="_Hlk100274153"/>
      <w:r w:rsidRPr="003731BE">
        <w:t xml:space="preserve">Another approach used to increase credibility was to incorporate a wide range of different perspectives in order for the findings presented to not only represent the views of one group, but a technique also known as ‘fair dealing’ </w:t>
      </w:r>
      <w:r w:rsidRPr="003731BE">
        <w:fldChar w:fldCharType="begin" w:fldLock="1"/>
      </w:r>
      <w:r w:rsidRPr="003731BE">
        <w:instrText>ADDIN CSL_CITATION {"citationItems":[{"id":"ITEM-1","itemData":{"DOI":"10.1054/CEIN.2000.0106","author":[{"dropping-particle":"","family":"Long","given":"T.","non-dropping-particle":"","parse-names":false,"suffix":""},{"dropping-particle":"","family":"Johnson","given":"M.","non-dropping-particle":"","parse-names":false,"suffix":""}],"container-title":"Clinical Effectiveness in Nursing","id":"ITEM-1","issue":"1","issued":{"date-parts":[["2000","3","1"]]},"page":"30-37","publisher":"Churchill Livingstone","title":"Rigour, reliability and validity in qualitative research","type":"article-journal","volume":"4"},"uris":["http://www.mendeley.com/documents/?uuid=cec7c69c-95e2-3cd6-8810-e7936ddaa115"]}],"mendeley":{"formattedCitation":"(Long and Johnson, 2000)","plainTextFormattedCitation":"(Long and Johnson, 2000)","previouslyFormattedCitation":"(Long and Johnson, 2000)"},"properties":{"noteIndex":0},"schema":"https://github.com/citation-style-language/schema/raw/master/csl-citation.json"}</w:instrText>
      </w:r>
      <w:r w:rsidRPr="003731BE">
        <w:fldChar w:fldCharType="separate"/>
      </w:r>
      <w:r w:rsidRPr="003731BE">
        <w:rPr>
          <w:noProof/>
        </w:rPr>
        <w:t>(Long and Johnson, 2000)</w:t>
      </w:r>
      <w:r w:rsidRPr="003731BE">
        <w:fldChar w:fldCharType="end"/>
      </w:r>
      <w:r w:rsidRPr="003731BE">
        <w:t xml:space="preserve">. During the analysis process, consideration was also given to the data that appeared to contrast to the emerging explanations of patterns observed in the data, which helped in the revision of the patterns. Finally, </w:t>
      </w:r>
      <w:r w:rsidR="00476D08" w:rsidRPr="003731BE">
        <w:t xml:space="preserve">with the supervisory team, there was </w:t>
      </w:r>
      <w:r w:rsidRPr="003731BE">
        <w:t>a discussion on developing themes and initial findings in the analysis, which contributed to the credibility of the current study. This was a process to check th</w:t>
      </w:r>
      <w:r w:rsidR="00476D08" w:rsidRPr="003731BE">
        <w:t>at th</w:t>
      </w:r>
      <w:r w:rsidRPr="003731BE">
        <w:t>e interpretations made sense to others who were less involved in the analysis.</w:t>
      </w:r>
      <w:bookmarkEnd w:id="212"/>
    </w:p>
    <w:p w14:paraId="64A8BFF7" w14:textId="7D5A4F7B" w:rsidR="00FB278D" w:rsidRPr="003731BE" w:rsidRDefault="00FB278D" w:rsidP="00E3141B">
      <w:pPr>
        <w:pStyle w:val="Heading2"/>
        <w:numPr>
          <w:ilvl w:val="1"/>
          <w:numId w:val="167"/>
        </w:numPr>
        <w:ind w:left="578" w:hanging="578"/>
        <w:rPr>
          <w:sz w:val="28"/>
          <w:szCs w:val="28"/>
        </w:rPr>
      </w:pPr>
      <w:bookmarkStart w:id="213" w:name="_Toc100179892"/>
      <w:bookmarkStart w:id="214" w:name="_Toc152032324"/>
      <w:bookmarkStart w:id="215" w:name="_Hlk135744078"/>
      <w:r w:rsidRPr="003731BE">
        <w:rPr>
          <w:sz w:val="28"/>
          <w:szCs w:val="28"/>
        </w:rPr>
        <w:t>Ethical Considerations</w:t>
      </w:r>
      <w:bookmarkEnd w:id="213"/>
      <w:bookmarkEnd w:id="214"/>
    </w:p>
    <w:bookmarkEnd w:id="215"/>
    <w:p w14:paraId="38D94B0F" w14:textId="5B0D0451" w:rsidR="00FB278D" w:rsidRPr="003731BE" w:rsidRDefault="00FB278D" w:rsidP="005B26A0">
      <w:pPr>
        <w:spacing w:before="240"/>
        <w:jc w:val="both"/>
      </w:pPr>
      <w:r w:rsidRPr="003731BE">
        <w:t xml:space="preserve">Ethical issues within any form of research need to be considered when human participants are involved (Bryman, 2016). Accordingly, honesty, rigour, respect and scientific integrity should always be adhered to at all times (de Vaus, 2002; Brinkmann and Kvale, 2008). As indicated earlier, in the sections describing the recruitment of participants to both studies, anonymisation and secure storage of data, and conduct of the interviews, ethical guidance was adhered to. </w:t>
      </w:r>
    </w:p>
    <w:p w14:paraId="0321609C" w14:textId="77777777" w:rsidR="00FB278D" w:rsidRPr="003731BE" w:rsidRDefault="00FB278D" w:rsidP="005B26A0">
      <w:pPr>
        <w:spacing w:before="240"/>
        <w:jc w:val="both"/>
      </w:pPr>
      <w:r w:rsidRPr="003731BE">
        <w:t xml:space="preserve">Ethical approval was sought and granted from the MOH (Appendix 9 and 10). Ethical approval was required from the University Research Ethics Committee (UREC), as the </w:t>
      </w:r>
      <w:r w:rsidRPr="003731BE">
        <w:lastRenderedPageBreak/>
        <w:t>University has its own separate policy of ethics regarding research that involves human participants and people’s personal data. The UREC officially recognises the Saudi MoH as a foreign organisation that has sufficiently robust ethics review procedures. Consequently, it was not necessary to submit any additional application for approval to an internal UoS research ethics committee.</w:t>
      </w:r>
    </w:p>
    <w:p w14:paraId="1A83035F" w14:textId="0CA82137" w:rsidR="00FB278D" w:rsidRPr="003731BE" w:rsidRDefault="005B26A0" w:rsidP="00E3141B">
      <w:pPr>
        <w:pStyle w:val="Heading2"/>
        <w:numPr>
          <w:ilvl w:val="1"/>
          <w:numId w:val="167"/>
        </w:numPr>
        <w:ind w:left="578" w:hanging="578"/>
        <w:rPr>
          <w:sz w:val="28"/>
          <w:szCs w:val="28"/>
        </w:rPr>
      </w:pPr>
      <w:bookmarkStart w:id="216" w:name="_Toc100179893"/>
      <w:bookmarkStart w:id="217" w:name="_Toc152032325"/>
      <w:bookmarkStart w:id="218" w:name="_Hlk135744103"/>
      <w:r w:rsidRPr="003731BE">
        <w:rPr>
          <w:sz w:val="28"/>
          <w:szCs w:val="28"/>
        </w:rPr>
        <w:t>The Researcher’s Ro</w:t>
      </w:r>
      <w:r w:rsidR="00FB278D" w:rsidRPr="003731BE">
        <w:rPr>
          <w:sz w:val="28"/>
          <w:szCs w:val="28"/>
        </w:rPr>
        <w:t>le (Reflexivity)</w:t>
      </w:r>
      <w:bookmarkEnd w:id="216"/>
      <w:bookmarkEnd w:id="217"/>
      <w:r w:rsidR="00FB278D" w:rsidRPr="003731BE">
        <w:rPr>
          <w:sz w:val="28"/>
          <w:szCs w:val="28"/>
        </w:rPr>
        <w:t xml:space="preserve"> </w:t>
      </w:r>
    </w:p>
    <w:bookmarkEnd w:id="218"/>
    <w:p w14:paraId="2F250890" w14:textId="77777777" w:rsidR="00FB278D" w:rsidRPr="003731BE" w:rsidRDefault="00FB278D" w:rsidP="005B26A0">
      <w:pPr>
        <w:spacing w:before="240"/>
        <w:jc w:val="both"/>
      </w:pPr>
      <w:r w:rsidRPr="003731BE">
        <w:t>Reflexivity refers to the researcher’s intentional and constant re-evaluation of thoughts and perceptions as the research progresses (Pillow, 2003). It is the key quality control strategy in qualitative research is reflexivity.</w:t>
      </w:r>
    </w:p>
    <w:p w14:paraId="3AC646DE" w14:textId="2251A1B3" w:rsidR="00FB278D" w:rsidRPr="003731BE" w:rsidRDefault="00FB278D" w:rsidP="005B26A0">
      <w:pPr>
        <w:spacing w:before="240"/>
        <w:jc w:val="both"/>
      </w:pPr>
      <w:r w:rsidRPr="003731BE">
        <w:t xml:space="preserve"> The researcher’s demographic characteristics, such as marital status, age, gender, socio-economic status, language and general appearance were considered when conducting interviews. Thus, in the first stage, the fact that the researcher </w:t>
      </w:r>
      <w:r w:rsidR="00476D08" w:rsidRPr="003731BE">
        <w:t>wa</w:t>
      </w:r>
      <w:r w:rsidRPr="003731BE">
        <w:t>s a Saudi female who speaks the Saudi dialect of Arabic, in addition inviting mothers and other participants personally to the study, and arranging interview times and venues that suited participants, broke the ice and facilitated the process of contacting them.</w:t>
      </w:r>
    </w:p>
    <w:p w14:paraId="63998238" w14:textId="30B509B9" w:rsidR="00FB278D" w:rsidRPr="003731BE" w:rsidRDefault="00FB278D" w:rsidP="005B26A0">
      <w:pPr>
        <w:spacing w:before="240"/>
        <w:jc w:val="both"/>
      </w:pPr>
      <w:r w:rsidRPr="003731BE">
        <w:t xml:space="preserve">The researcher also considered her position when interviewing the participants, as well as the three types of reflexivity of the researcher’s position, as proposed by Berger (2015), namely reflexivity when the researcher: </w:t>
      </w:r>
    </w:p>
    <w:p w14:paraId="13259ACD" w14:textId="2C42D2CD" w:rsidR="00FB278D" w:rsidRPr="003731BE" w:rsidRDefault="00FB278D" w:rsidP="005B26A0">
      <w:pPr>
        <w:pStyle w:val="ListParagraph"/>
        <w:numPr>
          <w:ilvl w:val="0"/>
          <w:numId w:val="7"/>
        </w:numPr>
        <w:spacing w:before="240"/>
        <w:contextualSpacing w:val="0"/>
        <w:jc w:val="both"/>
      </w:pPr>
      <w:r w:rsidRPr="003731BE">
        <w:t>Shared the experience with the study participants.</w:t>
      </w:r>
    </w:p>
    <w:p w14:paraId="24B07900" w14:textId="1A9DDF16" w:rsidR="00FB278D" w:rsidRPr="003731BE" w:rsidRDefault="00FB278D" w:rsidP="005B26A0">
      <w:pPr>
        <w:pStyle w:val="ListParagraph"/>
        <w:numPr>
          <w:ilvl w:val="0"/>
          <w:numId w:val="7"/>
        </w:numPr>
        <w:spacing w:before="240"/>
        <w:contextualSpacing w:val="0"/>
        <w:jc w:val="both"/>
      </w:pPr>
      <w:r w:rsidRPr="003731BE">
        <w:t>Moves from an outsider to an insider during data collection and analysis.</w:t>
      </w:r>
    </w:p>
    <w:p w14:paraId="211EB644" w14:textId="77777777" w:rsidR="00FB278D" w:rsidRPr="003731BE" w:rsidRDefault="00FB278D" w:rsidP="005B26A0">
      <w:pPr>
        <w:pStyle w:val="ListParagraph"/>
        <w:numPr>
          <w:ilvl w:val="0"/>
          <w:numId w:val="7"/>
        </w:numPr>
        <w:spacing w:before="240"/>
        <w:contextualSpacing w:val="0"/>
        <w:jc w:val="both"/>
      </w:pPr>
      <w:r w:rsidRPr="003731BE">
        <w:t>The researcher has no experience or familiarity with BF being studies.</w:t>
      </w:r>
    </w:p>
    <w:p w14:paraId="32430A33" w14:textId="77777777" w:rsidR="00FB278D" w:rsidRPr="003731BE" w:rsidRDefault="00FB278D" w:rsidP="005B26A0">
      <w:pPr>
        <w:spacing w:before="240"/>
        <w:jc w:val="both"/>
      </w:pPr>
      <w:r w:rsidRPr="003731BE">
        <w:t xml:space="preserve">Subsequent experiences from the researcher’s reflective journal are placed throughout sections within this research. </w:t>
      </w:r>
    </w:p>
    <w:p w14:paraId="50EB028B" w14:textId="290EF474" w:rsidR="00FB278D" w:rsidRPr="003731BE" w:rsidRDefault="005B26A0" w:rsidP="00E3141B">
      <w:pPr>
        <w:pStyle w:val="Heading3"/>
        <w:numPr>
          <w:ilvl w:val="2"/>
          <w:numId w:val="167"/>
        </w:numPr>
      </w:pPr>
      <w:bookmarkStart w:id="219" w:name="_Toc152032326"/>
      <w:bookmarkStart w:id="220" w:name="_Hlk135744131"/>
      <w:r w:rsidRPr="003731BE">
        <w:t>Reflexivity when the Researcher S</w:t>
      </w:r>
      <w:r w:rsidR="00FB278D" w:rsidRPr="003731BE">
        <w:t>hare</w:t>
      </w:r>
      <w:r w:rsidR="006650A2" w:rsidRPr="003731BE">
        <w:t>d</w:t>
      </w:r>
      <w:r w:rsidRPr="003731BE">
        <w:t xml:space="preserve"> the Experience of the Study P</w:t>
      </w:r>
      <w:r w:rsidR="00FB278D" w:rsidRPr="003731BE">
        <w:t>articipants</w:t>
      </w:r>
      <w:bookmarkEnd w:id="219"/>
    </w:p>
    <w:bookmarkEnd w:id="220"/>
    <w:p w14:paraId="62CD7B4A" w14:textId="0B13FD07" w:rsidR="00FB278D" w:rsidRPr="003731BE" w:rsidRDefault="00FB278D" w:rsidP="005B26A0">
      <w:pPr>
        <w:spacing w:before="240"/>
        <w:jc w:val="both"/>
      </w:pPr>
      <w:r w:rsidRPr="003731BE">
        <w:t xml:space="preserve">Being a mother </w:t>
      </w:r>
      <w:r w:rsidR="001535BB" w:rsidRPr="003731BE">
        <w:t xml:space="preserve">who breastfed my daughters </w:t>
      </w:r>
      <w:r w:rsidRPr="003731BE">
        <w:t xml:space="preserve">helped me to share the participants’ experiences; particularly, when a number of them asked me, if I could understand their point of view or understand their decisions by saying “you know” </w:t>
      </w:r>
      <w:r w:rsidRPr="003731BE">
        <w:rPr>
          <w:rtl/>
        </w:rPr>
        <w:t>عرفتي</w:t>
      </w:r>
      <w:r w:rsidRPr="003731BE">
        <w:t xml:space="preserve">, “you understand me” </w:t>
      </w:r>
      <w:r w:rsidRPr="003731BE">
        <w:rPr>
          <w:rtl/>
        </w:rPr>
        <w:t>فهمتي علي</w:t>
      </w:r>
      <w:r w:rsidRPr="003731BE">
        <w:t xml:space="preserve">. Also, for example, when they talked about hearing comments or advice on feeding their </w:t>
      </w:r>
      <w:r w:rsidRPr="003731BE">
        <w:lastRenderedPageBreak/>
        <w:t>babies from mother/grandmothers within their family and mother-in-law, they asked me if I was married, in order to understand the context and the point of responding to older people in a respectful way. As another example, a mother asked me if I had children and understood that sleeping disturbance during the first months of the newborn</w:t>
      </w:r>
      <w:r w:rsidR="00FB0282" w:rsidRPr="003731BE">
        <w:t>’s</w:t>
      </w:r>
      <w:r w:rsidRPr="003731BE">
        <w:t xml:space="preserve"> life would impact on the ability of the mother the next day. Saying that I was married and had children improved the close connection with the interviewees, but then I asked them again to give me details of their experiences for research purposes in order to explore the factors that had influenced their BF practices. The first challenge regarding my position as a researcher was when the first mother asked me suddenly during the interview about the best way to wean her baby daughter and how to separate her baby from her own bed, and what I would advise her for her daughter to gain weight. At that moment, I realised that it was very important to explain to the mothers that I was not qualified to give advice, in order to maintain the trust between us. So, I simply explained to the mother who asked me that question that the interview was about understanding the factors affecting her and other mothers’ decisions regarding BF, for research purposes, and that it was not about providing any health advice. If they wished to know other information, they could contact their GP or visit the baby clinic for more information. Then we had full engagement in the dialogue. This experience helped me to be ready for similar situations that occurred in the following interviews.</w:t>
      </w:r>
    </w:p>
    <w:p w14:paraId="7FFFBC31" w14:textId="3DC4C5D5" w:rsidR="00FB278D" w:rsidRPr="003731BE" w:rsidRDefault="005B26A0" w:rsidP="00E3141B">
      <w:pPr>
        <w:pStyle w:val="Heading3"/>
        <w:numPr>
          <w:ilvl w:val="2"/>
          <w:numId w:val="167"/>
        </w:numPr>
      </w:pPr>
      <w:bookmarkStart w:id="221" w:name="_Toc152032327"/>
      <w:bookmarkStart w:id="222" w:name="_Hlk135744183"/>
      <w:r w:rsidRPr="003731BE">
        <w:t>Reflexivity when the R</w:t>
      </w:r>
      <w:r w:rsidR="00FB278D" w:rsidRPr="003731BE">
        <w:t>esearcher move</w:t>
      </w:r>
      <w:r w:rsidR="006650A2" w:rsidRPr="003731BE">
        <w:t>d</w:t>
      </w:r>
      <w:r w:rsidRPr="003731BE">
        <w:t xml:space="preserve"> from an O</w:t>
      </w:r>
      <w:r w:rsidR="00FB278D" w:rsidRPr="003731BE">
        <w:t>u</w:t>
      </w:r>
      <w:r w:rsidRPr="003731BE">
        <w:t>tsider to an Insider during Data Collection and A</w:t>
      </w:r>
      <w:r w:rsidR="00FB278D" w:rsidRPr="003731BE">
        <w:t>nalysis</w:t>
      </w:r>
      <w:bookmarkEnd w:id="221"/>
    </w:p>
    <w:bookmarkEnd w:id="222"/>
    <w:p w14:paraId="0700B8BC" w14:textId="5CAA0ABE" w:rsidR="00FB278D" w:rsidRPr="003731BE" w:rsidRDefault="00FB278D" w:rsidP="005B26A0">
      <w:pPr>
        <w:spacing w:before="240"/>
        <w:jc w:val="both"/>
      </w:pPr>
      <w:r w:rsidRPr="003731BE">
        <w:t xml:space="preserve">During the course of the research, moving from an outsider position to an insider position was completed through several stages that maintained the balance between the emic and etic perspectives. Emic is the participants’ views and experience level, while the etic level analysis is what is understood by the researcher. This balance started first by using an Arabic verbatim transcript and not paraphrasing the interview data. This was the first step to maintaining an insider position. The verbatim transcriptions and notes enabled the researcher to be familiar with the participants’ verbal and non-verbal communication. Therefore, I did not paraphrase from the early stages in order to give priority to the participants’ voices, particularly mothers. Then, the translation of a variety of Saudi dialects into English was accomplished through three strategies: firstly, through the translation steps as described previously (section 5.7.2); I also decided to involve a female translator in order to accurately translate from Arabic into English. </w:t>
      </w:r>
      <w:r w:rsidR="006650A2" w:rsidRPr="003731BE">
        <w:t xml:space="preserve">Moreover, I </w:t>
      </w:r>
      <w:r w:rsidRPr="003731BE">
        <w:t xml:space="preserve">discussed with </w:t>
      </w:r>
      <w:r w:rsidR="006650A2" w:rsidRPr="003731BE">
        <w:t xml:space="preserve">my </w:t>
      </w:r>
      <w:r w:rsidRPr="003731BE">
        <w:t>supervisors (expertise), SB and RA</w:t>
      </w:r>
      <w:r w:rsidR="006650A2" w:rsidRPr="003731BE">
        <w:t>,</w:t>
      </w:r>
      <w:r w:rsidRPr="003731BE">
        <w:t xml:space="preserve"> my position in the analysis regarding emergent themes, sub-themes and the main theme, as recommended </w:t>
      </w:r>
      <w:r w:rsidRPr="003731BE">
        <w:lastRenderedPageBreak/>
        <w:t xml:space="preserve">by Barger (2015). The balance between emic and etic was the key to maintaining my continuous awareness </w:t>
      </w:r>
      <w:r w:rsidR="006650A2" w:rsidRPr="003731BE">
        <w:t>of</w:t>
      </w:r>
      <w:r w:rsidRPr="003731BE">
        <w:t xml:space="preserve"> moving from the</w:t>
      </w:r>
      <w:r w:rsidR="005B26A0" w:rsidRPr="003731BE">
        <w:t xml:space="preserve"> outsider to insider position. </w:t>
      </w:r>
    </w:p>
    <w:p w14:paraId="41BBAF02" w14:textId="40E63EFE" w:rsidR="00FB278D" w:rsidRPr="003731BE" w:rsidRDefault="005B26A0" w:rsidP="00E3141B">
      <w:pPr>
        <w:pStyle w:val="Heading3"/>
        <w:numPr>
          <w:ilvl w:val="2"/>
          <w:numId w:val="167"/>
        </w:numPr>
      </w:pPr>
      <w:bookmarkStart w:id="223" w:name="_Toc152032328"/>
      <w:bookmarkStart w:id="224" w:name="_Hlk135744208"/>
      <w:r w:rsidRPr="003731BE">
        <w:t>Reflexivity when the Re</w:t>
      </w:r>
      <w:r w:rsidR="00FB278D" w:rsidRPr="003731BE">
        <w:t>searcher ha</w:t>
      </w:r>
      <w:r w:rsidR="006650A2" w:rsidRPr="003731BE">
        <w:t>d</w:t>
      </w:r>
      <w:r w:rsidRPr="003731BE">
        <w:t xml:space="preserve"> no Experience or Familiarity with BF being </w:t>
      </w:r>
      <w:proofErr w:type="gramStart"/>
      <w:r w:rsidRPr="003731BE">
        <w:t>St</w:t>
      </w:r>
      <w:r w:rsidR="00FB278D" w:rsidRPr="003731BE">
        <w:t>udie</w:t>
      </w:r>
      <w:r w:rsidR="006650A2" w:rsidRPr="003731BE">
        <w:t>d</w:t>
      </w:r>
      <w:bookmarkEnd w:id="223"/>
      <w:proofErr w:type="gramEnd"/>
    </w:p>
    <w:bookmarkEnd w:id="224"/>
    <w:p w14:paraId="5835A7BB" w14:textId="35F07F7F" w:rsidR="00FB278D" w:rsidRPr="003731BE" w:rsidRDefault="00FB278D" w:rsidP="005B26A0">
      <w:pPr>
        <w:spacing w:before="240"/>
        <w:jc w:val="both"/>
      </w:pPr>
      <w:r w:rsidRPr="003731BE">
        <w:t xml:space="preserve">This was the first time that the main researcher had conducted a qualitative study. Therefore, I will describe how I </w:t>
      </w:r>
      <w:r w:rsidR="006650A2" w:rsidRPr="003731BE">
        <w:t xml:space="preserve">engaged </w:t>
      </w:r>
      <w:r w:rsidRPr="003731BE">
        <w:t>with the qualitative research approach, including interviews, translation and analysing the data, in the following sections.</w:t>
      </w:r>
    </w:p>
    <w:p w14:paraId="1D70A021" w14:textId="5435B5C3" w:rsidR="00FB278D" w:rsidRPr="003731BE" w:rsidRDefault="00FB278D" w:rsidP="005B26A0">
      <w:pPr>
        <w:spacing w:before="240"/>
        <w:jc w:val="both"/>
      </w:pPr>
      <w:r w:rsidRPr="003731BE">
        <w:t xml:space="preserve">Choosing </w:t>
      </w:r>
      <w:r w:rsidR="006650A2" w:rsidRPr="003731BE">
        <w:t xml:space="preserve">a </w:t>
      </w:r>
      <w:r w:rsidRPr="003731BE">
        <w:t xml:space="preserve">qualitative approach opened my mind deeply towards the mothers’ experience to BF by developing my creative skills </w:t>
      </w:r>
      <w:r w:rsidR="006650A2" w:rsidRPr="003731BE">
        <w:t xml:space="preserve">of synthesis </w:t>
      </w:r>
      <w:r w:rsidRPr="003731BE">
        <w:t xml:space="preserve">during data analysis, and I considered this to be beneficial for me in using qualitative data. Also, using </w:t>
      </w:r>
      <w:r w:rsidR="006650A2" w:rsidRPr="003731BE">
        <w:t>thematic analysis</w:t>
      </w:r>
      <w:r w:rsidRPr="003731BE">
        <w:t xml:space="preserve"> offered a flexible and versatile approach for gaining a greater understanding of the mothers’ experiences and mothers’ social network toward BF support. It also provided a valuable contribution to future studies that investigate the participants’ experiences using </w:t>
      </w:r>
      <w:r w:rsidR="006650A2" w:rsidRPr="003731BE">
        <w:t xml:space="preserve">a range of </w:t>
      </w:r>
      <w:r w:rsidRPr="003731BE">
        <w:t>different qualitative designs. I learned that communication and selecting the most appropriate terms and phrases for communicating with participants regarding BF or advice were crucial, but this had not been a concern previously in my professional experience as a peer BF supporter. No doubt also that my interview skills, listening carefully to mothers’ voices and transcribing skills have been improved, which I believe will help me to continue with qualitative research with more confidence in future. I have also developed good skills for managing my time with comprehensive two-language data. My principal role as a transcriber, back-translator and analyser was to interpret the data whilst not losing the intentionality of the participants. My thoughts and interpretations were changed and these changes have highlighted my emotions and increased my emotional intelligence.</w:t>
      </w:r>
      <w:r w:rsidR="001535BB" w:rsidRPr="003731BE">
        <w:t xml:space="preserve"> </w:t>
      </w:r>
      <w:r w:rsidR="006650A2" w:rsidRPr="003731BE">
        <w:t xml:space="preserve">For example, </w:t>
      </w:r>
      <w:r w:rsidR="00BA0692" w:rsidRPr="003731BE">
        <w:t>I changed a descriptive label of ‘</w:t>
      </w:r>
      <w:r w:rsidR="001535BB" w:rsidRPr="003731BE">
        <w:t>Experience of BF</w:t>
      </w:r>
      <w:r w:rsidR="00BA0692" w:rsidRPr="003731BE">
        <w:t>’</w:t>
      </w:r>
      <w:r w:rsidR="00DE6D6B" w:rsidRPr="003731BE">
        <w:t>,</w:t>
      </w:r>
      <w:r w:rsidR="00BA0692" w:rsidRPr="003731BE">
        <w:t xml:space="preserve"> which reflected my own emotional experiences of BF, </w:t>
      </w:r>
      <w:r w:rsidR="00DE6D6B" w:rsidRPr="003731BE">
        <w:t xml:space="preserve">that I gave </w:t>
      </w:r>
      <w:r w:rsidR="00BA0692" w:rsidRPr="003731BE">
        <w:t>to</w:t>
      </w:r>
      <w:r w:rsidR="00DE6D6B" w:rsidRPr="003731BE">
        <w:t xml:space="preserve"> bits of data which were </w:t>
      </w:r>
      <w:r w:rsidR="000D240C" w:rsidRPr="003731BE">
        <w:t xml:space="preserve">more factual, to a label of </w:t>
      </w:r>
      <w:r w:rsidR="00BA0692" w:rsidRPr="003731BE">
        <w:t>‘</w:t>
      </w:r>
      <w:r w:rsidR="001535BB" w:rsidRPr="003731BE">
        <w:t>Hospital practices</w:t>
      </w:r>
      <w:r w:rsidR="000D240C" w:rsidRPr="003731BE">
        <w:t>’</w:t>
      </w:r>
      <w:r w:rsidR="004A6B79" w:rsidRPr="003731BE">
        <w:t>.</w:t>
      </w:r>
      <w:r w:rsidR="00DE6D6B" w:rsidRPr="003731BE">
        <w:t xml:space="preserve"> </w:t>
      </w:r>
    </w:p>
    <w:p w14:paraId="04BBDABF" w14:textId="5EDA6E74" w:rsidR="00FB278D" w:rsidRPr="003731BE" w:rsidRDefault="00FB278D" w:rsidP="005B26A0">
      <w:pPr>
        <w:spacing w:before="240"/>
        <w:jc w:val="both"/>
      </w:pPr>
      <w:r w:rsidRPr="003731BE">
        <w:t xml:space="preserve">One more important thing that I experienced when conducting this study </w:t>
      </w:r>
      <w:r w:rsidR="000D240C" w:rsidRPr="003731BE">
        <w:t>wa</w:t>
      </w:r>
      <w:r w:rsidRPr="003731BE">
        <w:t xml:space="preserve">s how the mothers appreciated that I listened to them, and sought their advice on how BF experiences could be improved for future mothers. They thanked me for this study, and expressed their need for their voices to be listened to, and support them for BF and to support uptake BF for future generations. The researcher highlighted the value of their voices in contributing to BF for other mothers in KSA, and that their voices were like the backbone for supporting other mothers. Finally, describing and presenting data for the developed themes in the qualitative findings (See </w:t>
      </w:r>
      <w:r w:rsidRPr="003731BE">
        <w:lastRenderedPageBreak/>
        <w:t xml:space="preserve">Chapters </w:t>
      </w:r>
      <w:r w:rsidR="00292CC0" w:rsidRPr="003731BE">
        <w:t>6 and 7</w:t>
      </w:r>
      <w:r w:rsidRPr="003731BE">
        <w:t xml:space="preserve">) for the first time was very challenging. I had the developed themes, and I had the data (long quotations), but it was difficult to handle the </w:t>
      </w:r>
      <w:r w:rsidR="000D240C" w:rsidRPr="003731BE">
        <w:t xml:space="preserve">amounts of </w:t>
      </w:r>
      <w:r w:rsidRPr="003731BE">
        <w:t xml:space="preserve">data in order to describe these themes, particularly main themes. In the early drafts, I just explained the themes briefly with long quotations, so the chapter mostly comprised the themes and long quotations. </w:t>
      </w:r>
      <w:r w:rsidR="004A6B79" w:rsidRPr="003731BE">
        <w:t>I found I was reluctant to reduce the quotations because I cared deeply about letting the mothers speak for themselves, instead of me speaking for them. However</w:t>
      </w:r>
      <w:r w:rsidRPr="003731BE">
        <w:t xml:space="preserve">, with the supervisors’ support and advice </w:t>
      </w:r>
      <w:r w:rsidR="000D240C" w:rsidRPr="003731BE">
        <w:t>this</w:t>
      </w:r>
      <w:r w:rsidRPr="003731BE">
        <w:t xml:space="preserve"> improved for example, the researcher advised collapsing some themes and codes as well as having more detailed interpretation instead of long quotations, therefore, I was able to handle the data by finding a balance between the theme interpretation and effective and concise quotations, and I became confident enough </w:t>
      </w:r>
      <w:r w:rsidR="004A6B79" w:rsidRPr="003731BE">
        <w:t xml:space="preserve">and, eventually, disciplined enough, </w:t>
      </w:r>
      <w:r w:rsidRPr="003731BE">
        <w:t xml:space="preserve">to </w:t>
      </w:r>
      <w:r w:rsidR="004A6B79" w:rsidRPr="003731BE">
        <w:t>complete</w:t>
      </w:r>
      <w:r w:rsidRPr="003731BE">
        <w:t xml:space="preserve"> writing the qualitative findings chapter</w:t>
      </w:r>
      <w:r w:rsidR="004A6B79" w:rsidRPr="003731BE">
        <w:t>s</w:t>
      </w:r>
      <w:r w:rsidRPr="003731BE">
        <w:t>.</w:t>
      </w:r>
      <w:bookmarkStart w:id="225" w:name="_Toc100179894"/>
    </w:p>
    <w:p w14:paraId="4FFECA40" w14:textId="6B00A516" w:rsidR="00194E42" w:rsidRPr="003731BE" w:rsidRDefault="00194E42" w:rsidP="00194E42">
      <w:pPr>
        <w:pStyle w:val="Heading2"/>
        <w:numPr>
          <w:ilvl w:val="1"/>
          <w:numId w:val="167"/>
        </w:numPr>
        <w:ind w:left="578" w:hanging="578"/>
        <w:rPr>
          <w:sz w:val="28"/>
          <w:szCs w:val="28"/>
        </w:rPr>
      </w:pPr>
      <w:bookmarkStart w:id="226" w:name="_Toc152032329"/>
      <w:r w:rsidRPr="003731BE">
        <w:rPr>
          <w:sz w:val="28"/>
          <w:szCs w:val="28"/>
        </w:rPr>
        <w:t>Summary</w:t>
      </w:r>
      <w:bookmarkEnd w:id="226"/>
      <w:r w:rsidRPr="003731BE">
        <w:rPr>
          <w:sz w:val="28"/>
          <w:szCs w:val="28"/>
        </w:rPr>
        <w:t xml:space="preserve"> </w:t>
      </w:r>
    </w:p>
    <w:bookmarkEnd w:id="225"/>
    <w:p w14:paraId="2AF1EB42" w14:textId="71AF0714" w:rsidR="00FB278D" w:rsidRPr="003731BE" w:rsidRDefault="00FB278D" w:rsidP="005B26A0">
      <w:pPr>
        <w:spacing w:before="240"/>
        <w:jc w:val="both"/>
      </w:pPr>
      <w:r w:rsidRPr="003731BE">
        <w:t>This chapter has discussed the pragmatic paradigm adopted in the current research, described mixed methods methodology and design, and the justification for its use. It introduced the quantitative and qualitative studies, in terms of settings, instruments, and participant recruitment, data collection, analysis, and criteria adopted to measure and assure data quality, both quantitative and qualitative. It also discussed the process of transcription and translation. The chapter concluded with ethical approvals and the researcher’s role in the research (reflexivity). The following chapter will present the results of the cross-sectional study.</w:t>
      </w:r>
    </w:p>
    <w:p w14:paraId="1DDB0883" w14:textId="77777777" w:rsidR="00FB278D" w:rsidRPr="003731BE" w:rsidRDefault="00FB278D" w:rsidP="005B26A0">
      <w:pPr>
        <w:spacing w:before="240" w:after="160"/>
        <w:ind w:firstLine="0"/>
        <w:jc w:val="both"/>
      </w:pPr>
      <w:r w:rsidRPr="003731BE">
        <w:br w:type="page"/>
      </w:r>
    </w:p>
    <w:p w14:paraId="30E56CB2" w14:textId="0839C19F" w:rsidR="00DC69E2" w:rsidRPr="003731BE" w:rsidRDefault="00812AE0" w:rsidP="00DC69E2">
      <w:pPr>
        <w:pStyle w:val="Heading1"/>
        <w:numPr>
          <w:ilvl w:val="0"/>
          <w:numId w:val="167"/>
        </w:numPr>
        <w:rPr>
          <w:sz w:val="32"/>
        </w:rPr>
      </w:pPr>
      <w:bookmarkStart w:id="227" w:name="_Toc152032330"/>
      <w:r w:rsidRPr="003731BE">
        <w:rPr>
          <w:caps w:val="0"/>
          <w:sz w:val="32"/>
        </w:rPr>
        <w:lastRenderedPageBreak/>
        <w:t>Chapter 5: Institutional Factors that Influence Breastfeeding in</w:t>
      </w:r>
      <w:r w:rsidR="00DC69E2" w:rsidRPr="003731BE">
        <w:rPr>
          <w:sz w:val="32"/>
        </w:rPr>
        <w:t xml:space="preserve"> KSA</w:t>
      </w:r>
      <w:bookmarkEnd w:id="227"/>
    </w:p>
    <w:p w14:paraId="7E7F03D2" w14:textId="2ADE5D8D" w:rsidR="00DC69E2" w:rsidRPr="003731BE" w:rsidRDefault="00DC69E2" w:rsidP="00DC69E2">
      <w:pPr>
        <w:pStyle w:val="Heading2"/>
        <w:numPr>
          <w:ilvl w:val="1"/>
          <w:numId w:val="167"/>
        </w:numPr>
        <w:ind w:left="578" w:hanging="578"/>
        <w:rPr>
          <w:sz w:val="28"/>
          <w:szCs w:val="28"/>
        </w:rPr>
      </w:pPr>
      <w:bookmarkStart w:id="228" w:name="_Toc152032331"/>
      <w:r w:rsidRPr="003731BE">
        <w:rPr>
          <w:sz w:val="28"/>
          <w:szCs w:val="28"/>
        </w:rPr>
        <w:t>Introduction</w:t>
      </w:r>
      <w:bookmarkEnd w:id="228"/>
    </w:p>
    <w:p w14:paraId="5B156302" w14:textId="3B7BA7E2" w:rsidR="007F7E3C" w:rsidRPr="003731BE" w:rsidRDefault="007F7E3C" w:rsidP="0028392A">
      <w:pPr>
        <w:spacing w:after="240"/>
        <w:jc w:val="both"/>
      </w:pPr>
      <w:r w:rsidRPr="003731BE">
        <w:t xml:space="preserve">This chapter presents the results of the cross-sectional study (conducted as </w:t>
      </w:r>
      <w:r w:rsidR="00B42CEF" w:rsidRPr="003731BE">
        <w:t xml:space="preserve">the second </w:t>
      </w:r>
      <w:r w:rsidRPr="003731BE">
        <w:t xml:space="preserve">study of this PhD research). The </w:t>
      </w:r>
      <w:bookmarkStart w:id="229" w:name="_Hlk134384686"/>
      <w:r w:rsidRPr="003731BE">
        <w:t>aim of this study was to explore institutional factors which influenced BF practices in Riyadh city</w:t>
      </w:r>
      <w:bookmarkEnd w:id="229"/>
      <w:r w:rsidRPr="003731BE">
        <w:t xml:space="preserve">. The specific factors selected were awareness of existing BF policies in the workplace, knowledge of the TSSBF, views of BFHI, and practices and attitudes to infant feeding, as reported by HCPs. In this study, awareness was defined as knowing that a policy is existing in their </w:t>
      </w:r>
      <w:r w:rsidR="00AB7C50" w:rsidRPr="003731BE">
        <w:t>workplace</w:t>
      </w:r>
      <w:r w:rsidRPr="003731BE">
        <w:t xml:space="preserve">, whereas knowledge was defined as knowing some of the contents of the policy that more specific such as TSSBF. Views were defined as personal opinions about the policy, while attitudes as more closely related to behaviours and actions of the participant or other healthcare professionals, and were defined as the values, beliefs </w:t>
      </w:r>
      <w:r w:rsidR="00B653EC" w:rsidRPr="003731BE">
        <w:rPr>
          <w:color w:val="000000" w:themeColor="text1"/>
        </w:rPr>
        <w:t>or</w:t>
      </w:r>
      <w:r w:rsidRPr="003731BE">
        <w:rPr>
          <w:color w:val="FF0000"/>
        </w:rPr>
        <w:t xml:space="preserve"> </w:t>
      </w:r>
      <w:r w:rsidRPr="003731BE">
        <w:t xml:space="preserve">feelings that make an individual more likely to take a particular action or support others to take that action. This chapter begins with the demographic characteristics of the participating HCPs, after which. </w:t>
      </w:r>
      <w:proofErr w:type="gramStart"/>
      <w:r w:rsidRPr="003731BE">
        <w:t>descriptive</w:t>
      </w:r>
      <w:proofErr w:type="gramEnd"/>
      <w:r w:rsidRPr="003731BE">
        <w:t xml:space="preserve"> statistics are presented for each of the factors. </w:t>
      </w:r>
    </w:p>
    <w:p w14:paraId="5E8438D7" w14:textId="62E4F0AC" w:rsidR="007F7E3C" w:rsidRPr="003731BE" w:rsidRDefault="007F7E3C" w:rsidP="0028392A">
      <w:pPr>
        <w:spacing w:after="240"/>
        <w:jc w:val="both"/>
      </w:pPr>
      <w:r w:rsidRPr="003731BE">
        <w:t xml:space="preserve">It is worth noting that the original </w:t>
      </w:r>
      <w:r w:rsidR="0028392A" w:rsidRPr="003731BE">
        <w:t>aim, to conduct cross-sectional</w:t>
      </w:r>
      <w:r w:rsidRPr="003731BE">
        <w:t xml:space="preserve"> and qualitative studies to explore factors at the institutional level, had to be revised due to the impact of COVID-19 during data collection; therefore, that resulted in smaller-scale quantitative study focused on HCPs because of the interaction with mothers during pregnancy, delivery, </w:t>
      </w:r>
      <w:r w:rsidR="000C1821" w:rsidRPr="003731BE">
        <w:t>postpartum</w:t>
      </w:r>
      <w:r w:rsidRPr="003731BE">
        <w:t xml:space="preserve"> and beyond.</w:t>
      </w:r>
    </w:p>
    <w:p w14:paraId="11856647" w14:textId="77777777" w:rsidR="007F7E3C" w:rsidRPr="003731BE" w:rsidRDefault="007F7E3C" w:rsidP="00C328C5">
      <w:r w:rsidRPr="003731BE">
        <w:t>The objectives of this study were to:</w:t>
      </w:r>
    </w:p>
    <w:p w14:paraId="45B160EC" w14:textId="77777777" w:rsidR="007F7E3C" w:rsidRPr="003731BE" w:rsidRDefault="007F7E3C" w:rsidP="00C328C5">
      <w:pPr>
        <w:spacing w:after="160"/>
      </w:pPr>
      <w:r w:rsidRPr="003731BE">
        <w:t>•</w:t>
      </w:r>
      <w:r w:rsidRPr="003731BE">
        <w:tab/>
        <w:t>Describe HCPs’ awareness of existing BF policies</w:t>
      </w:r>
    </w:p>
    <w:p w14:paraId="40E0213D" w14:textId="4CF04AEE" w:rsidR="007F7E3C" w:rsidRPr="003731BE" w:rsidRDefault="007F7E3C" w:rsidP="00C328C5">
      <w:pPr>
        <w:spacing w:after="160"/>
      </w:pPr>
      <w:r w:rsidRPr="003731BE">
        <w:t>•</w:t>
      </w:r>
      <w:r w:rsidRPr="003731BE">
        <w:tab/>
      </w:r>
      <w:bookmarkStart w:id="230" w:name="_Hlk134460547"/>
      <w:r w:rsidRPr="003731BE">
        <w:t>Describe HCPs’ knowledge of TSSBF of BFHI</w:t>
      </w:r>
      <w:bookmarkEnd w:id="230"/>
    </w:p>
    <w:p w14:paraId="71680363" w14:textId="77777777" w:rsidR="007F7E3C" w:rsidRPr="003731BE" w:rsidRDefault="007F7E3C" w:rsidP="00C328C5">
      <w:pPr>
        <w:spacing w:after="160"/>
      </w:pPr>
      <w:r w:rsidRPr="003731BE">
        <w:t>•</w:t>
      </w:r>
      <w:r w:rsidRPr="003731BE">
        <w:tab/>
        <w:t>Describe HCPs’ practices and attitudes towards infant-feeding</w:t>
      </w:r>
    </w:p>
    <w:p w14:paraId="3E56F230" w14:textId="5C137B17" w:rsidR="007F7E3C" w:rsidRPr="003731BE" w:rsidRDefault="007F7E3C" w:rsidP="00C328C5">
      <w:pPr>
        <w:spacing w:after="160"/>
        <w:ind w:left="1440" w:hanging="720"/>
      </w:pPr>
      <w:r w:rsidRPr="003731BE">
        <w:t>•</w:t>
      </w:r>
      <w:r w:rsidRPr="003731BE">
        <w:tab/>
      </w:r>
      <w:r w:rsidR="00A15261" w:rsidRPr="003731BE">
        <w:t>Describe</w:t>
      </w:r>
      <w:r w:rsidRPr="003731BE">
        <w:t xml:space="preserve"> HCPs’ views on the barriers, enablers, and ways to promote and support BF</w:t>
      </w:r>
    </w:p>
    <w:p w14:paraId="196A3B23" w14:textId="662DBC30" w:rsidR="00DC69E2" w:rsidRPr="003731BE" w:rsidRDefault="00DC69E2" w:rsidP="00DC69E2">
      <w:pPr>
        <w:pStyle w:val="Heading2"/>
        <w:numPr>
          <w:ilvl w:val="1"/>
          <w:numId w:val="167"/>
        </w:numPr>
        <w:ind w:left="578" w:hanging="578"/>
        <w:rPr>
          <w:sz w:val="28"/>
          <w:szCs w:val="28"/>
        </w:rPr>
      </w:pPr>
      <w:bookmarkStart w:id="231" w:name="_Toc152032332"/>
      <w:r w:rsidRPr="003731BE">
        <w:rPr>
          <w:sz w:val="28"/>
          <w:szCs w:val="28"/>
        </w:rPr>
        <w:t>Participant Socio-demographic profiles</w:t>
      </w:r>
      <w:bookmarkEnd w:id="231"/>
    </w:p>
    <w:p w14:paraId="1BB5F90E" w14:textId="77777777" w:rsidR="007F7E3C" w:rsidRPr="003731BE" w:rsidRDefault="007F7E3C" w:rsidP="0028392A">
      <w:pPr>
        <w:spacing w:after="240"/>
        <w:jc w:val="both"/>
      </w:pPr>
      <w:r w:rsidRPr="003731BE">
        <w:t xml:space="preserve">A total of 122 healthcare providers (HCPs) responded to the questionnaires; 13 were excluded due to missing data, leaving 109 fully completed questionnaires for analysis. All of </w:t>
      </w:r>
      <w:r w:rsidRPr="003731BE">
        <w:lastRenderedPageBreak/>
        <w:t>these were female, and the median age was 30 years. Only four participants were non-Saudi (3.7%), and all communicated in Arabic. Most were Bachelor’s degree holders (N = 75; 68.8%), whilst 26 (23.9%) had postgraduate qualifications (Table 5-1).</w:t>
      </w:r>
    </w:p>
    <w:p w14:paraId="2F2046CF" w14:textId="50FBAF36" w:rsidR="007F7E3C" w:rsidRPr="003731BE" w:rsidRDefault="00F6768C" w:rsidP="00AF3C4C">
      <w:pPr>
        <w:pStyle w:val="Caption"/>
        <w:tabs>
          <w:tab w:val="left" w:pos="8647"/>
        </w:tabs>
        <w:rPr>
          <w:color w:val="0D0D0D" w:themeColor="text1" w:themeTint="F2"/>
          <w:lang w:val="en-US"/>
        </w:rPr>
      </w:pPr>
      <w:bookmarkStart w:id="232" w:name="_Toc139526660"/>
      <w:bookmarkStart w:id="233" w:name="_Toc150837308"/>
      <w:bookmarkStart w:id="234" w:name="_Toc152000206"/>
      <w:r w:rsidRPr="003731BE">
        <w:t xml:space="preserve">Table </w:t>
      </w:r>
      <w:r w:rsidR="008143A9">
        <w:fldChar w:fldCharType="begin"/>
      </w:r>
      <w:r w:rsidR="008143A9">
        <w:instrText xml:space="preserve"> STYLEREF 1 \s </w:instrText>
      </w:r>
      <w:r w:rsidR="008143A9">
        <w:fldChar w:fldCharType="separate"/>
      </w:r>
      <w:r w:rsidR="00C57465" w:rsidRPr="003731BE">
        <w:rPr>
          <w:noProof/>
        </w:rPr>
        <w:t>5</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1</w:t>
      </w:r>
      <w:r w:rsidR="008143A9">
        <w:rPr>
          <w:noProof/>
        </w:rPr>
        <w:fldChar w:fldCharType="end"/>
      </w:r>
      <w:r w:rsidR="0028392A" w:rsidRPr="003731BE">
        <w:rPr>
          <w:noProof/>
        </w:rPr>
        <w:t xml:space="preserve"> </w:t>
      </w:r>
      <w:r w:rsidR="007F7E3C" w:rsidRPr="003731BE">
        <w:t>Socio-demographic characteristics of health providers</w:t>
      </w:r>
      <w:bookmarkEnd w:id="232"/>
      <w:bookmarkEnd w:id="233"/>
      <w:bookmarkEnd w:id="234"/>
    </w:p>
    <w:tbl>
      <w:tblPr>
        <w:tblStyle w:val="TableGrid"/>
        <w:tblW w:w="0" w:type="auto"/>
        <w:tblLook w:val="04A0" w:firstRow="1" w:lastRow="0" w:firstColumn="1" w:lastColumn="0" w:noHBand="0" w:noVBand="1"/>
      </w:tblPr>
      <w:tblGrid>
        <w:gridCol w:w="2689"/>
        <w:gridCol w:w="2409"/>
        <w:gridCol w:w="2552"/>
      </w:tblGrid>
      <w:tr w:rsidR="007F7E3C" w:rsidRPr="003731BE" w14:paraId="5E05A917" w14:textId="77777777" w:rsidTr="00C328C5">
        <w:trPr>
          <w:trHeight w:val="704"/>
        </w:trPr>
        <w:tc>
          <w:tcPr>
            <w:tcW w:w="2689" w:type="dxa"/>
          </w:tcPr>
          <w:p w14:paraId="044939EF" w14:textId="77777777" w:rsidR="007F7E3C" w:rsidRPr="003731BE" w:rsidRDefault="007F7E3C" w:rsidP="00631D11">
            <w:pPr>
              <w:spacing w:after="80"/>
              <w:ind w:firstLine="0"/>
              <w:jc w:val="both"/>
              <w:rPr>
                <w:b/>
                <w:bCs/>
              </w:rPr>
            </w:pPr>
            <w:r w:rsidRPr="003731BE">
              <w:rPr>
                <w:b/>
                <w:bCs/>
              </w:rPr>
              <w:t>Socio-demographic Factor</w:t>
            </w:r>
          </w:p>
        </w:tc>
        <w:tc>
          <w:tcPr>
            <w:tcW w:w="2409" w:type="dxa"/>
          </w:tcPr>
          <w:p w14:paraId="08404B49" w14:textId="77777777" w:rsidR="007F7E3C" w:rsidRPr="003731BE" w:rsidRDefault="007F7E3C" w:rsidP="00631D11">
            <w:pPr>
              <w:spacing w:after="80"/>
              <w:ind w:firstLine="0"/>
              <w:jc w:val="both"/>
              <w:rPr>
                <w:b/>
                <w:bCs/>
              </w:rPr>
            </w:pPr>
            <w:r w:rsidRPr="003731BE">
              <w:rPr>
                <w:b/>
                <w:bCs/>
              </w:rPr>
              <w:t>Statistics</w:t>
            </w:r>
          </w:p>
        </w:tc>
        <w:tc>
          <w:tcPr>
            <w:tcW w:w="2552" w:type="dxa"/>
          </w:tcPr>
          <w:p w14:paraId="2594F19C" w14:textId="77777777" w:rsidR="007F7E3C" w:rsidRPr="003731BE" w:rsidRDefault="007F7E3C" w:rsidP="00631D11">
            <w:pPr>
              <w:spacing w:after="80"/>
              <w:ind w:firstLine="0"/>
              <w:jc w:val="both"/>
              <w:rPr>
                <w:b/>
                <w:bCs/>
              </w:rPr>
            </w:pPr>
          </w:p>
        </w:tc>
      </w:tr>
      <w:tr w:rsidR="007F7E3C" w:rsidRPr="003731BE" w14:paraId="113759C8" w14:textId="77777777" w:rsidTr="00394F2F">
        <w:trPr>
          <w:trHeight w:val="1200"/>
        </w:trPr>
        <w:tc>
          <w:tcPr>
            <w:tcW w:w="2689" w:type="dxa"/>
          </w:tcPr>
          <w:p w14:paraId="1A34B2C5" w14:textId="77777777" w:rsidR="007F7E3C" w:rsidRPr="003731BE" w:rsidRDefault="007F7E3C" w:rsidP="00631D11">
            <w:pPr>
              <w:spacing w:after="80"/>
              <w:ind w:firstLine="0"/>
              <w:jc w:val="both"/>
              <w:rPr>
                <w:b/>
                <w:bCs/>
              </w:rPr>
            </w:pPr>
          </w:p>
          <w:p w14:paraId="72BAFA1E" w14:textId="77777777" w:rsidR="007F7E3C" w:rsidRPr="003731BE" w:rsidRDefault="007F7E3C" w:rsidP="00631D11">
            <w:pPr>
              <w:spacing w:after="80"/>
              <w:ind w:firstLine="0"/>
              <w:jc w:val="both"/>
              <w:rPr>
                <w:b/>
                <w:bCs/>
              </w:rPr>
            </w:pPr>
            <w:r w:rsidRPr="003731BE">
              <w:rPr>
                <w:b/>
                <w:bCs/>
              </w:rPr>
              <w:t xml:space="preserve">Age </w:t>
            </w:r>
          </w:p>
        </w:tc>
        <w:tc>
          <w:tcPr>
            <w:tcW w:w="2409" w:type="dxa"/>
          </w:tcPr>
          <w:p w14:paraId="0A1A46D7" w14:textId="77777777" w:rsidR="007F7E3C" w:rsidRPr="003731BE" w:rsidRDefault="007F7E3C" w:rsidP="00631D11">
            <w:pPr>
              <w:spacing w:after="80"/>
              <w:ind w:firstLine="0"/>
              <w:jc w:val="both"/>
            </w:pPr>
            <w:r w:rsidRPr="003731BE">
              <w:t>Median</w:t>
            </w:r>
          </w:p>
          <w:p w14:paraId="2D1C55FC" w14:textId="77777777" w:rsidR="007F7E3C" w:rsidRPr="003731BE" w:rsidRDefault="007F7E3C" w:rsidP="00631D11">
            <w:pPr>
              <w:spacing w:after="80"/>
              <w:ind w:firstLine="0"/>
              <w:jc w:val="both"/>
            </w:pPr>
            <w:r w:rsidRPr="003731BE">
              <w:t>Range</w:t>
            </w:r>
          </w:p>
        </w:tc>
        <w:tc>
          <w:tcPr>
            <w:tcW w:w="2552" w:type="dxa"/>
          </w:tcPr>
          <w:p w14:paraId="331B8102" w14:textId="77777777" w:rsidR="007F7E3C" w:rsidRPr="003731BE" w:rsidRDefault="007F7E3C" w:rsidP="00631D11">
            <w:pPr>
              <w:spacing w:after="80"/>
              <w:ind w:firstLine="0"/>
              <w:jc w:val="both"/>
            </w:pPr>
            <w:r w:rsidRPr="003731BE">
              <w:t xml:space="preserve">30 </w:t>
            </w:r>
          </w:p>
          <w:p w14:paraId="4131091C" w14:textId="77777777" w:rsidR="007F7E3C" w:rsidRPr="003731BE" w:rsidRDefault="007F7E3C" w:rsidP="00631D11">
            <w:pPr>
              <w:spacing w:after="80"/>
              <w:ind w:firstLine="0"/>
              <w:jc w:val="both"/>
            </w:pPr>
            <w:r w:rsidRPr="003731BE">
              <w:t>(25–46)</w:t>
            </w:r>
          </w:p>
        </w:tc>
      </w:tr>
      <w:tr w:rsidR="007F7E3C" w:rsidRPr="003731BE" w14:paraId="61781551" w14:textId="77777777" w:rsidTr="00394F2F">
        <w:tc>
          <w:tcPr>
            <w:tcW w:w="2689" w:type="dxa"/>
          </w:tcPr>
          <w:p w14:paraId="137C02A2" w14:textId="77777777" w:rsidR="007F7E3C" w:rsidRPr="003731BE" w:rsidRDefault="007F7E3C" w:rsidP="00631D11">
            <w:pPr>
              <w:spacing w:after="80"/>
              <w:ind w:firstLine="0"/>
              <w:jc w:val="both"/>
              <w:rPr>
                <w:b/>
                <w:bCs/>
              </w:rPr>
            </w:pPr>
          </w:p>
        </w:tc>
        <w:tc>
          <w:tcPr>
            <w:tcW w:w="2409" w:type="dxa"/>
          </w:tcPr>
          <w:p w14:paraId="177DC471" w14:textId="77777777" w:rsidR="007F7E3C" w:rsidRPr="003731BE" w:rsidRDefault="007F7E3C" w:rsidP="00631D11">
            <w:pPr>
              <w:spacing w:after="80"/>
              <w:ind w:firstLine="0"/>
              <w:jc w:val="both"/>
            </w:pPr>
            <w:r w:rsidRPr="003731BE">
              <w:rPr>
                <w:b/>
                <w:bCs/>
              </w:rPr>
              <w:t>Category</w:t>
            </w:r>
          </w:p>
        </w:tc>
        <w:tc>
          <w:tcPr>
            <w:tcW w:w="2552" w:type="dxa"/>
          </w:tcPr>
          <w:p w14:paraId="4EE5D062" w14:textId="77777777" w:rsidR="007F7E3C" w:rsidRPr="003731BE" w:rsidRDefault="007F7E3C" w:rsidP="00631D11">
            <w:pPr>
              <w:spacing w:after="80"/>
              <w:ind w:firstLine="0"/>
              <w:jc w:val="both"/>
            </w:pPr>
            <w:r w:rsidRPr="003731BE">
              <w:rPr>
                <w:b/>
                <w:bCs/>
              </w:rPr>
              <w:t>Frequency N (%)</w:t>
            </w:r>
          </w:p>
        </w:tc>
      </w:tr>
      <w:tr w:rsidR="007F7E3C" w:rsidRPr="003731BE" w14:paraId="17AF45A9" w14:textId="77777777" w:rsidTr="00394F2F">
        <w:tc>
          <w:tcPr>
            <w:tcW w:w="2689" w:type="dxa"/>
            <w:vMerge w:val="restart"/>
          </w:tcPr>
          <w:p w14:paraId="56D6BCD6" w14:textId="77777777" w:rsidR="007F7E3C" w:rsidRPr="003731BE" w:rsidRDefault="007F7E3C" w:rsidP="00631D11">
            <w:pPr>
              <w:spacing w:after="80"/>
              <w:ind w:firstLine="0"/>
              <w:jc w:val="both"/>
              <w:rPr>
                <w:b/>
                <w:bCs/>
              </w:rPr>
            </w:pPr>
            <w:r w:rsidRPr="003731BE">
              <w:rPr>
                <w:b/>
                <w:bCs/>
              </w:rPr>
              <w:t>Marital status</w:t>
            </w:r>
          </w:p>
        </w:tc>
        <w:tc>
          <w:tcPr>
            <w:tcW w:w="2409" w:type="dxa"/>
          </w:tcPr>
          <w:p w14:paraId="0717339D" w14:textId="77777777" w:rsidR="007F7E3C" w:rsidRPr="003731BE" w:rsidRDefault="007F7E3C" w:rsidP="00631D11">
            <w:pPr>
              <w:spacing w:after="80"/>
              <w:ind w:firstLine="0"/>
              <w:jc w:val="both"/>
            </w:pPr>
            <w:r w:rsidRPr="003731BE">
              <w:t>Single</w:t>
            </w:r>
          </w:p>
        </w:tc>
        <w:tc>
          <w:tcPr>
            <w:tcW w:w="2552" w:type="dxa"/>
          </w:tcPr>
          <w:p w14:paraId="2023C7A8" w14:textId="77777777" w:rsidR="007F7E3C" w:rsidRPr="003731BE" w:rsidRDefault="007F7E3C" w:rsidP="00631D11">
            <w:pPr>
              <w:spacing w:after="80"/>
              <w:ind w:firstLine="0"/>
              <w:jc w:val="both"/>
            </w:pPr>
            <w:r w:rsidRPr="003731BE">
              <w:t>55 (50.5)</w:t>
            </w:r>
          </w:p>
        </w:tc>
      </w:tr>
      <w:tr w:rsidR="007F7E3C" w:rsidRPr="003731BE" w14:paraId="5B5DBD9C" w14:textId="77777777" w:rsidTr="00394F2F">
        <w:tc>
          <w:tcPr>
            <w:tcW w:w="2689" w:type="dxa"/>
            <w:vMerge/>
          </w:tcPr>
          <w:p w14:paraId="3A101EC4" w14:textId="77777777" w:rsidR="007F7E3C" w:rsidRPr="003731BE" w:rsidRDefault="007F7E3C" w:rsidP="00631D11">
            <w:pPr>
              <w:spacing w:after="80"/>
              <w:ind w:firstLine="0"/>
              <w:jc w:val="both"/>
            </w:pPr>
          </w:p>
        </w:tc>
        <w:tc>
          <w:tcPr>
            <w:tcW w:w="2409" w:type="dxa"/>
          </w:tcPr>
          <w:p w14:paraId="17790BCA" w14:textId="77777777" w:rsidR="007F7E3C" w:rsidRPr="003731BE" w:rsidRDefault="007F7E3C" w:rsidP="00631D11">
            <w:pPr>
              <w:spacing w:after="80"/>
              <w:ind w:firstLine="0"/>
              <w:jc w:val="both"/>
            </w:pPr>
            <w:r w:rsidRPr="003731BE">
              <w:t>Married</w:t>
            </w:r>
          </w:p>
        </w:tc>
        <w:tc>
          <w:tcPr>
            <w:tcW w:w="2552" w:type="dxa"/>
          </w:tcPr>
          <w:p w14:paraId="19C5FBE8" w14:textId="77777777" w:rsidR="007F7E3C" w:rsidRPr="003731BE" w:rsidRDefault="007F7E3C" w:rsidP="00631D11">
            <w:pPr>
              <w:spacing w:after="80"/>
              <w:ind w:firstLine="0"/>
              <w:jc w:val="both"/>
            </w:pPr>
            <w:r w:rsidRPr="003731BE">
              <w:t>54 (49.5)</w:t>
            </w:r>
          </w:p>
        </w:tc>
      </w:tr>
      <w:tr w:rsidR="007F7E3C" w:rsidRPr="003731BE" w14:paraId="34C218A0" w14:textId="77777777" w:rsidTr="00394F2F">
        <w:tc>
          <w:tcPr>
            <w:tcW w:w="2689" w:type="dxa"/>
            <w:vMerge w:val="restart"/>
          </w:tcPr>
          <w:p w14:paraId="363FEAB4" w14:textId="77777777" w:rsidR="007F7E3C" w:rsidRPr="003731BE" w:rsidRDefault="007F7E3C" w:rsidP="00631D11">
            <w:pPr>
              <w:spacing w:after="80"/>
              <w:ind w:firstLine="0"/>
              <w:jc w:val="both"/>
              <w:rPr>
                <w:b/>
                <w:bCs/>
              </w:rPr>
            </w:pPr>
            <w:r w:rsidRPr="003731BE">
              <w:rPr>
                <w:b/>
                <w:bCs/>
              </w:rPr>
              <w:t>Education</w:t>
            </w:r>
          </w:p>
        </w:tc>
        <w:tc>
          <w:tcPr>
            <w:tcW w:w="2409" w:type="dxa"/>
          </w:tcPr>
          <w:p w14:paraId="4D1BDDD9" w14:textId="77777777" w:rsidR="007F7E3C" w:rsidRPr="003731BE" w:rsidRDefault="007F7E3C" w:rsidP="00631D11">
            <w:pPr>
              <w:spacing w:after="80"/>
              <w:ind w:firstLine="0"/>
            </w:pPr>
            <w:r w:rsidRPr="003731BE">
              <w:t>High school diploma</w:t>
            </w:r>
          </w:p>
        </w:tc>
        <w:tc>
          <w:tcPr>
            <w:tcW w:w="2552" w:type="dxa"/>
          </w:tcPr>
          <w:p w14:paraId="411A9B3C" w14:textId="77777777" w:rsidR="007F7E3C" w:rsidRPr="003731BE" w:rsidRDefault="007F7E3C" w:rsidP="00631D11">
            <w:pPr>
              <w:spacing w:after="80"/>
              <w:ind w:firstLine="0"/>
              <w:jc w:val="both"/>
            </w:pPr>
            <w:r w:rsidRPr="003731BE">
              <w:t>8 (7.3)</w:t>
            </w:r>
          </w:p>
        </w:tc>
      </w:tr>
      <w:tr w:rsidR="007F7E3C" w:rsidRPr="003731BE" w14:paraId="66C41CC5" w14:textId="77777777" w:rsidTr="00394F2F">
        <w:tc>
          <w:tcPr>
            <w:tcW w:w="2689" w:type="dxa"/>
            <w:vMerge/>
          </w:tcPr>
          <w:p w14:paraId="15378513" w14:textId="77777777" w:rsidR="007F7E3C" w:rsidRPr="003731BE" w:rsidRDefault="007F7E3C" w:rsidP="00631D11">
            <w:pPr>
              <w:spacing w:after="80"/>
              <w:ind w:firstLine="0"/>
              <w:jc w:val="both"/>
            </w:pPr>
          </w:p>
        </w:tc>
        <w:tc>
          <w:tcPr>
            <w:tcW w:w="2409" w:type="dxa"/>
          </w:tcPr>
          <w:p w14:paraId="0DF8E04E" w14:textId="77777777" w:rsidR="007F7E3C" w:rsidRPr="003731BE" w:rsidRDefault="007F7E3C" w:rsidP="00631D11">
            <w:pPr>
              <w:spacing w:after="80"/>
              <w:ind w:firstLine="0"/>
              <w:jc w:val="both"/>
            </w:pPr>
            <w:r w:rsidRPr="003731BE">
              <w:t>BSc</w:t>
            </w:r>
          </w:p>
        </w:tc>
        <w:tc>
          <w:tcPr>
            <w:tcW w:w="2552" w:type="dxa"/>
          </w:tcPr>
          <w:p w14:paraId="1FC1BEDE" w14:textId="77777777" w:rsidR="007F7E3C" w:rsidRPr="003731BE" w:rsidRDefault="007F7E3C" w:rsidP="00631D11">
            <w:pPr>
              <w:spacing w:after="80"/>
              <w:ind w:firstLine="0"/>
              <w:jc w:val="both"/>
            </w:pPr>
            <w:r w:rsidRPr="003731BE">
              <w:t>75 (68.8)</w:t>
            </w:r>
          </w:p>
        </w:tc>
      </w:tr>
      <w:tr w:rsidR="007F7E3C" w:rsidRPr="003731BE" w14:paraId="4C8DBCBE" w14:textId="77777777" w:rsidTr="00394F2F">
        <w:tc>
          <w:tcPr>
            <w:tcW w:w="2689" w:type="dxa"/>
            <w:vMerge/>
          </w:tcPr>
          <w:p w14:paraId="0C908E68" w14:textId="77777777" w:rsidR="007F7E3C" w:rsidRPr="003731BE" w:rsidRDefault="007F7E3C" w:rsidP="00631D11">
            <w:pPr>
              <w:spacing w:after="80"/>
              <w:ind w:firstLine="0"/>
              <w:jc w:val="both"/>
            </w:pPr>
          </w:p>
        </w:tc>
        <w:tc>
          <w:tcPr>
            <w:tcW w:w="2409" w:type="dxa"/>
          </w:tcPr>
          <w:p w14:paraId="20B3E148" w14:textId="77777777" w:rsidR="007F7E3C" w:rsidRPr="003731BE" w:rsidRDefault="007F7E3C" w:rsidP="00631D11">
            <w:pPr>
              <w:spacing w:after="80"/>
              <w:ind w:firstLine="0"/>
              <w:jc w:val="both"/>
            </w:pPr>
            <w:r w:rsidRPr="003731BE">
              <w:t>PG Diploma</w:t>
            </w:r>
          </w:p>
        </w:tc>
        <w:tc>
          <w:tcPr>
            <w:tcW w:w="2552" w:type="dxa"/>
          </w:tcPr>
          <w:p w14:paraId="2FD65528" w14:textId="77777777" w:rsidR="007F7E3C" w:rsidRPr="003731BE" w:rsidRDefault="007F7E3C" w:rsidP="00631D11">
            <w:pPr>
              <w:spacing w:after="80"/>
              <w:ind w:firstLine="0"/>
              <w:jc w:val="both"/>
            </w:pPr>
            <w:r w:rsidRPr="003731BE">
              <w:t>9 (7.4)</w:t>
            </w:r>
          </w:p>
        </w:tc>
      </w:tr>
      <w:tr w:rsidR="007F7E3C" w:rsidRPr="003731BE" w14:paraId="1349799B" w14:textId="77777777" w:rsidTr="00394F2F">
        <w:tc>
          <w:tcPr>
            <w:tcW w:w="2689" w:type="dxa"/>
            <w:vMerge/>
          </w:tcPr>
          <w:p w14:paraId="748E9D5C" w14:textId="77777777" w:rsidR="007F7E3C" w:rsidRPr="003731BE" w:rsidRDefault="007F7E3C" w:rsidP="00631D11">
            <w:pPr>
              <w:spacing w:after="80"/>
              <w:ind w:firstLine="0"/>
              <w:jc w:val="both"/>
            </w:pPr>
          </w:p>
        </w:tc>
        <w:tc>
          <w:tcPr>
            <w:tcW w:w="2409" w:type="dxa"/>
          </w:tcPr>
          <w:p w14:paraId="1E37D88C" w14:textId="77777777" w:rsidR="007F7E3C" w:rsidRPr="003731BE" w:rsidRDefault="007F7E3C" w:rsidP="00631D11">
            <w:pPr>
              <w:spacing w:after="80"/>
              <w:ind w:firstLine="0"/>
              <w:jc w:val="both"/>
            </w:pPr>
            <w:r w:rsidRPr="003731BE">
              <w:t xml:space="preserve">MSc </w:t>
            </w:r>
          </w:p>
        </w:tc>
        <w:tc>
          <w:tcPr>
            <w:tcW w:w="2552" w:type="dxa"/>
          </w:tcPr>
          <w:p w14:paraId="5F7B2BBA" w14:textId="77777777" w:rsidR="007F7E3C" w:rsidRPr="003731BE" w:rsidRDefault="007F7E3C" w:rsidP="00631D11">
            <w:pPr>
              <w:spacing w:after="80"/>
              <w:ind w:firstLine="0"/>
              <w:jc w:val="both"/>
            </w:pPr>
            <w:r w:rsidRPr="003731BE">
              <w:t>15 (13.8)</w:t>
            </w:r>
          </w:p>
        </w:tc>
      </w:tr>
      <w:tr w:rsidR="007F7E3C" w:rsidRPr="003731BE" w14:paraId="73BC6BF5" w14:textId="77777777" w:rsidTr="00394F2F">
        <w:tc>
          <w:tcPr>
            <w:tcW w:w="2689" w:type="dxa"/>
            <w:vMerge/>
          </w:tcPr>
          <w:p w14:paraId="04CAEC87" w14:textId="77777777" w:rsidR="007F7E3C" w:rsidRPr="003731BE" w:rsidRDefault="007F7E3C" w:rsidP="00631D11">
            <w:pPr>
              <w:spacing w:after="80"/>
              <w:ind w:firstLine="0"/>
              <w:jc w:val="both"/>
            </w:pPr>
          </w:p>
        </w:tc>
        <w:tc>
          <w:tcPr>
            <w:tcW w:w="2409" w:type="dxa"/>
          </w:tcPr>
          <w:p w14:paraId="77E0B9E0" w14:textId="77777777" w:rsidR="007F7E3C" w:rsidRPr="003731BE" w:rsidRDefault="007F7E3C" w:rsidP="00631D11">
            <w:pPr>
              <w:spacing w:after="80"/>
              <w:ind w:firstLine="0"/>
              <w:jc w:val="both"/>
            </w:pPr>
            <w:r w:rsidRPr="003731BE">
              <w:t>PhD</w:t>
            </w:r>
          </w:p>
        </w:tc>
        <w:tc>
          <w:tcPr>
            <w:tcW w:w="2552" w:type="dxa"/>
          </w:tcPr>
          <w:p w14:paraId="0347C77B" w14:textId="77777777" w:rsidR="007F7E3C" w:rsidRPr="003731BE" w:rsidRDefault="007F7E3C" w:rsidP="00631D11">
            <w:pPr>
              <w:spacing w:after="80"/>
              <w:ind w:firstLine="0"/>
              <w:jc w:val="both"/>
            </w:pPr>
            <w:r w:rsidRPr="003731BE">
              <w:t>2 (1.8)</w:t>
            </w:r>
          </w:p>
        </w:tc>
      </w:tr>
      <w:tr w:rsidR="007F7E3C" w:rsidRPr="003731BE" w14:paraId="415EDC97" w14:textId="77777777" w:rsidTr="00394F2F">
        <w:tc>
          <w:tcPr>
            <w:tcW w:w="2689" w:type="dxa"/>
            <w:vMerge w:val="restart"/>
          </w:tcPr>
          <w:p w14:paraId="1E8691A4" w14:textId="77777777" w:rsidR="007F7E3C" w:rsidRPr="003731BE" w:rsidRDefault="007F7E3C" w:rsidP="00631D11">
            <w:pPr>
              <w:spacing w:after="80"/>
              <w:ind w:firstLine="0"/>
              <w:jc w:val="both"/>
              <w:rPr>
                <w:b/>
                <w:bCs/>
              </w:rPr>
            </w:pPr>
            <w:r w:rsidRPr="003731BE">
              <w:rPr>
                <w:b/>
                <w:bCs/>
              </w:rPr>
              <w:t>Nationality</w:t>
            </w:r>
          </w:p>
        </w:tc>
        <w:tc>
          <w:tcPr>
            <w:tcW w:w="2409" w:type="dxa"/>
          </w:tcPr>
          <w:p w14:paraId="2B8DFFE5" w14:textId="77777777" w:rsidR="007F7E3C" w:rsidRPr="003731BE" w:rsidRDefault="007F7E3C" w:rsidP="00631D11">
            <w:pPr>
              <w:spacing w:after="80"/>
              <w:ind w:firstLine="0"/>
              <w:jc w:val="both"/>
            </w:pPr>
            <w:r w:rsidRPr="003731BE">
              <w:t>Saudi</w:t>
            </w:r>
          </w:p>
        </w:tc>
        <w:tc>
          <w:tcPr>
            <w:tcW w:w="2552" w:type="dxa"/>
          </w:tcPr>
          <w:p w14:paraId="019EBA54" w14:textId="77777777" w:rsidR="007F7E3C" w:rsidRPr="003731BE" w:rsidRDefault="007F7E3C" w:rsidP="00631D11">
            <w:pPr>
              <w:spacing w:after="80"/>
              <w:ind w:firstLine="0"/>
              <w:jc w:val="both"/>
            </w:pPr>
            <w:r w:rsidRPr="003731BE">
              <w:t>104 (95.4)</w:t>
            </w:r>
          </w:p>
        </w:tc>
      </w:tr>
      <w:tr w:rsidR="007F7E3C" w:rsidRPr="003731BE" w14:paraId="152ADF08" w14:textId="77777777" w:rsidTr="00394F2F">
        <w:tc>
          <w:tcPr>
            <w:tcW w:w="2689" w:type="dxa"/>
            <w:vMerge/>
          </w:tcPr>
          <w:p w14:paraId="6F416FE9" w14:textId="77777777" w:rsidR="007F7E3C" w:rsidRPr="003731BE" w:rsidRDefault="007F7E3C" w:rsidP="00631D11">
            <w:pPr>
              <w:spacing w:after="80"/>
              <w:ind w:firstLine="0"/>
              <w:jc w:val="both"/>
              <w:rPr>
                <w:b/>
                <w:bCs/>
              </w:rPr>
            </w:pPr>
          </w:p>
        </w:tc>
        <w:tc>
          <w:tcPr>
            <w:tcW w:w="2409" w:type="dxa"/>
          </w:tcPr>
          <w:p w14:paraId="3C6F27E5" w14:textId="77777777" w:rsidR="007F7E3C" w:rsidRPr="003731BE" w:rsidRDefault="007F7E3C" w:rsidP="00631D11">
            <w:pPr>
              <w:spacing w:after="80"/>
              <w:ind w:firstLine="0"/>
              <w:jc w:val="both"/>
            </w:pPr>
            <w:r w:rsidRPr="003731BE">
              <w:t>Non-Saudi</w:t>
            </w:r>
          </w:p>
        </w:tc>
        <w:tc>
          <w:tcPr>
            <w:tcW w:w="2552" w:type="dxa"/>
          </w:tcPr>
          <w:p w14:paraId="0F5A458D" w14:textId="77777777" w:rsidR="007F7E3C" w:rsidRPr="003731BE" w:rsidRDefault="007F7E3C" w:rsidP="00631D11">
            <w:pPr>
              <w:spacing w:after="80"/>
              <w:ind w:firstLine="0"/>
              <w:jc w:val="both"/>
            </w:pPr>
            <w:r w:rsidRPr="003731BE">
              <w:t>4 (3.7)</w:t>
            </w:r>
          </w:p>
        </w:tc>
      </w:tr>
      <w:tr w:rsidR="007F7E3C" w:rsidRPr="003731BE" w14:paraId="34B9FAFF" w14:textId="77777777" w:rsidTr="00394F2F">
        <w:tc>
          <w:tcPr>
            <w:tcW w:w="2689" w:type="dxa"/>
          </w:tcPr>
          <w:p w14:paraId="28BB0136" w14:textId="77777777" w:rsidR="007F7E3C" w:rsidRPr="003731BE" w:rsidRDefault="007F7E3C" w:rsidP="00631D11">
            <w:pPr>
              <w:spacing w:after="80"/>
              <w:ind w:firstLine="0"/>
              <w:jc w:val="both"/>
              <w:rPr>
                <w:b/>
                <w:bCs/>
              </w:rPr>
            </w:pPr>
            <w:r w:rsidRPr="003731BE">
              <w:rPr>
                <w:b/>
                <w:bCs/>
              </w:rPr>
              <w:t>Language</w:t>
            </w:r>
          </w:p>
        </w:tc>
        <w:tc>
          <w:tcPr>
            <w:tcW w:w="2409" w:type="dxa"/>
          </w:tcPr>
          <w:p w14:paraId="292A3D26" w14:textId="77777777" w:rsidR="007F7E3C" w:rsidRPr="003731BE" w:rsidRDefault="007F7E3C" w:rsidP="00631D11">
            <w:pPr>
              <w:spacing w:after="80"/>
              <w:ind w:firstLine="0"/>
              <w:jc w:val="both"/>
            </w:pPr>
            <w:r w:rsidRPr="003731BE">
              <w:t>Arabic</w:t>
            </w:r>
          </w:p>
        </w:tc>
        <w:tc>
          <w:tcPr>
            <w:tcW w:w="2552" w:type="dxa"/>
          </w:tcPr>
          <w:p w14:paraId="5478AE0D" w14:textId="77777777" w:rsidR="007F7E3C" w:rsidRPr="003731BE" w:rsidRDefault="007F7E3C" w:rsidP="00631D11">
            <w:pPr>
              <w:spacing w:after="80"/>
              <w:ind w:firstLine="0"/>
              <w:jc w:val="both"/>
            </w:pPr>
            <w:r w:rsidRPr="003731BE">
              <w:t>109 (100.0)</w:t>
            </w:r>
          </w:p>
        </w:tc>
      </w:tr>
    </w:tbl>
    <w:p w14:paraId="5DDECD0B" w14:textId="77777777" w:rsidR="007F7E3C" w:rsidRPr="003731BE" w:rsidRDefault="007F7E3C" w:rsidP="007F7E3C"/>
    <w:p w14:paraId="476D18FB" w14:textId="33DC0958" w:rsidR="007F7E3C" w:rsidRPr="003731BE" w:rsidRDefault="007F7E3C" w:rsidP="007F7E3C">
      <w:pPr>
        <w:jc w:val="both"/>
      </w:pPr>
      <w:r w:rsidRPr="003731BE">
        <w:t xml:space="preserve">Table 5-2 presents the institutional characteristics of HCPs. Most respondents were from King Fahad Medical City (KFMC) (N=38; 34.9%), followed by King Salman Hospital (KS) (N=24; 22.0%). The median length of professional experience was four years. Over half </w:t>
      </w:r>
      <w:r w:rsidR="007F7D7F" w:rsidRPr="003731BE">
        <w:t xml:space="preserve">of </w:t>
      </w:r>
      <w:r w:rsidRPr="003731BE">
        <w:t xml:space="preserve">the participants had less than 5 years’ work experience (N=63; 57.8%), with 27.5% having over 10 years’ experience (N=30). Of the 63 participants who had less than 5 years’ work experience, 37 had 2 years’ or less; of those 37, 17 had less than 1 year’s experience. The majority of participating HCPs were nurses (N=73; 67.0%), followed by others (N=17; 15.6%) and BF Educators (N=17; 15.6%). There were no </w:t>
      </w:r>
      <w:r w:rsidRPr="003731BE">
        <w:rPr>
          <w:color w:val="000000" w:themeColor="text1"/>
        </w:rPr>
        <w:t>NICU</w:t>
      </w:r>
      <w:r w:rsidRPr="003731BE">
        <w:t xml:space="preserve"> nurses, midwives, or International Board-Certified Lactation Consultants (IBCLCs) among the participants. Less than half of </w:t>
      </w:r>
      <w:r w:rsidRPr="003731BE">
        <w:lastRenderedPageBreak/>
        <w:t>them had breastfeeding (BF) experience (N=47; 43.1%), with 27 choosing not to disclose (24.8%). Among the recruited facilities, KFMC was the only BFHI-accredited hospital.</w:t>
      </w:r>
    </w:p>
    <w:p w14:paraId="3F6423EF" w14:textId="6A110B38" w:rsidR="007F7E3C" w:rsidRPr="003731BE" w:rsidRDefault="00F6768C" w:rsidP="00F6768C">
      <w:pPr>
        <w:pStyle w:val="Caption"/>
      </w:pPr>
      <w:bookmarkStart w:id="235" w:name="_Toc139526661"/>
      <w:bookmarkStart w:id="236" w:name="_Toc150837309"/>
      <w:bookmarkStart w:id="237" w:name="_Toc152000207"/>
      <w:r w:rsidRPr="003731BE">
        <w:t xml:space="preserve">Table </w:t>
      </w:r>
      <w:r w:rsidR="008143A9">
        <w:fldChar w:fldCharType="begin"/>
      </w:r>
      <w:r w:rsidR="008143A9">
        <w:instrText xml:space="preserve"> STYLEREF 1 \s </w:instrText>
      </w:r>
      <w:r w:rsidR="008143A9">
        <w:fldChar w:fldCharType="separate"/>
      </w:r>
      <w:r w:rsidR="00C57465" w:rsidRPr="003731BE">
        <w:rPr>
          <w:noProof/>
        </w:rPr>
        <w:t>5</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2</w:t>
      </w:r>
      <w:r w:rsidR="008143A9">
        <w:rPr>
          <w:noProof/>
        </w:rPr>
        <w:fldChar w:fldCharType="end"/>
      </w:r>
      <w:r w:rsidRPr="003731BE">
        <w:t xml:space="preserve"> </w:t>
      </w:r>
      <w:r w:rsidR="007F7E3C" w:rsidRPr="003731BE">
        <w:t>Institutional characteristics of healthcare providers</w:t>
      </w:r>
      <w:bookmarkEnd w:id="235"/>
      <w:bookmarkEnd w:id="236"/>
      <w:bookmarkEnd w:id="237"/>
    </w:p>
    <w:tbl>
      <w:tblPr>
        <w:tblStyle w:val="TableGrid"/>
        <w:tblW w:w="8500" w:type="dxa"/>
        <w:jc w:val="center"/>
        <w:tblLook w:val="04A0" w:firstRow="1" w:lastRow="0" w:firstColumn="1" w:lastColumn="0" w:noHBand="0" w:noVBand="1"/>
      </w:tblPr>
      <w:tblGrid>
        <w:gridCol w:w="1864"/>
        <w:gridCol w:w="4668"/>
        <w:gridCol w:w="1968"/>
      </w:tblGrid>
      <w:tr w:rsidR="007F7E3C" w:rsidRPr="003731BE" w14:paraId="4ED079DB" w14:textId="77777777" w:rsidTr="00846796">
        <w:trPr>
          <w:tblHeader/>
          <w:jc w:val="center"/>
        </w:trPr>
        <w:tc>
          <w:tcPr>
            <w:tcW w:w="1864" w:type="dxa"/>
          </w:tcPr>
          <w:p w14:paraId="7FC35DFD" w14:textId="0344F75B" w:rsidR="007F7E3C" w:rsidRPr="003731BE" w:rsidRDefault="00C328C5" w:rsidP="00C328C5">
            <w:pPr>
              <w:pStyle w:val="Caption"/>
              <w:keepNext/>
              <w:spacing w:line="360" w:lineRule="auto"/>
              <w:ind w:firstLine="0"/>
              <w:jc w:val="left"/>
              <w:rPr>
                <w:color w:val="000000" w:themeColor="text1"/>
                <w:sz w:val="24"/>
                <w:szCs w:val="24"/>
              </w:rPr>
            </w:pPr>
            <w:r w:rsidRPr="003731BE">
              <w:rPr>
                <w:color w:val="000000" w:themeColor="text1"/>
                <w:sz w:val="24"/>
                <w:szCs w:val="24"/>
              </w:rPr>
              <w:t>Characteristic</w:t>
            </w:r>
          </w:p>
        </w:tc>
        <w:tc>
          <w:tcPr>
            <w:tcW w:w="4668" w:type="dxa"/>
          </w:tcPr>
          <w:p w14:paraId="04F9AEC5" w14:textId="77777777" w:rsidR="007F7E3C" w:rsidRPr="003731BE" w:rsidRDefault="007F7E3C" w:rsidP="00394F2F">
            <w:pPr>
              <w:pStyle w:val="Caption"/>
              <w:keepNext/>
              <w:spacing w:line="360" w:lineRule="auto"/>
              <w:jc w:val="both"/>
              <w:rPr>
                <w:color w:val="000000" w:themeColor="text1"/>
                <w:sz w:val="24"/>
                <w:szCs w:val="24"/>
              </w:rPr>
            </w:pPr>
          </w:p>
        </w:tc>
        <w:tc>
          <w:tcPr>
            <w:tcW w:w="1968" w:type="dxa"/>
          </w:tcPr>
          <w:p w14:paraId="79B278C8" w14:textId="77777777" w:rsidR="007F7E3C" w:rsidRPr="003731BE" w:rsidRDefault="007F7E3C" w:rsidP="00394F2F">
            <w:pPr>
              <w:pStyle w:val="Caption"/>
              <w:keepNext/>
              <w:spacing w:line="360" w:lineRule="auto"/>
              <w:ind w:firstLine="0"/>
              <w:jc w:val="both"/>
              <w:rPr>
                <w:color w:val="000000" w:themeColor="text1"/>
                <w:sz w:val="24"/>
                <w:szCs w:val="24"/>
              </w:rPr>
            </w:pPr>
            <w:bookmarkStart w:id="238" w:name="_Toc139526662"/>
            <w:r w:rsidRPr="003731BE">
              <w:rPr>
                <w:color w:val="000000" w:themeColor="text1"/>
                <w:sz w:val="24"/>
                <w:szCs w:val="24"/>
              </w:rPr>
              <w:t>Frequency N (%)</w:t>
            </w:r>
            <w:bookmarkEnd w:id="238"/>
          </w:p>
        </w:tc>
      </w:tr>
      <w:tr w:rsidR="007F7E3C" w:rsidRPr="003731BE" w14:paraId="74546C97" w14:textId="77777777" w:rsidTr="00846796">
        <w:trPr>
          <w:jc w:val="center"/>
        </w:trPr>
        <w:tc>
          <w:tcPr>
            <w:tcW w:w="1864" w:type="dxa"/>
            <w:vMerge w:val="restart"/>
          </w:tcPr>
          <w:p w14:paraId="2EDFA14C" w14:textId="77777777" w:rsidR="007F7E3C" w:rsidRPr="003731BE" w:rsidRDefault="007F7E3C" w:rsidP="00394F2F">
            <w:pPr>
              <w:ind w:firstLine="0"/>
              <w:jc w:val="both"/>
              <w:rPr>
                <w:b/>
                <w:bCs/>
              </w:rPr>
            </w:pPr>
            <w:r w:rsidRPr="003731BE">
              <w:rPr>
                <w:b/>
                <w:bCs/>
              </w:rPr>
              <w:t>Workplace</w:t>
            </w:r>
          </w:p>
          <w:p w14:paraId="543BB92C" w14:textId="77777777" w:rsidR="007F7E3C" w:rsidRPr="003731BE" w:rsidRDefault="007F7E3C" w:rsidP="00394F2F">
            <w:pPr>
              <w:ind w:firstLine="0"/>
              <w:jc w:val="both"/>
            </w:pPr>
          </w:p>
          <w:p w14:paraId="123BC1A7" w14:textId="77777777" w:rsidR="007F7E3C" w:rsidRPr="003731BE" w:rsidRDefault="007F7E3C" w:rsidP="00394F2F">
            <w:pPr>
              <w:ind w:firstLine="0"/>
              <w:jc w:val="both"/>
            </w:pPr>
          </w:p>
          <w:p w14:paraId="1980D007" w14:textId="77777777" w:rsidR="007F7E3C" w:rsidRPr="003731BE" w:rsidRDefault="007F7E3C" w:rsidP="00394F2F">
            <w:pPr>
              <w:ind w:firstLine="0"/>
              <w:jc w:val="both"/>
            </w:pPr>
          </w:p>
          <w:p w14:paraId="7DB96465" w14:textId="77777777" w:rsidR="007F7E3C" w:rsidRPr="003731BE" w:rsidRDefault="007F7E3C" w:rsidP="00394F2F">
            <w:pPr>
              <w:ind w:firstLine="0"/>
              <w:jc w:val="both"/>
            </w:pPr>
          </w:p>
          <w:p w14:paraId="4C4D7E50" w14:textId="77777777" w:rsidR="007F7E3C" w:rsidRPr="003731BE" w:rsidRDefault="007F7E3C" w:rsidP="00394F2F">
            <w:pPr>
              <w:ind w:firstLine="0"/>
              <w:jc w:val="both"/>
            </w:pPr>
          </w:p>
          <w:p w14:paraId="53F39435" w14:textId="77777777" w:rsidR="007F7E3C" w:rsidRPr="003731BE" w:rsidRDefault="007F7E3C" w:rsidP="00394F2F">
            <w:pPr>
              <w:ind w:firstLine="0"/>
              <w:jc w:val="both"/>
            </w:pPr>
          </w:p>
        </w:tc>
        <w:tc>
          <w:tcPr>
            <w:tcW w:w="4668" w:type="dxa"/>
          </w:tcPr>
          <w:p w14:paraId="4289AA97" w14:textId="77777777" w:rsidR="007F7E3C" w:rsidRPr="003731BE" w:rsidRDefault="007F7E3C" w:rsidP="00394F2F">
            <w:pPr>
              <w:ind w:firstLine="0"/>
              <w:jc w:val="both"/>
            </w:pPr>
            <w:r w:rsidRPr="003731BE">
              <w:t>King Fahad Medical City (KFMC)</w:t>
            </w:r>
          </w:p>
        </w:tc>
        <w:tc>
          <w:tcPr>
            <w:tcW w:w="1968" w:type="dxa"/>
          </w:tcPr>
          <w:p w14:paraId="36624DEE" w14:textId="77777777" w:rsidR="007F7E3C" w:rsidRPr="003731BE" w:rsidRDefault="007F7E3C" w:rsidP="00394F2F">
            <w:pPr>
              <w:ind w:firstLine="0"/>
              <w:jc w:val="both"/>
            </w:pPr>
            <w:r w:rsidRPr="003731BE">
              <w:t>38 (34.9)</w:t>
            </w:r>
          </w:p>
        </w:tc>
      </w:tr>
      <w:tr w:rsidR="007F7E3C" w:rsidRPr="003731BE" w14:paraId="48036451" w14:textId="77777777" w:rsidTr="00846796">
        <w:trPr>
          <w:jc w:val="center"/>
        </w:trPr>
        <w:tc>
          <w:tcPr>
            <w:tcW w:w="1864" w:type="dxa"/>
            <w:vMerge/>
          </w:tcPr>
          <w:p w14:paraId="65D6C17B" w14:textId="77777777" w:rsidR="007F7E3C" w:rsidRPr="003731BE" w:rsidRDefault="007F7E3C" w:rsidP="00394F2F">
            <w:pPr>
              <w:ind w:firstLine="0"/>
              <w:jc w:val="both"/>
            </w:pPr>
          </w:p>
        </w:tc>
        <w:tc>
          <w:tcPr>
            <w:tcW w:w="4668" w:type="dxa"/>
          </w:tcPr>
          <w:p w14:paraId="7AC989C9" w14:textId="77777777" w:rsidR="007F7E3C" w:rsidRPr="003731BE" w:rsidRDefault="007F7E3C" w:rsidP="00394F2F">
            <w:pPr>
              <w:ind w:firstLine="0"/>
              <w:jc w:val="both"/>
            </w:pPr>
            <w:r w:rsidRPr="003731BE">
              <w:t>King Salman Hospital (KS)</w:t>
            </w:r>
          </w:p>
        </w:tc>
        <w:tc>
          <w:tcPr>
            <w:tcW w:w="1968" w:type="dxa"/>
          </w:tcPr>
          <w:p w14:paraId="20B7D8C3" w14:textId="77777777" w:rsidR="007F7E3C" w:rsidRPr="003731BE" w:rsidRDefault="007F7E3C" w:rsidP="00394F2F">
            <w:pPr>
              <w:ind w:firstLine="0"/>
              <w:jc w:val="both"/>
            </w:pPr>
            <w:r w:rsidRPr="003731BE">
              <w:t>24 (22.0)</w:t>
            </w:r>
          </w:p>
        </w:tc>
      </w:tr>
      <w:tr w:rsidR="007F7E3C" w:rsidRPr="003731BE" w14:paraId="1315CBD4" w14:textId="77777777" w:rsidTr="00846796">
        <w:trPr>
          <w:jc w:val="center"/>
        </w:trPr>
        <w:tc>
          <w:tcPr>
            <w:tcW w:w="1864" w:type="dxa"/>
            <w:vMerge/>
          </w:tcPr>
          <w:p w14:paraId="452C4919" w14:textId="77777777" w:rsidR="007F7E3C" w:rsidRPr="003731BE" w:rsidRDefault="007F7E3C" w:rsidP="00394F2F">
            <w:pPr>
              <w:ind w:firstLine="0"/>
              <w:jc w:val="both"/>
            </w:pPr>
          </w:p>
        </w:tc>
        <w:tc>
          <w:tcPr>
            <w:tcW w:w="4668" w:type="dxa"/>
          </w:tcPr>
          <w:p w14:paraId="4EFD1D79" w14:textId="77777777" w:rsidR="007F7E3C" w:rsidRPr="003731BE" w:rsidRDefault="007F7E3C" w:rsidP="00394F2F">
            <w:pPr>
              <w:ind w:firstLine="0"/>
              <w:jc w:val="both"/>
              <w:rPr>
                <w:lang w:val="de-DE"/>
              </w:rPr>
            </w:pPr>
            <w:r w:rsidRPr="003731BE">
              <w:rPr>
                <w:lang w:val="de-DE"/>
              </w:rPr>
              <w:t>Imam Abdulrahman Alfaisal Hospital (IAA)</w:t>
            </w:r>
          </w:p>
        </w:tc>
        <w:tc>
          <w:tcPr>
            <w:tcW w:w="1968" w:type="dxa"/>
          </w:tcPr>
          <w:p w14:paraId="5F60792E" w14:textId="77777777" w:rsidR="007F7E3C" w:rsidRPr="003731BE" w:rsidRDefault="007F7E3C" w:rsidP="00394F2F">
            <w:pPr>
              <w:ind w:firstLine="0"/>
              <w:jc w:val="both"/>
            </w:pPr>
            <w:r w:rsidRPr="003731BE">
              <w:t>15 (13.8)</w:t>
            </w:r>
          </w:p>
        </w:tc>
      </w:tr>
      <w:tr w:rsidR="007F7E3C" w:rsidRPr="003731BE" w14:paraId="43FA335E" w14:textId="77777777" w:rsidTr="00846796">
        <w:trPr>
          <w:jc w:val="center"/>
        </w:trPr>
        <w:tc>
          <w:tcPr>
            <w:tcW w:w="1864" w:type="dxa"/>
            <w:vMerge/>
          </w:tcPr>
          <w:p w14:paraId="46394FFE" w14:textId="77777777" w:rsidR="007F7E3C" w:rsidRPr="003731BE" w:rsidRDefault="007F7E3C" w:rsidP="00394F2F">
            <w:pPr>
              <w:ind w:firstLine="0"/>
              <w:jc w:val="both"/>
            </w:pPr>
          </w:p>
        </w:tc>
        <w:tc>
          <w:tcPr>
            <w:tcW w:w="4668" w:type="dxa"/>
          </w:tcPr>
          <w:p w14:paraId="1FBEA428" w14:textId="77777777" w:rsidR="007F7E3C" w:rsidRPr="003731BE" w:rsidRDefault="007F7E3C" w:rsidP="00394F2F">
            <w:pPr>
              <w:ind w:firstLine="0"/>
              <w:jc w:val="both"/>
            </w:pPr>
            <w:r w:rsidRPr="003731BE">
              <w:t>Al Yamamah Hospital (AY)</w:t>
            </w:r>
          </w:p>
        </w:tc>
        <w:tc>
          <w:tcPr>
            <w:tcW w:w="1968" w:type="dxa"/>
          </w:tcPr>
          <w:p w14:paraId="6FAC670C" w14:textId="77777777" w:rsidR="007F7E3C" w:rsidRPr="003731BE" w:rsidRDefault="007F7E3C" w:rsidP="00394F2F">
            <w:pPr>
              <w:ind w:firstLine="0"/>
              <w:jc w:val="both"/>
            </w:pPr>
            <w:r w:rsidRPr="003731BE">
              <w:t>12 (11.0)</w:t>
            </w:r>
          </w:p>
        </w:tc>
      </w:tr>
      <w:tr w:rsidR="007F7E3C" w:rsidRPr="003731BE" w14:paraId="16198E8B" w14:textId="77777777" w:rsidTr="00846796">
        <w:trPr>
          <w:jc w:val="center"/>
        </w:trPr>
        <w:tc>
          <w:tcPr>
            <w:tcW w:w="1864" w:type="dxa"/>
            <w:vMerge/>
          </w:tcPr>
          <w:p w14:paraId="7091684D" w14:textId="77777777" w:rsidR="007F7E3C" w:rsidRPr="003731BE" w:rsidRDefault="007F7E3C" w:rsidP="00394F2F">
            <w:pPr>
              <w:ind w:firstLine="0"/>
              <w:jc w:val="both"/>
            </w:pPr>
          </w:p>
        </w:tc>
        <w:tc>
          <w:tcPr>
            <w:tcW w:w="4668" w:type="dxa"/>
          </w:tcPr>
          <w:p w14:paraId="155B32EF" w14:textId="77777777" w:rsidR="007F7E3C" w:rsidRPr="003731BE" w:rsidRDefault="007F7E3C" w:rsidP="00394F2F">
            <w:pPr>
              <w:ind w:firstLine="0"/>
              <w:jc w:val="both"/>
              <w:rPr>
                <w:lang w:val="de-DE"/>
              </w:rPr>
            </w:pPr>
            <w:r w:rsidRPr="003731BE">
              <w:rPr>
                <w:lang w:val="de-DE"/>
              </w:rPr>
              <w:t>Al Iman General Hospital (IG)</w:t>
            </w:r>
          </w:p>
        </w:tc>
        <w:tc>
          <w:tcPr>
            <w:tcW w:w="1968" w:type="dxa"/>
          </w:tcPr>
          <w:p w14:paraId="66BDB019" w14:textId="77777777" w:rsidR="007F7E3C" w:rsidRPr="003731BE" w:rsidRDefault="007F7E3C" w:rsidP="00394F2F">
            <w:pPr>
              <w:ind w:firstLine="0"/>
              <w:jc w:val="both"/>
            </w:pPr>
            <w:r w:rsidRPr="003731BE">
              <w:t>6 (5.5)</w:t>
            </w:r>
          </w:p>
        </w:tc>
      </w:tr>
      <w:tr w:rsidR="007F7E3C" w:rsidRPr="003731BE" w14:paraId="15E3240C" w14:textId="77777777" w:rsidTr="00846796">
        <w:trPr>
          <w:trHeight w:val="484"/>
          <w:jc w:val="center"/>
        </w:trPr>
        <w:tc>
          <w:tcPr>
            <w:tcW w:w="1864" w:type="dxa"/>
            <w:vMerge/>
          </w:tcPr>
          <w:p w14:paraId="6D7E2DB4" w14:textId="77777777" w:rsidR="007F7E3C" w:rsidRPr="003731BE" w:rsidRDefault="007F7E3C" w:rsidP="00394F2F">
            <w:pPr>
              <w:ind w:firstLine="0"/>
              <w:jc w:val="both"/>
            </w:pPr>
          </w:p>
        </w:tc>
        <w:tc>
          <w:tcPr>
            <w:tcW w:w="4668" w:type="dxa"/>
          </w:tcPr>
          <w:p w14:paraId="1CAC4FF9" w14:textId="77777777" w:rsidR="007F7E3C" w:rsidRPr="003731BE" w:rsidRDefault="007F7E3C" w:rsidP="00394F2F">
            <w:pPr>
              <w:ind w:firstLine="0"/>
              <w:jc w:val="both"/>
            </w:pPr>
            <w:r w:rsidRPr="003731BE">
              <w:t>PHC centres</w:t>
            </w:r>
          </w:p>
        </w:tc>
        <w:tc>
          <w:tcPr>
            <w:tcW w:w="1968" w:type="dxa"/>
          </w:tcPr>
          <w:p w14:paraId="1984C76B" w14:textId="77777777" w:rsidR="007F7E3C" w:rsidRPr="003731BE" w:rsidRDefault="007F7E3C" w:rsidP="00394F2F">
            <w:pPr>
              <w:ind w:firstLine="0"/>
              <w:jc w:val="both"/>
            </w:pPr>
            <w:r w:rsidRPr="003731BE">
              <w:t>11 (10.1)</w:t>
            </w:r>
          </w:p>
        </w:tc>
      </w:tr>
      <w:tr w:rsidR="007F7E3C" w:rsidRPr="003731BE" w14:paraId="30E453AF" w14:textId="77777777" w:rsidTr="00846796">
        <w:trPr>
          <w:jc w:val="center"/>
        </w:trPr>
        <w:tc>
          <w:tcPr>
            <w:tcW w:w="1864" w:type="dxa"/>
            <w:vMerge/>
          </w:tcPr>
          <w:p w14:paraId="45EAA179" w14:textId="77777777" w:rsidR="007F7E3C" w:rsidRPr="003731BE" w:rsidRDefault="007F7E3C" w:rsidP="00394F2F">
            <w:pPr>
              <w:ind w:firstLine="0"/>
              <w:jc w:val="both"/>
            </w:pPr>
          </w:p>
        </w:tc>
        <w:tc>
          <w:tcPr>
            <w:tcW w:w="4668" w:type="dxa"/>
          </w:tcPr>
          <w:p w14:paraId="554172E0" w14:textId="77777777" w:rsidR="007F7E3C" w:rsidRPr="003731BE" w:rsidRDefault="007F7E3C" w:rsidP="00394F2F">
            <w:pPr>
              <w:ind w:firstLine="0"/>
              <w:jc w:val="both"/>
            </w:pPr>
            <w:r w:rsidRPr="003731BE">
              <w:t>Not disclosed</w:t>
            </w:r>
          </w:p>
        </w:tc>
        <w:tc>
          <w:tcPr>
            <w:tcW w:w="1968" w:type="dxa"/>
          </w:tcPr>
          <w:p w14:paraId="4AE0E5FF" w14:textId="77777777" w:rsidR="007F7E3C" w:rsidRPr="003731BE" w:rsidRDefault="007F7E3C" w:rsidP="00394F2F">
            <w:pPr>
              <w:ind w:firstLine="0"/>
              <w:jc w:val="both"/>
            </w:pPr>
            <w:r w:rsidRPr="003731BE">
              <w:t>3 (2.8)</w:t>
            </w:r>
          </w:p>
        </w:tc>
      </w:tr>
      <w:tr w:rsidR="007F7E3C" w:rsidRPr="003731BE" w14:paraId="786AB26E" w14:textId="77777777" w:rsidTr="00846796">
        <w:trPr>
          <w:trHeight w:val="898"/>
          <w:jc w:val="center"/>
        </w:trPr>
        <w:tc>
          <w:tcPr>
            <w:tcW w:w="1864" w:type="dxa"/>
          </w:tcPr>
          <w:p w14:paraId="426B3791" w14:textId="77777777" w:rsidR="007F7E3C" w:rsidRPr="003731BE" w:rsidRDefault="007F7E3C" w:rsidP="00394F2F">
            <w:pPr>
              <w:ind w:firstLine="0"/>
              <w:rPr>
                <w:b/>
                <w:bCs/>
              </w:rPr>
            </w:pPr>
            <w:r w:rsidRPr="003731BE">
              <w:rPr>
                <w:b/>
                <w:bCs/>
              </w:rPr>
              <w:t>Years of professional experience</w:t>
            </w:r>
          </w:p>
        </w:tc>
        <w:tc>
          <w:tcPr>
            <w:tcW w:w="4668" w:type="dxa"/>
          </w:tcPr>
          <w:p w14:paraId="263F8B19" w14:textId="77777777" w:rsidR="007F7E3C" w:rsidRPr="003731BE" w:rsidRDefault="007F7E3C" w:rsidP="00394F2F">
            <w:pPr>
              <w:ind w:firstLine="0"/>
              <w:jc w:val="both"/>
              <w:rPr>
                <w:b/>
                <w:bCs/>
              </w:rPr>
            </w:pPr>
            <w:r w:rsidRPr="003731BE">
              <w:rPr>
                <w:b/>
                <w:bCs/>
              </w:rPr>
              <w:t xml:space="preserve">Median </w:t>
            </w:r>
          </w:p>
          <w:p w14:paraId="6EC7F441" w14:textId="77777777" w:rsidR="007F7E3C" w:rsidRPr="003731BE" w:rsidRDefault="007F7E3C" w:rsidP="00394F2F">
            <w:pPr>
              <w:ind w:firstLine="0"/>
              <w:jc w:val="both"/>
              <w:rPr>
                <w:b/>
                <w:bCs/>
              </w:rPr>
            </w:pPr>
            <w:r w:rsidRPr="003731BE">
              <w:rPr>
                <w:b/>
                <w:bCs/>
              </w:rPr>
              <w:t>Range</w:t>
            </w:r>
          </w:p>
        </w:tc>
        <w:tc>
          <w:tcPr>
            <w:tcW w:w="1968" w:type="dxa"/>
          </w:tcPr>
          <w:p w14:paraId="07F247F8" w14:textId="77777777" w:rsidR="007F7E3C" w:rsidRPr="003731BE" w:rsidRDefault="007F7E3C" w:rsidP="00394F2F">
            <w:pPr>
              <w:ind w:firstLine="0"/>
              <w:jc w:val="both"/>
            </w:pPr>
            <w:r w:rsidRPr="003731BE">
              <w:t>4</w:t>
            </w:r>
          </w:p>
          <w:p w14:paraId="74BFAD5D" w14:textId="77777777" w:rsidR="007F7E3C" w:rsidRPr="003731BE" w:rsidRDefault="007F7E3C" w:rsidP="00394F2F">
            <w:pPr>
              <w:ind w:firstLine="0"/>
              <w:jc w:val="both"/>
            </w:pPr>
            <w:r w:rsidRPr="003731BE">
              <w:t>(0, 21)</w:t>
            </w:r>
          </w:p>
        </w:tc>
      </w:tr>
      <w:tr w:rsidR="007F7E3C" w:rsidRPr="003731BE" w14:paraId="664200A0" w14:textId="77777777" w:rsidTr="00846796">
        <w:trPr>
          <w:jc w:val="center"/>
        </w:trPr>
        <w:tc>
          <w:tcPr>
            <w:tcW w:w="1864" w:type="dxa"/>
            <w:vMerge w:val="restart"/>
          </w:tcPr>
          <w:p w14:paraId="304C2AA9" w14:textId="77777777" w:rsidR="007F7E3C" w:rsidRPr="003731BE" w:rsidRDefault="007F7E3C" w:rsidP="00C328C5">
            <w:pPr>
              <w:ind w:firstLine="0"/>
              <w:rPr>
                <w:b/>
                <w:bCs/>
              </w:rPr>
            </w:pPr>
            <w:r w:rsidRPr="003731BE">
              <w:rPr>
                <w:b/>
                <w:bCs/>
              </w:rPr>
              <w:t>Years in current position</w:t>
            </w:r>
          </w:p>
        </w:tc>
        <w:tc>
          <w:tcPr>
            <w:tcW w:w="4668" w:type="dxa"/>
          </w:tcPr>
          <w:p w14:paraId="750D633E" w14:textId="77777777" w:rsidR="007F7E3C" w:rsidRPr="003731BE" w:rsidRDefault="007F7E3C" w:rsidP="00394F2F">
            <w:pPr>
              <w:ind w:firstLine="0"/>
            </w:pPr>
            <w:r w:rsidRPr="003731BE">
              <w:t>&lt;5 years</w:t>
            </w:r>
          </w:p>
        </w:tc>
        <w:tc>
          <w:tcPr>
            <w:tcW w:w="1968" w:type="dxa"/>
          </w:tcPr>
          <w:p w14:paraId="1DA5372A" w14:textId="77777777" w:rsidR="007F7E3C" w:rsidRPr="003731BE" w:rsidRDefault="007F7E3C" w:rsidP="00394F2F">
            <w:pPr>
              <w:ind w:firstLine="0"/>
              <w:jc w:val="both"/>
            </w:pPr>
            <w:r w:rsidRPr="003731BE">
              <w:t xml:space="preserve">64 (58.7) </w:t>
            </w:r>
          </w:p>
        </w:tc>
      </w:tr>
      <w:tr w:rsidR="007F7E3C" w:rsidRPr="003731BE" w14:paraId="3EF93B21" w14:textId="77777777" w:rsidTr="00846796">
        <w:trPr>
          <w:jc w:val="center"/>
        </w:trPr>
        <w:tc>
          <w:tcPr>
            <w:tcW w:w="1864" w:type="dxa"/>
            <w:vMerge/>
          </w:tcPr>
          <w:p w14:paraId="0D1EE713" w14:textId="77777777" w:rsidR="007F7E3C" w:rsidRPr="003731BE" w:rsidRDefault="007F7E3C" w:rsidP="00394F2F">
            <w:pPr>
              <w:ind w:firstLine="0"/>
              <w:jc w:val="both"/>
              <w:rPr>
                <w:b/>
                <w:bCs/>
              </w:rPr>
            </w:pPr>
          </w:p>
        </w:tc>
        <w:tc>
          <w:tcPr>
            <w:tcW w:w="4668" w:type="dxa"/>
          </w:tcPr>
          <w:p w14:paraId="75937B6C" w14:textId="77777777" w:rsidR="007F7E3C" w:rsidRPr="003731BE" w:rsidRDefault="007F7E3C" w:rsidP="00394F2F">
            <w:pPr>
              <w:ind w:firstLine="0"/>
            </w:pPr>
            <w:r w:rsidRPr="003731BE">
              <w:t>6–10 years</w:t>
            </w:r>
          </w:p>
        </w:tc>
        <w:tc>
          <w:tcPr>
            <w:tcW w:w="1968" w:type="dxa"/>
          </w:tcPr>
          <w:p w14:paraId="35F2CEED" w14:textId="77777777" w:rsidR="007F7E3C" w:rsidRPr="003731BE" w:rsidRDefault="007F7E3C" w:rsidP="00394F2F">
            <w:pPr>
              <w:ind w:firstLine="0"/>
              <w:jc w:val="both"/>
            </w:pPr>
            <w:r w:rsidRPr="003731BE">
              <w:t>11 (10.1)</w:t>
            </w:r>
          </w:p>
        </w:tc>
      </w:tr>
      <w:tr w:rsidR="007F7E3C" w:rsidRPr="003731BE" w14:paraId="4000E8EE" w14:textId="77777777" w:rsidTr="00846796">
        <w:trPr>
          <w:jc w:val="center"/>
        </w:trPr>
        <w:tc>
          <w:tcPr>
            <w:tcW w:w="1864" w:type="dxa"/>
            <w:vMerge/>
          </w:tcPr>
          <w:p w14:paraId="7A5E4371" w14:textId="77777777" w:rsidR="007F7E3C" w:rsidRPr="003731BE" w:rsidRDefault="007F7E3C" w:rsidP="00394F2F">
            <w:pPr>
              <w:ind w:firstLine="0"/>
              <w:jc w:val="both"/>
              <w:rPr>
                <w:b/>
                <w:bCs/>
              </w:rPr>
            </w:pPr>
          </w:p>
        </w:tc>
        <w:tc>
          <w:tcPr>
            <w:tcW w:w="4668" w:type="dxa"/>
          </w:tcPr>
          <w:p w14:paraId="0D4E39D2" w14:textId="77777777" w:rsidR="007F7E3C" w:rsidRPr="003731BE" w:rsidRDefault="007F7E3C" w:rsidP="00394F2F">
            <w:pPr>
              <w:ind w:firstLine="0"/>
            </w:pPr>
            <w:r w:rsidRPr="003731BE">
              <w:t>&gt; 10 years</w:t>
            </w:r>
          </w:p>
        </w:tc>
        <w:tc>
          <w:tcPr>
            <w:tcW w:w="1968" w:type="dxa"/>
          </w:tcPr>
          <w:p w14:paraId="0D0CD2D5" w14:textId="77777777" w:rsidR="007F7E3C" w:rsidRPr="003731BE" w:rsidRDefault="007F7E3C" w:rsidP="00394F2F">
            <w:pPr>
              <w:ind w:firstLine="0"/>
              <w:jc w:val="both"/>
            </w:pPr>
            <w:r w:rsidRPr="003731BE">
              <w:t>17 (15.6)</w:t>
            </w:r>
          </w:p>
        </w:tc>
      </w:tr>
      <w:tr w:rsidR="007F7E3C" w:rsidRPr="003731BE" w14:paraId="56491D9A" w14:textId="77777777" w:rsidTr="00846796">
        <w:trPr>
          <w:jc w:val="center"/>
        </w:trPr>
        <w:tc>
          <w:tcPr>
            <w:tcW w:w="1864" w:type="dxa"/>
            <w:vMerge/>
          </w:tcPr>
          <w:p w14:paraId="7DF4CB19" w14:textId="77777777" w:rsidR="007F7E3C" w:rsidRPr="003731BE" w:rsidRDefault="007F7E3C" w:rsidP="00394F2F">
            <w:pPr>
              <w:ind w:firstLine="0"/>
              <w:jc w:val="both"/>
              <w:rPr>
                <w:b/>
                <w:bCs/>
              </w:rPr>
            </w:pPr>
          </w:p>
        </w:tc>
        <w:tc>
          <w:tcPr>
            <w:tcW w:w="4668" w:type="dxa"/>
          </w:tcPr>
          <w:p w14:paraId="332079B7" w14:textId="77777777" w:rsidR="007F7E3C" w:rsidRPr="003731BE" w:rsidRDefault="007F7E3C" w:rsidP="00394F2F">
            <w:pPr>
              <w:ind w:firstLine="0"/>
            </w:pPr>
            <w:r w:rsidRPr="003731BE">
              <w:t>Not disclosed</w:t>
            </w:r>
          </w:p>
        </w:tc>
        <w:tc>
          <w:tcPr>
            <w:tcW w:w="1968" w:type="dxa"/>
          </w:tcPr>
          <w:p w14:paraId="7FEA303A" w14:textId="77777777" w:rsidR="007F7E3C" w:rsidRPr="003731BE" w:rsidRDefault="007F7E3C" w:rsidP="00394F2F">
            <w:pPr>
              <w:ind w:firstLine="0"/>
              <w:jc w:val="both"/>
            </w:pPr>
            <w:r w:rsidRPr="003731BE">
              <w:t>17 (15.6)</w:t>
            </w:r>
          </w:p>
        </w:tc>
      </w:tr>
      <w:tr w:rsidR="007F7E3C" w:rsidRPr="003731BE" w14:paraId="1BFB0A2C" w14:textId="77777777" w:rsidTr="00846796">
        <w:trPr>
          <w:jc w:val="center"/>
        </w:trPr>
        <w:tc>
          <w:tcPr>
            <w:tcW w:w="1864" w:type="dxa"/>
            <w:vMerge w:val="restart"/>
          </w:tcPr>
          <w:p w14:paraId="4E017296" w14:textId="77777777" w:rsidR="007F7E3C" w:rsidRPr="003731BE" w:rsidRDefault="007F7E3C" w:rsidP="00394F2F">
            <w:pPr>
              <w:ind w:firstLine="0"/>
              <w:jc w:val="both"/>
              <w:rPr>
                <w:b/>
                <w:bCs/>
              </w:rPr>
            </w:pPr>
            <w:r w:rsidRPr="003731BE">
              <w:rPr>
                <w:b/>
                <w:bCs/>
              </w:rPr>
              <w:t>Profession</w:t>
            </w:r>
          </w:p>
        </w:tc>
        <w:tc>
          <w:tcPr>
            <w:tcW w:w="4668" w:type="dxa"/>
          </w:tcPr>
          <w:p w14:paraId="2895D5EF" w14:textId="77777777" w:rsidR="007F7E3C" w:rsidRPr="003731BE" w:rsidRDefault="007F7E3C" w:rsidP="00394F2F">
            <w:pPr>
              <w:ind w:firstLine="0"/>
            </w:pPr>
            <w:r w:rsidRPr="003731BE">
              <w:t>Gynaecologists</w:t>
            </w:r>
          </w:p>
        </w:tc>
        <w:tc>
          <w:tcPr>
            <w:tcW w:w="1968" w:type="dxa"/>
          </w:tcPr>
          <w:p w14:paraId="173D0BD1" w14:textId="77777777" w:rsidR="007F7E3C" w:rsidRPr="003731BE" w:rsidRDefault="007F7E3C" w:rsidP="00394F2F">
            <w:pPr>
              <w:ind w:firstLine="0"/>
              <w:jc w:val="both"/>
            </w:pPr>
            <w:r w:rsidRPr="003731BE">
              <w:t>2 (1.8)</w:t>
            </w:r>
          </w:p>
        </w:tc>
      </w:tr>
      <w:tr w:rsidR="007F7E3C" w:rsidRPr="003731BE" w14:paraId="5DC91F33" w14:textId="77777777" w:rsidTr="00846796">
        <w:trPr>
          <w:jc w:val="center"/>
        </w:trPr>
        <w:tc>
          <w:tcPr>
            <w:tcW w:w="1864" w:type="dxa"/>
            <w:vMerge/>
          </w:tcPr>
          <w:p w14:paraId="08C20B23" w14:textId="77777777" w:rsidR="007F7E3C" w:rsidRPr="003731BE" w:rsidRDefault="007F7E3C" w:rsidP="00394F2F">
            <w:pPr>
              <w:jc w:val="both"/>
              <w:rPr>
                <w:b/>
                <w:bCs/>
              </w:rPr>
            </w:pPr>
          </w:p>
        </w:tc>
        <w:tc>
          <w:tcPr>
            <w:tcW w:w="4668" w:type="dxa"/>
          </w:tcPr>
          <w:p w14:paraId="1731E654" w14:textId="77777777" w:rsidR="007F7E3C" w:rsidRPr="003731BE" w:rsidRDefault="007F7E3C" w:rsidP="00394F2F">
            <w:pPr>
              <w:ind w:firstLine="0"/>
            </w:pPr>
            <w:r w:rsidRPr="003731BE">
              <w:t>Nurses</w:t>
            </w:r>
          </w:p>
        </w:tc>
        <w:tc>
          <w:tcPr>
            <w:tcW w:w="1968" w:type="dxa"/>
          </w:tcPr>
          <w:p w14:paraId="705DE939" w14:textId="77777777" w:rsidR="007F7E3C" w:rsidRPr="003731BE" w:rsidRDefault="007F7E3C" w:rsidP="00394F2F">
            <w:pPr>
              <w:ind w:firstLine="0"/>
            </w:pPr>
            <w:r w:rsidRPr="003731BE">
              <w:t>73 (67.0)</w:t>
            </w:r>
          </w:p>
        </w:tc>
      </w:tr>
      <w:tr w:rsidR="007F7E3C" w:rsidRPr="003731BE" w14:paraId="275F8FA3" w14:textId="77777777" w:rsidTr="00846796">
        <w:trPr>
          <w:jc w:val="center"/>
        </w:trPr>
        <w:tc>
          <w:tcPr>
            <w:tcW w:w="1864" w:type="dxa"/>
            <w:vMerge/>
          </w:tcPr>
          <w:p w14:paraId="07BECC29" w14:textId="77777777" w:rsidR="007F7E3C" w:rsidRPr="003731BE" w:rsidRDefault="007F7E3C" w:rsidP="00394F2F">
            <w:pPr>
              <w:jc w:val="both"/>
              <w:rPr>
                <w:b/>
                <w:bCs/>
              </w:rPr>
            </w:pPr>
          </w:p>
        </w:tc>
        <w:tc>
          <w:tcPr>
            <w:tcW w:w="4668" w:type="dxa"/>
          </w:tcPr>
          <w:p w14:paraId="3DAAF233" w14:textId="77777777" w:rsidR="007F7E3C" w:rsidRPr="003731BE" w:rsidRDefault="007F7E3C" w:rsidP="00394F2F">
            <w:pPr>
              <w:ind w:firstLine="0"/>
            </w:pPr>
            <w:r w:rsidRPr="003731BE">
              <w:t>BF educators</w:t>
            </w:r>
          </w:p>
        </w:tc>
        <w:tc>
          <w:tcPr>
            <w:tcW w:w="1968" w:type="dxa"/>
          </w:tcPr>
          <w:p w14:paraId="621A55EF" w14:textId="77777777" w:rsidR="007F7E3C" w:rsidRPr="003731BE" w:rsidRDefault="007F7E3C" w:rsidP="00394F2F">
            <w:pPr>
              <w:ind w:firstLine="0"/>
            </w:pPr>
            <w:r w:rsidRPr="003731BE">
              <w:t>17 (15.6)</w:t>
            </w:r>
          </w:p>
        </w:tc>
      </w:tr>
      <w:tr w:rsidR="007F7E3C" w:rsidRPr="003731BE" w14:paraId="5013510B" w14:textId="77777777" w:rsidTr="00846796">
        <w:trPr>
          <w:jc w:val="center"/>
        </w:trPr>
        <w:tc>
          <w:tcPr>
            <w:tcW w:w="1864" w:type="dxa"/>
            <w:vMerge/>
          </w:tcPr>
          <w:p w14:paraId="18162394" w14:textId="77777777" w:rsidR="007F7E3C" w:rsidRPr="003731BE" w:rsidRDefault="007F7E3C" w:rsidP="00394F2F">
            <w:pPr>
              <w:jc w:val="both"/>
              <w:rPr>
                <w:b/>
                <w:bCs/>
              </w:rPr>
            </w:pPr>
          </w:p>
        </w:tc>
        <w:tc>
          <w:tcPr>
            <w:tcW w:w="4668" w:type="dxa"/>
          </w:tcPr>
          <w:p w14:paraId="245FA38F" w14:textId="77777777" w:rsidR="007F7E3C" w:rsidRPr="003731BE" w:rsidRDefault="007F7E3C" w:rsidP="00394F2F">
            <w:pPr>
              <w:ind w:firstLine="0"/>
            </w:pPr>
            <w:r w:rsidRPr="003731BE">
              <w:t>Others</w:t>
            </w:r>
          </w:p>
        </w:tc>
        <w:tc>
          <w:tcPr>
            <w:tcW w:w="1968" w:type="dxa"/>
          </w:tcPr>
          <w:p w14:paraId="041260AC" w14:textId="77777777" w:rsidR="007F7E3C" w:rsidRPr="003731BE" w:rsidRDefault="007F7E3C" w:rsidP="00394F2F">
            <w:pPr>
              <w:ind w:firstLine="0"/>
            </w:pPr>
            <w:r w:rsidRPr="003731BE">
              <w:t>17 (15.6)</w:t>
            </w:r>
          </w:p>
        </w:tc>
      </w:tr>
      <w:tr w:rsidR="007F7E3C" w:rsidRPr="003731BE" w14:paraId="7E4E9D9F" w14:textId="77777777" w:rsidTr="00846796">
        <w:trPr>
          <w:jc w:val="center"/>
        </w:trPr>
        <w:tc>
          <w:tcPr>
            <w:tcW w:w="1864" w:type="dxa"/>
            <w:vMerge w:val="restart"/>
          </w:tcPr>
          <w:p w14:paraId="1018F36F" w14:textId="77777777" w:rsidR="007F7E3C" w:rsidRPr="003731BE" w:rsidRDefault="007F7E3C" w:rsidP="00394F2F">
            <w:pPr>
              <w:ind w:firstLine="0"/>
              <w:rPr>
                <w:b/>
                <w:bCs/>
              </w:rPr>
            </w:pPr>
            <w:r w:rsidRPr="003731BE">
              <w:rPr>
                <w:b/>
                <w:bCs/>
              </w:rPr>
              <w:t>Experience with breastfeeding</w:t>
            </w:r>
          </w:p>
        </w:tc>
        <w:tc>
          <w:tcPr>
            <w:tcW w:w="4668" w:type="dxa"/>
          </w:tcPr>
          <w:p w14:paraId="283F9409" w14:textId="77777777" w:rsidR="007F7E3C" w:rsidRPr="003731BE" w:rsidRDefault="007F7E3C" w:rsidP="00394F2F">
            <w:pPr>
              <w:ind w:firstLine="0"/>
            </w:pPr>
            <w:r w:rsidRPr="003731BE">
              <w:t xml:space="preserve">Experience </w:t>
            </w:r>
          </w:p>
        </w:tc>
        <w:tc>
          <w:tcPr>
            <w:tcW w:w="1968" w:type="dxa"/>
          </w:tcPr>
          <w:p w14:paraId="2A1EE547" w14:textId="77777777" w:rsidR="007F7E3C" w:rsidRPr="003731BE" w:rsidRDefault="007F7E3C" w:rsidP="00394F2F">
            <w:pPr>
              <w:ind w:firstLine="0"/>
            </w:pPr>
            <w:r w:rsidRPr="003731BE">
              <w:t>47 (43.1)</w:t>
            </w:r>
          </w:p>
        </w:tc>
      </w:tr>
      <w:tr w:rsidR="007F7E3C" w:rsidRPr="003731BE" w14:paraId="49BB8016" w14:textId="77777777" w:rsidTr="00846796">
        <w:trPr>
          <w:jc w:val="center"/>
        </w:trPr>
        <w:tc>
          <w:tcPr>
            <w:tcW w:w="1864" w:type="dxa"/>
            <w:vMerge/>
          </w:tcPr>
          <w:p w14:paraId="2901CBE2" w14:textId="77777777" w:rsidR="007F7E3C" w:rsidRPr="003731BE" w:rsidRDefault="007F7E3C" w:rsidP="00394F2F">
            <w:pPr>
              <w:jc w:val="both"/>
            </w:pPr>
          </w:p>
        </w:tc>
        <w:tc>
          <w:tcPr>
            <w:tcW w:w="4668" w:type="dxa"/>
          </w:tcPr>
          <w:p w14:paraId="44F75EF7" w14:textId="77777777" w:rsidR="007F7E3C" w:rsidRPr="003731BE" w:rsidRDefault="007F7E3C" w:rsidP="00394F2F">
            <w:pPr>
              <w:ind w:firstLine="0"/>
            </w:pPr>
            <w:r w:rsidRPr="003731BE">
              <w:t xml:space="preserve">No experience </w:t>
            </w:r>
          </w:p>
        </w:tc>
        <w:tc>
          <w:tcPr>
            <w:tcW w:w="1968" w:type="dxa"/>
          </w:tcPr>
          <w:p w14:paraId="6102F69B" w14:textId="77777777" w:rsidR="007F7E3C" w:rsidRPr="003731BE" w:rsidRDefault="007F7E3C" w:rsidP="00394F2F">
            <w:pPr>
              <w:ind w:firstLine="0"/>
            </w:pPr>
            <w:r w:rsidRPr="003731BE">
              <w:t>35 (32.1)</w:t>
            </w:r>
          </w:p>
        </w:tc>
      </w:tr>
      <w:tr w:rsidR="007F7E3C" w:rsidRPr="003731BE" w14:paraId="75E6445A" w14:textId="77777777" w:rsidTr="00846796">
        <w:trPr>
          <w:trHeight w:val="280"/>
          <w:jc w:val="center"/>
        </w:trPr>
        <w:tc>
          <w:tcPr>
            <w:tcW w:w="1864" w:type="dxa"/>
            <w:vMerge/>
          </w:tcPr>
          <w:p w14:paraId="392D956C" w14:textId="77777777" w:rsidR="007F7E3C" w:rsidRPr="003731BE" w:rsidRDefault="007F7E3C" w:rsidP="00394F2F">
            <w:pPr>
              <w:jc w:val="both"/>
            </w:pPr>
          </w:p>
        </w:tc>
        <w:tc>
          <w:tcPr>
            <w:tcW w:w="4668" w:type="dxa"/>
          </w:tcPr>
          <w:p w14:paraId="24CA2A60" w14:textId="77777777" w:rsidR="007F7E3C" w:rsidRPr="003731BE" w:rsidRDefault="007F7E3C" w:rsidP="00394F2F">
            <w:pPr>
              <w:ind w:firstLine="0"/>
            </w:pPr>
            <w:r w:rsidRPr="003731BE">
              <w:t>Not disclosed</w:t>
            </w:r>
          </w:p>
        </w:tc>
        <w:tc>
          <w:tcPr>
            <w:tcW w:w="1968" w:type="dxa"/>
          </w:tcPr>
          <w:p w14:paraId="7AC86C0E" w14:textId="77777777" w:rsidR="007F7E3C" w:rsidRPr="003731BE" w:rsidRDefault="007F7E3C" w:rsidP="00394F2F">
            <w:pPr>
              <w:ind w:firstLine="0"/>
            </w:pPr>
            <w:r w:rsidRPr="003731BE">
              <w:t>27 (24.8)</w:t>
            </w:r>
          </w:p>
        </w:tc>
      </w:tr>
    </w:tbl>
    <w:p w14:paraId="2011DB87" w14:textId="6700A295" w:rsidR="00BC074A" w:rsidRPr="003731BE" w:rsidRDefault="00BC074A" w:rsidP="00BC074A">
      <w:pPr>
        <w:spacing w:before="240"/>
        <w:ind w:firstLine="0"/>
        <w:jc w:val="both"/>
      </w:pPr>
    </w:p>
    <w:p w14:paraId="681F82E9" w14:textId="010D7A7D" w:rsidR="00BC074A" w:rsidRPr="003731BE" w:rsidRDefault="00BC074A" w:rsidP="00BC074A">
      <w:pPr>
        <w:pStyle w:val="Heading2"/>
        <w:numPr>
          <w:ilvl w:val="1"/>
          <w:numId w:val="167"/>
        </w:numPr>
        <w:ind w:left="578" w:hanging="578"/>
        <w:rPr>
          <w:sz w:val="28"/>
          <w:szCs w:val="28"/>
        </w:rPr>
      </w:pPr>
      <w:bookmarkStart w:id="239" w:name="_Toc152032333"/>
      <w:r w:rsidRPr="003731BE">
        <w:rPr>
          <w:sz w:val="28"/>
          <w:szCs w:val="28"/>
        </w:rPr>
        <w:lastRenderedPageBreak/>
        <w:t>Awareness of Existing BF Policies</w:t>
      </w:r>
      <w:bookmarkEnd w:id="239"/>
      <w:r w:rsidRPr="003731BE">
        <w:rPr>
          <w:sz w:val="28"/>
          <w:szCs w:val="28"/>
        </w:rPr>
        <w:t xml:space="preserve"> </w:t>
      </w:r>
    </w:p>
    <w:p w14:paraId="5F3731FB" w14:textId="09600C3A" w:rsidR="007F7E3C" w:rsidRPr="003731BE" w:rsidRDefault="007F7E3C" w:rsidP="0028392A">
      <w:pPr>
        <w:spacing w:after="240"/>
        <w:jc w:val="both"/>
      </w:pPr>
      <w:r w:rsidRPr="003731BE">
        <w:t xml:space="preserve">Five items with a 5-point Likert scale were used to describe the HCPs’ </w:t>
      </w:r>
      <w:bookmarkStart w:id="240" w:name="_Hlk132399396"/>
      <w:r w:rsidRPr="003731BE">
        <w:t xml:space="preserve">awareness of existing policies related to BF </w:t>
      </w:r>
      <w:bookmarkEnd w:id="240"/>
      <w:r w:rsidRPr="003731BE">
        <w:t xml:space="preserve">(see Figure 5-1). Many participants were aware of the BFHI (Agree: N=17, 20.0%; </w:t>
      </w:r>
      <w:proofErr w:type="gramStart"/>
      <w:r w:rsidRPr="003731BE">
        <w:t>Strongly</w:t>
      </w:r>
      <w:proofErr w:type="gramEnd"/>
      <w:r w:rsidRPr="003731BE">
        <w:t xml:space="preserve"> agree: N=52, 61.2%). A</w:t>
      </w:r>
      <w:r w:rsidR="00C4004E" w:rsidRPr="003731BE">
        <w:t>lmost as many</w:t>
      </w:r>
      <w:r w:rsidRPr="003731BE">
        <w:t xml:space="preserve"> were aware of the existing policies currently in place to promote and support BF (Agree: N=29, 34.1%; </w:t>
      </w:r>
      <w:proofErr w:type="gramStart"/>
      <w:r w:rsidRPr="003731BE">
        <w:t>Strongly</w:t>
      </w:r>
      <w:proofErr w:type="gramEnd"/>
      <w:r w:rsidRPr="003731BE">
        <w:t xml:space="preserve"> agree: N=25, 29.4%). Regarding the awareness of staff involvement in policy decisions to promote and support breastfeeding, responses were mixed, with slightly more in agreement (Strongly agree: N=14, 16.5%, Agree: N=22, 25.9%), (Strongly disagree: N=4, 4.7%; N=26, Disagree: 30.6%), and with 22.4% neither agreeing nor disagreeing. More than half of the participants were unaware of whether the hospital they worked in was BFHI accredited or not (Disagree: N=27, 32.1%; </w:t>
      </w:r>
      <w:proofErr w:type="gramStart"/>
      <w:r w:rsidRPr="003731BE">
        <w:t>Strongly</w:t>
      </w:r>
      <w:proofErr w:type="gramEnd"/>
      <w:r w:rsidRPr="003731BE">
        <w:t xml:space="preserve"> disagree: N=18, 21.4%). Furthermore, over half the participants did not know whether the Ten Steps to Successful Breastfeeding (TSSBF) were being applied at their hospital or not (Strongly disagree: N=7, 8.3%; Disagree: N=38, 45.2%) (</w:t>
      </w:r>
      <w:proofErr w:type="gramStart"/>
      <w:r w:rsidRPr="003731BE">
        <w:t>see</w:t>
      </w:r>
      <w:proofErr w:type="gramEnd"/>
      <w:r w:rsidRPr="003731BE">
        <w:t xml:space="preserve"> Figure 5-1).</w:t>
      </w:r>
    </w:p>
    <w:p w14:paraId="2DEA05B0" w14:textId="77777777" w:rsidR="00846796" w:rsidRPr="003731BE" w:rsidRDefault="00846796" w:rsidP="0028392A">
      <w:pPr>
        <w:spacing w:after="240"/>
        <w:jc w:val="both"/>
      </w:pPr>
    </w:p>
    <w:p w14:paraId="56D3D709" w14:textId="77777777" w:rsidR="00846796" w:rsidRPr="003731BE" w:rsidRDefault="00846796" w:rsidP="0028392A">
      <w:pPr>
        <w:spacing w:after="240"/>
        <w:jc w:val="both"/>
      </w:pPr>
    </w:p>
    <w:p w14:paraId="0C2D593B" w14:textId="77777777" w:rsidR="007F7E3C" w:rsidRPr="003731BE" w:rsidRDefault="007F7E3C" w:rsidP="007F7E3C">
      <w:r w:rsidRPr="003731BE">
        <w:rPr>
          <w:noProof/>
          <w:lang w:eastAsia="zh-CN"/>
        </w:rPr>
        <w:drawing>
          <wp:inline distT="0" distB="0" distL="0" distR="0" wp14:anchorId="5FABAFD1" wp14:editId="5884C056">
            <wp:extent cx="5080000" cy="2479675"/>
            <wp:effectExtent l="0" t="0" r="6350"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C4F3D7" w14:textId="77777777" w:rsidR="007F7E3C" w:rsidRPr="003731BE" w:rsidRDefault="007F7E3C" w:rsidP="007F7E3C">
      <w:pPr>
        <w:ind w:left="720" w:firstLine="0"/>
        <w:jc w:val="both"/>
        <w:rPr>
          <w:sz w:val="20"/>
          <w:szCs w:val="20"/>
        </w:rPr>
      </w:pPr>
      <w:r w:rsidRPr="003731BE">
        <w:rPr>
          <w:i/>
          <w:iCs/>
          <w:sz w:val="20"/>
          <w:szCs w:val="20"/>
        </w:rPr>
        <w:t>Key:</w:t>
      </w:r>
      <w:r w:rsidRPr="003731BE">
        <w:rPr>
          <w:b/>
          <w:bCs/>
          <w:sz w:val="20"/>
          <w:szCs w:val="20"/>
        </w:rPr>
        <w:t xml:space="preserve"> A1</w:t>
      </w:r>
      <w:r w:rsidRPr="003731BE">
        <w:rPr>
          <w:sz w:val="20"/>
          <w:szCs w:val="20"/>
        </w:rPr>
        <w:t xml:space="preserve"> – Awareness of BFHI; </w:t>
      </w:r>
      <w:r w:rsidRPr="003731BE">
        <w:rPr>
          <w:b/>
          <w:bCs/>
          <w:sz w:val="20"/>
          <w:szCs w:val="20"/>
        </w:rPr>
        <w:t>A2</w:t>
      </w:r>
      <w:r w:rsidRPr="003731BE">
        <w:rPr>
          <w:sz w:val="20"/>
          <w:szCs w:val="20"/>
        </w:rPr>
        <w:t xml:space="preserve"> – Awareness of existing polices in workplaces;</w:t>
      </w:r>
      <w:r w:rsidRPr="003731BE">
        <w:rPr>
          <w:b/>
          <w:bCs/>
          <w:sz w:val="20"/>
          <w:szCs w:val="20"/>
        </w:rPr>
        <w:t xml:space="preserve"> A3</w:t>
      </w:r>
      <w:r w:rsidRPr="003731BE">
        <w:rPr>
          <w:sz w:val="20"/>
          <w:szCs w:val="20"/>
        </w:rPr>
        <w:t xml:space="preserve"> – Awareness of staff involvement in decision making role; </w:t>
      </w:r>
      <w:r w:rsidRPr="003731BE">
        <w:rPr>
          <w:b/>
          <w:bCs/>
          <w:sz w:val="20"/>
          <w:szCs w:val="20"/>
        </w:rPr>
        <w:t>A4</w:t>
      </w:r>
      <w:r w:rsidRPr="003731BE">
        <w:rPr>
          <w:sz w:val="20"/>
          <w:szCs w:val="20"/>
        </w:rPr>
        <w:t xml:space="preserve"> – Awareness of workplace accreditation; </w:t>
      </w:r>
      <w:r w:rsidRPr="003731BE">
        <w:rPr>
          <w:b/>
          <w:bCs/>
          <w:sz w:val="20"/>
          <w:szCs w:val="20"/>
        </w:rPr>
        <w:t>A5</w:t>
      </w:r>
      <w:r w:rsidRPr="003731BE">
        <w:rPr>
          <w:sz w:val="20"/>
          <w:szCs w:val="20"/>
        </w:rPr>
        <w:t xml:space="preserve"> – Awareness of the 10 steps</w:t>
      </w:r>
    </w:p>
    <w:p w14:paraId="4F3D1B87" w14:textId="5322095D" w:rsidR="00593E63" w:rsidRPr="003731BE" w:rsidRDefault="00593E63" w:rsidP="00593E63">
      <w:pPr>
        <w:pStyle w:val="Caption"/>
      </w:pPr>
      <w:bookmarkStart w:id="241" w:name="_Toc139526663"/>
      <w:bookmarkStart w:id="242" w:name="_Toc152000253"/>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5</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1</w:t>
      </w:r>
      <w:r w:rsidR="008143A9">
        <w:rPr>
          <w:noProof/>
        </w:rPr>
        <w:fldChar w:fldCharType="end"/>
      </w:r>
      <w:r w:rsidRPr="003731BE">
        <w:t xml:space="preserve"> Awareness of existing BF policies</w:t>
      </w:r>
      <w:bookmarkEnd w:id="241"/>
      <w:bookmarkEnd w:id="242"/>
    </w:p>
    <w:p w14:paraId="18CB5CEB" w14:textId="77777777" w:rsidR="007F7E3C" w:rsidRPr="003731BE" w:rsidRDefault="007F7E3C" w:rsidP="00BC074A"/>
    <w:p w14:paraId="63CCABBC" w14:textId="72BC3548" w:rsidR="00BC074A" w:rsidRPr="003731BE" w:rsidRDefault="0008041A" w:rsidP="00BC074A">
      <w:pPr>
        <w:pStyle w:val="Heading2"/>
        <w:numPr>
          <w:ilvl w:val="1"/>
          <w:numId w:val="167"/>
        </w:numPr>
        <w:ind w:left="578" w:hanging="578"/>
        <w:rPr>
          <w:sz w:val="28"/>
          <w:szCs w:val="28"/>
        </w:rPr>
      </w:pPr>
      <w:bookmarkStart w:id="243" w:name="_Toc152032334"/>
      <w:r w:rsidRPr="003731BE">
        <w:rPr>
          <w:sz w:val="28"/>
          <w:szCs w:val="28"/>
        </w:rPr>
        <w:lastRenderedPageBreak/>
        <w:t>Knowledge of BFHI</w:t>
      </w:r>
      <w:bookmarkEnd w:id="243"/>
      <w:r w:rsidR="00BC074A" w:rsidRPr="003731BE">
        <w:rPr>
          <w:sz w:val="28"/>
          <w:szCs w:val="28"/>
        </w:rPr>
        <w:t xml:space="preserve"> </w:t>
      </w:r>
    </w:p>
    <w:p w14:paraId="05E5A314" w14:textId="619909CB" w:rsidR="007F7E3C" w:rsidRPr="003731BE" w:rsidRDefault="007F7E3C" w:rsidP="0028392A">
      <w:pPr>
        <w:spacing w:after="240"/>
        <w:jc w:val="both"/>
      </w:pPr>
      <w:r w:rsidRPr="003731BE">
        <w:t xml:space="preserve">Figures 5-2 and 5-3 show the 5-point Likert scale responses used to describe HCPs’ knowledge about BFHI based on 13 statements; responses are presented in two graphs </w:t>
      </w:r>
      <w:r w:rsidR="00F6768C" w:rsidRPr="003731BE">
        <w:t>for ease of reading</w:t>
      </w:r>
      <w:r w:rsidRPr="003731BE">
        <w:t xml:space="preserve">. Regarding the presence of a written infant-feeding policy in each hospital that is routinely communicated to staff and parents, most participants reported having knowledge of this (Agree: N=27, 33.8%; </w:t>
      </w:r>
      <w:proofErr w:type="gramStart"/>
      <w:r w:rsidRPr="003731BE">
        <w:t>Strongly</w:t>
      </w:r>
      <w:proofErr w:type="gramEnd"/>
      <w:r w:rsidRPr="003731BE">
        <w:t xml:space="preserve"> agree: N=52, 65%). </w:t>
      </w:r>
    </w:p>
    <w:p w14:paraId="55ADE0D3" w14:textId="77777777" w:rsidR="007F7E3C" w:rsidRPr="003731BE" w:rsidRDefault="007F7E3C" w:rsidP="0028392A">
      <w:pPr>
        <w:spacing w:after="240"/>
        <w:jc w:val="both"/>
      </w:pPr>
      <w:r w:rsidRPr="003731BE">
        <w:t>In contrast, more HCPs reported having no knowledge of any ongoing monitoring or data-management system at the BFHI, (Strongly disagree: N=22, 27.5%; Disagree: N=17, 21.3%), than those who did have knowledge (Strongly agree: N=7, 8.8%; Agree: N=11, 13.8%), with the majority of participants neither agreeing nor disagreeing (N=23, 28.8%).</w:t>
      </w:r>
    </w:p>
    <w:p w14:paraId="0A96DF17" w14:textId="77777777" w:rsidR="007F7E3C" w:rsidRPr="003731BE" w:rsidRDefault="007F7E3C" w:rsidP="0028392A">
      <w:pPr>
        <w:spacing w:after="240"/>
        <w:jc w:val="both"/>
      </w:pPr>
      <w:r w:rsidRPr="003731BE">
        <w:t>Responding to the matter of whether nurses or midwives received training to acquire knowledge and develop competence/skills to support breastfeeding, the majority expressed knowledge of this (Agree: N=31, 38.8%; Strongly agree: N=15, 18.8%).</w:t>
      </w:r>
    </w:p>
    <w:p w14:paraId="58F92010" w14:textId="77777777" w:rsidR="007F7E3C" w:rsidRPr="003731BE" w:rsidRDefault="007F7E3C" w:rsidP="0028392A">
      <w:pPr>
        <w:spacing w:after="240"/>
        <w:jc w:val="both"/>
      </w:pPr>
      <w:r w:rsidRPr="003731BE">
        <w:t>Additionally, more than half the HCPs knew the importance of discussing breastfeeding management with pregnant women and their families (Strongly agree: N=36, 45%; Agree: N=8, 10%). However, the majority reported not knowing the importance of facilitating immediate and uninterrupted skin-to-skin contact and support for mothers to initiate breastfeeding within one hour after birth, with only 15% (N=12) of HCPs strongly agreeing with this, compared with 81.3% (N=65) in disagreement (Strongly disagree: N=44, 55%; Disagree: N=21, 26.3%).</w:t>
      </w:r>
    </w:p>
    <w:p w14:paraId="684FF42E" w14:textId="77777777" w:rsidR="007F7E3C" w:rsidRPr="003731BE" w:rsidRDefault="007F7E3C" w:rsidP="0028392A">
      <w:pPr>
        <w:spacing w:after="240"/>
        <w:jc w:val="both"/>
      </w:pPr>
      <w:r w:rsidRPr="003731BE">
        <w:rPr>
          <w:lang w:eastAsia="en-GB"/>
        </w:rPr>
        <w:t xml:space="preserve">Close to half the participants were knowledgeable of the need to support mothers to maintain breastfeeding and manage common difficulties during their hospital stay (Strongly agree: N=16, 20%; Agree: N=23, 28.8%). </w:t>
      </w:r>
      <w:r w:rsidRPr="003731BE">
        <w:t>More participants expressed knowledge of the need for newborn infants to be provided with breast milk only, without any other food or fluids, except where medically indicated (Agree: N=19, 23.8%; Strongly agree: N=36, 45%).</w:t>
      </w:r>
    </w:p>
    <w:p w14:paraId="06D18EBA" w14:textId="77E06603" w:rsidR="00AB7C50" w:rsidRPr="003731BE" w:rsidRDefault="00AF7BB5" w:rsidP="0028392A">
      <w:pPr>
        <w:spacing w:after="240"/>
      </w:pPr>
      <w:r w:rsidRPr="003731BE">
        <w:rPr>
          <w:noProof/>
          <w:lang w:eastAsia="zh-CN"/>
        </w:rPr>
        <w:lastRenderedPageBreak/>
        <w:drawing>
          <wp:inline distT="0" distB="0" distL="0" distR="0" wp14:anchorId="76B67693" wp14:editId="50EFDE69">
            <wp:extent cx="5229225" cy="3137535"/>
            <wp:effectExtent l="0" t="0" r="9525" b="5715"/>
            <wp:docPr id="127792197" name="Chart 127792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075ECB" w14:textId="77777777" w:rsidR="007F7E3C" w:rsidRPr="003731BE" w:rsidRDefault="007F7E3C" w:rsidP="007F7E3C">
      <w:pPr>
        <w:spacing w:after="160"/>
        <w:ind w:left="720" w:firstLine="0"/>
        <w:jc w:val="both"/>
        <w:rPr>
          <w:rFonts w:eastAsiaTheme="minorEastAsia"/>
          <w:kern w:val="0"/>
          <w:sz w:val="20"/>
          <w:szCs w:val="20"/>
        </w:rPr>
      </w:pPr>
      <w:r w:rsidRPr="003731BE">
        <w:rPr>
          <w:rFonts w:eastAsiaTheme="minorEastAsia"/>
          <w:i/>
          <w:iCs/>
          <w:kern w:val="0"/>
          <w:sz w:val="20"/>
          <w:szCs w:val="20"/>
        </w:rPr>
        <w:t>Key:</w:t>
      </w:r>
      <w:r w:rsidRPr="003731BE">
        <w:rPr>
          <w:rFonts w:eastAsiaTheme="minorEastAsia"/>
          <w:b/>
          <w:bCs/>
          <w:kern w:val="0"/>
          <w:sz w:val="20"/>
          <w:szCs w:val="20"/>
        </w:rPr>
        <w:t xml:space="preserve"> K1 – </w:t>
      </w:r>
      <w:r w:rsidRPr="003731BE">
        <w:rPr>
          <w:rFonts w:eastAsiaTheme="minorEastAsia"/>
          <w:kern w:val="0"/>
          <w:sz w:val="20"/>
          <w:szCs w:val="20"/>
        </w:rPr>
        <w:t xml:space="preserve">Policy communication; </w:t>
      </w:r>
      <w:r w:rsidRPr="003731BE">
        <w:rPr>
          <w:rFonts w:eastAsiaTheme="minorEastAsia"/>
          <w:b/>
          <w:bCs/>
          <w:kern w:val="0"/>
          <w:sz w:val="20"/>
          <w:szCs w:val="20"/>
        </w:rPr>
        <w:t>K2</w:t>
      </w:r>
      <w:r w:rsidRPr="003731BE">
        <w:rPr>
          <w:rFonts w:eastAsiaTheme="minorEastAsia"/>
          <w:kern w:val="0"/>
          <w:sz w:val="20"/>
          <w:szCs w:val="20"/>
        </w:rPr>
        <w:t xml:space="preserve"> – Monitoring and data-management system; </w:t>
      </w:r>
      <w:r w:rsidRPr="003731BE">
        <w:rPr>
          <w:rFonts w:eastAsiaTheme="minorEastAsia"/>
          <w:b/>
          <w:bCs/>
          <w:kern w:val="0"/>
          <w:sz w:val="20"/>
          <w:szCs w:val="20"/>
        </w:rPr>
        <w:t>K3</w:t>
      </w:r>
      <w:r w:rsidRPr="003731BE">
        <w:rPr>
          <w:rFonts w:eastAsiaTheme="minorEastAsia"/>
          <w:kern w:val="0"/>
          <w:sz w:val="20"/>
          <w:szCs w:val="20"/>
        </w:rPr>
        <w:t xml:space="preserve"> – Knowledge, developed competency and skills to support BF; </w:t>
      </w:r>
      <w:r w:rsidRPr="003731BE">
        <w:rPr>
          <w:rFonts w:eastAsiaTheme="minorEastAsia"/>
          <w:b/>
          <w:bCs/>
          <w:kern w:val="0"/>
          <w:sz w:val="20"/>
          <w:szCs w:val="20"/>
        </w:rPr>
        <w:t>K4</w:t>
      </w:r>
      <w:r w:rsidRPr="003731BE">
        <w:rPr>
          <w:rFonts w:eastAsiaTheme="minorEastAsia"/>
          <w:kern w:val="0"/>
          <w:sz w:val="20"/>
          <w:szCs w:val="20"/>
        </w:rPr>
        <w:t xml:space="preserve"> </w:t>
      </w:r>
      <w:r w:rsidRPr="003731BE">
        <w:rPr>
          <w:rFonts w:eastAsiaTheme="minorEastAsia"/>
          <w:b/>
          <w:bCs/>
          <w:kern w:val="0"/>
          <w:sz w:val="20"/>
          <w:szCs w:val="20"/>
        </w:rPr>
        <w:t>–</w:t>
      </w:r>
      <w:r w:rsidRPr="003731BE">
        <w:rPr>
          <w:rFonts w:eastAsiaTheme="minorEastAsia"/>
          <w:kern w:val="0"/>
          <w:sz w:val="20"/>
          <w:szCs w:val="20"/>
        </w:rPr>
        <w:t xml:space="preserve"> Importance and management of BF; </w:t>
      </w:r>
      <w:r w:rsidRPr="003731BE">
        <w:rPr>
          <w:rFonts w:eastAsiaTheme="minorEastAsia"/>
          <w:b/>
          <w:bCs/>
          <w:kern w:val="0"/>
          <w:sz w:val="20"/>
          <w:szCs w:val="20"/>
        </w:rPr>
        <w:t>K5</w:t>
      </w:r>
      <w:r w:rsidRPr="003731BE">
        <w:rPr>
          <w:rFonts w:eastAsiaTheme="minorEastAsia"/>
          <w:kern w:val="0"/>
          <w:sz w:val="20"/>
          <w:szCs w:val="20"/>
        </w:rPr>
        <w:t xml:space="preserve"> – Facilitate skin-to-skin contact; </w:t>
      </w:r>
      <w:r w:rsidRPr="003731BE">
        <w:rPr>
          <w:rFonts w:eastAsiaTheme="minorEastAsia"/>
          <w:b/>
          <w:bCs/>
          <w:kern w:val="0"/>
          <w:sz w:val="20"/>
          <w:szCs w:val="20"/>
        </w:rPr>
        <w:t>K6</w:t>
      </w:r>
      <w:r w:rsidRPr="003731BE">
        <w:rPr>
          <w:rFonts w:eastAsiaTheme="minorEastAsia"/>
          <w:kern w:val="0"/>
          <w:sz w:val="20"/>
          <w:szCs w:val="20"/>
        </w:rPr>
        <w:t xml:space="preserve"> – Support and manage BF difficulties;</w:t>
      </w:r>
      <w:r w:rsidRPr="003731BE">
        <w:rPr>
          <w:rFonts w:eastAsiaTheme="minorEastAsia"/>
          <w:b/>
          <w:bCs/>
          <w:kern w:val="0"/>
          <w:sz w:val="20"/>
          <w:szCs w:val="20"/>
        </w:rPr>
        <w:t xml:space="preserve"> K.7</w:t>
      </w:r>
      <w:r w:rsidRPr="003731BE">
        <w:rPr>
          <w:rFonts w:eastAsiaTheme="minorEastAsia"/>
          <w:kern w:val="0"/>
          <w:sz w:val="20"/>
          <w:szCs w:val="20"/>
        </w:rPr>
        <w:t xml:space="preserve"> – Breast milk for newborn</w:t>
      </w:r>
    </w:p>
    <w:p w14:paraId="5C0701F8" w14:textId="53E63413" w:rsidR="00593E63" w:rsidRPr="003731BE" w:rsidRDefault="00593E63" w:rsidP="0028392A">
      <w:pPr>
        <w:pStyle w:val="Caption"/>
      </w:pPr>
      <w:bookmarkStart w:id="244" w:name="_Toc139526664"/>
      <w:bookmarkStart w:id="245" w:name="_Toc152000254"/>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5</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2</w:t>
      </w:r>
      <w:r w:rsidR="008143A9">
        <w:rPr>
          <w:noProof/>
        </w:rPr>
        <w:fldChar w:fldCharType="end"/>
      </w:r>
      <w:r w:rsidR="0028392A" w:rsidRPr="003731BE">
        <w:rPr>
          <w:noProof/>
        </w:rPr>
        <w:t>:</w:t>
      </w:r>
      <w:r w:rsidR="0028392A" w:rsidRPr="003731BE">
        <w:t xml:space="preserve"> Knowledge of </w:t>
      </w:r>
      <w:r w:rsidR="00AF7BB5" w:rsidRPr="003731BE">
        <w:t xml:space="preserve">Baby Friendly Hospital Initiative: </w:t>
      </w:r>
      <w:bookmarkEnd w:id="244"/>
      <w:r w:rsidR="00AF7BB5" w:rsidRPr="003731BE">
        <w:t>policy, management, skills, SSC, BF problems, breast milk</w:t>
      </w:r>
      <w:bookmarkEnd w:id="245"/>
    </w:p>
    <w:p w14:paraId="2E35C4C4" w14:textId="2F01062D" w:rsidR="007F7E3C" w:rsidRPr="003731BE" w:rsidRDefault="00662092" w:rsidP="007F7E3C">
      <w:r w:rsidRPr="003731BE">
        <w:rPr>
          <w:noProof/>
          <w:lang w:eastAsia="zh-CN"/>
        </w:rPr>
        <w:drawing>
          <wp:inline distT="0" distB="0" distL="0" distR="0" wp14:anchorId="5556AA16" wp14:editId="447A3DD5">
            <wp:extent cx="5233035" cy="3017520"/>
            <wp:effectExtent l="0" t="0" r="5715"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CA5C42" w14:textId="49B3A3D4" w:rsidR="007F7E3C" w:rsidRPr="003731BE" w:rsidRDefault="007F7E3C" w:rsidP="007F7E3C">
      <w:pPr>
        <w:ind w:left="720" w:firstLine="0"/>
        <w:rPr>
          <w:sz w:val="20"/>
          <w:szCs w:val="20"/>
        </w:rPr>
      </w:pPr>
      <w:r w:rsidRPr="003731BE">
        <w:rPr>
          <w:sz w:val="20"/>
          <w:szCs w:val="20"/>
        </w:rPr>
        <w:t>Key: K8 – Comply with the code; K9 – Encourage rooming-in; K10 – Recognise feeding cues; K11 – Counselling on the risks of bottles, teats, and pacifiers; K12 – Ongoing BF support after discharge; K13 – Collaboration with community</w:t>
      </w:r>
    </w:p>
    <w:p w14:paraId="53195662" w14:textId="1CB4681B" w:rsidR="00593E63" w:rsidRPr="003731BE" w:rsidRDefault="00662092" w:rsidP="00593E63">
      <w:pPr>
        <w:pStyle w:val="Caption"/>
      </w:pPr>
      <w:bookmarkStart w:id="246" w:name="_Toc139526665"/>
      <w:bookmarkStart w:id="247" w:name="_Toc152000255"/>
      <w:r w:rsidRPr="003731BE">
        <w:t>Figure</w:t>
      </w:r>
      <w:r w:rsidR="003F12E9" w:rsidRPr="003731BE">
        <w:t xml:space="preserve"> </w:t>
      </w:r>
      <w:r w:rsidR="008143A9">
        <w:fldChar w:fldCharType="begin"/>
      </w:r>
      <w:r w:rsidR="008143A9">
        <w:instrText xml:space="preserve"> STYLEREF 1 \s </w:instrText>
      </w:r>
      <w:r w:rsidR="008143A9">
        <w:fldChar w:fldCharType="separate"/>
      </w:r>
      <w:r w:rsidR="00434DDA" w:rsidRPr="003731BE">
        <w:rPr>
          <w:noProof/>
        </w:rPr>
        <w:t>5</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3</w:t>
      </w:r>
      <w:r w:rsidR="008143A9">
        <w:rPr>
          <w:noProof/>
        </w:rPr>
        <w:fldChar w:fldCharType="end"/>
      </w:r>
      <w:r w:rsidR="0028392A" w:rsidRPr="003731BE">
        <w:rPr>
          <w:noProof/>
        </w:rPr>
        <w:t>:</w:t>
      </w:r>
      <w:r w:rsidR="00593E63" w:rsidRPr="003731BE">
        <w:t xml:space="preserve"> Knowledge of </w:t>
      </w:r>
      <w:r w:rsidRPr="003731BE">
        <w:t xml:space="preserve">Baby Friendly Hospital Initiative: </w:t>
      </w:r>
      <w:bookmarkEnd w:id="246"/>
      <w:r w:rsidRPr="003731BE">
        <w:t xml:space="preserve">compliance, rooming-in, feeding cues, risks, </w:t>
      </w:r>
      <w:proofErr w:type="gramStart"/>
      <w:r w:rsidRPr="003731BE">
        <w:t>support</w:t>
      </w:r>
      <w:proofErr w:type="gramEnd"/>
      <w:r w:rsidRPr="003731BE">
        <w:t xml:space="preserve"> after discharge</w:t>
      </w:r>
      <w:bookmarkEnd w:id="247"/>
    </w:p>
    <w:p w14:paraId="71422DA2" w14:textId="49D28530" w:rsidR="007F7E3C" w:rsidRPr="003731BE" w:rsidRDefault="007F7E3C" w:rsidP="0028392A">
      <w:pPr>
        <w:spacing w:before="240"/>
        <w:jc w:val="both"/>
      </w:pPr>
      <w:r w:rsidRPr="003731BE">
        <w:lastRenderedPageBreak/>
        <w:t xml:space="preserve">Regarding the need for HCPs to comply with the Code of Marketing of Breast-milk Substitutes, the majority of participants were knowledgeable of this (Strongly agree: N=39, 48.8%; Agree: N=18, 22.5%). Similarly, the majority of participants knew that HCPs should encourage mothers and their infants to remain together and to practise rooming-in for 24 hours a day (Strongly agree: N=39, 48.8%; Agree: N=14, 17.5% vs. </w:t>
      </w:r>
      <w:proofErr w:type="gramStart"/>
      <w:r w:rsidRPr="003731BE">
        <w:t>Strongly</w:t>
      </w:r>
      <w:proofErr w:type="gramEnd"/>
      <w:r w:rsidRPr="003731BE">
        <w:t xml:space="preserve"> disagree: N=4, 5%; Disagree: N=21, 26.3%). Slightly more participants were knowledgeable of the need to support mothers to recognise and respond to their infant’s cues for feeding (Strongly agree: N=5, 6.3%; Agree: N=28, 35%) (Strongly disagree: N=4, 5%; Disagree: N=16, 20%), with a considerable number of participants neither agreeing nor disagreeing (N=27, 33.8%). </w:t>
      </w:r>
    </w:p>
    <w:p w14:paraId="12DDA201" w14:textId="537E3657" w:rsidR="007F7E3C" w:rsidRPr="003731BE" w:rsidRDefault="007F7E3C" w:rsidP="0028392A">
      <w:pPr>
        <w:spacing w:before="240"/>
        <w:jc w:val="both"/>
      </w:pPr>
      <w:r w:rsidRPr="003731BE">
        <w:t>Close to half of participants held a neutral stance on whether HCPs should counsel mothers on the use and risks of feeding bottles, teats, and pacifiers (N=38, 47.5%); neither agreeing nor disagreeing, with the majority of the remainder expressing knowledge of the need for this action (Strongly agree: N=16, 20%; Agree: N=14, 17.5%). Most participants had no knowledge of ongoing BF support after discharge that mothers ha</w:t>
      </w:r>
      <w:r w:rsidR="00593E63" w:rsidRPr="003731BE">
        <w:t>d</w:t>
      </w:r>
      <w:r w:rsidRPr="003731BE">
        <w:t xml:space="preserve"> access to (Strongly disagree: N=65, 81.3%, Disagree N=9, 11.3%). Regarding the need for HCPs to work within the community to improve breastfeeding support, again, the majority of participants had no knowledge of such collaboration (Strongly disagree: N=57, 71.3%, Disagree: N=5, 6.3%). </w:t>
      </w:r>
    </w:p>
    <w:p w14:paraId="311CDB0A" w14:textId="77777777" w:rsidR="007F7E3C" w:rsidRPr="003731BE" w:rsidRDefault="007F7E3C" w:rsidP="007F7E3C">
      <w:r w:rsidRPr="003731BE">
        <w:rPr>
          <w:noProof/>
          <w:lang w:eastAsia="zh-CN"/>
        </w:rPr>
        <w:drawing>
          <wp:inline distT="0" distB="0" distL="0" distR="0" wp14:anchorId="0680D16E" wp14:editId="16EF0CDB">
            <wp:extent cx="5080000" cy="3137535"/>
            <wp:effectExtent l="0" t="0" r="6350" b="5715"/>
            <wp:docPr id="2" name="Chart 2">
              <a:extLst xmlns:a="http://schemas.openxmlformats.org/drawingml/2006/main">
                <a:ext uri="{FF2B5EF4-FFF2-40B4-BE49-F238E27FC236}">
                  <a16:creationId xmlns:a16="http://schemas.microsoft.com/office/drawing/2014/main" id="{4C84D271-B033-3AEA-627F-CBDA5BB1A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0BCBED" w14:textId="77777777" w:rsidR="007F7E3C" w:rsidRPr="003731BE" w:rsidRDefault="007F7E3C" w:rsidP="007F7E3C">
      <w:pPr>
        <w:ind w:left="720" w:firstLine="0"/>
        <w:jc w:val="both"/>
        <w:rPr>
          <w:sz w:val="20"/>
          <w:szCs w:val="20"/>
        </w:rPr>
      </w:pPr>
      <w:r w:rsidRPr="003731BE">
        <w:rPr>
          <w:i/>
          <w:iCs/>
          <w:sz w:val="20"/>
          <w:szCs w:val="20"/>
        </w:rPr>
        <w:t>Key:</w:t>
      </w:r>
      <w:r w:rsidRPr="003731BE">
        <w:rPr>
          <w:b/>
          <w:bCs/>
          <w:sz w:val="20"/>
          <w:szCs w:val="20"/>
        </w:rPr>
        <w:t xml:space="preserve"> V1. </w:t>
      </w:r>
      <w:r w:rsidRPr="003731BE">
        <w:rPr>
          <w:sz w:val="20"/>
          <w:szCs w:val="20"/>
        </w:rPr>
        <w:t>BFHI increases</w:t>
      </w:r>
      <w:r w:rsidRPr="003731BE">
        <w:rPr>
          <w:b/>
          <w:bCs/>
          <w:sz w:val="20"/>
          <w:szCs w:val="20"/>
        </w:rPr>
        <w:t xml:space="preserve"> </w:t>
      </w:r>
      <w:r w:rsidRPr="003731BE">
        <w:rPr>
          <w:sz w:val="20"/>
          <w:szCs w:val="20"/>
        </w:rPr>
        <w:t>BF</w:t>
      </w:r>
      <w:r w:rsidRPr="003731BE">
        <w:rPr>
          <w:b/>
          <w:bCs/>
          <w:sz w:val="20"/>
          <w:szCs w:val="20"/>
        </w:rPr>
        <w:t xml:space="preserve">. V2. </w:t>
      </w:r>
      <w:r w:rsidRPr="003731BE">
        <w:rPr>
          <w:sz w:val="20"/>
          <w:szCs w:val="20"/>
        </w:rPr>
        <w:t>BFHI is time consuming.</w:t>
      </w:r>
      <w:r w:rsidRPr="003731BE">
        <w:rPr>
          <w:b/>
          <w:bCs/>
          <w:sz w:val="20"/>
          <w:szCs w:val="20"/>
        </w:rPr>
        <w:t xml:space="preserve"> V3. </w:t>
      </w:r>
      <w:r w:rsidRPr="003731BE">
        <w:rPr>
          <w:sz w:val="20"/>
          <w:szCs w:val="20"/>
        </w:rPr>
        <w:t xml:space="preserve">BFHI burden to HCPs. </w:t>
      </w:r>
      <w:r w:rsidRPr="003731BE">
        <w:rPr>
          <w:b/>
          <w:bCs/>
          <w:sz w:val="20"/>
          <w:szCs w:val="20"/>
        </w:rPr>
        <w:t xml:space="preserve">V4. </w:t>
      </w:r>
      <w:r w:rsidRPr="003731BE">
        <w:rPr>
          <w:sz w:val="20"/>
          <w:szCs w:val="20"/>
        </w:rPr>
        <w:t>BFHI for nutritionist</w:t>
      </w:r>
    </w:p>
    <w:p w14:paraId="00D868C0" w14:textId="5A1FCFBD" w:rsidR="00593E63" w:rsidRPr="003731BE" w:rsidRDefault="00593E63" w:rsidP="00593E63">
      <w:pPr>
        <w:pStyle w:val="Caption"/>
      </w:pPr>
      <w:bookmarkStart w:id="248" w:name="_Toc139526666"/>
      <w:bookmarkStart w:id="249" w:name="_Toc152000256"/>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5</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4</w:t>
      </w:r>
      <w:r w:rsidR="008143A9">
        <w:rPr>
          <w:noProof/>
        </w:rPr>
        <w:fldChar w:fldCharType="end"/>
      </w:r>
      <w:r w:rsidR="0028392A" w:rsidRPr="003731BE">
        <w:rPr>
          <w:noProof/>
        </w:rPr>
        <w:t>:</w:t>
      </w:r>
      <w:r w:rsidRPr="003731BE">
        <w:t xml:space="preserve"> Views of </w:t>
      </w:r>
      <w:r w:rsidR="00662092" w:rsidRPr="003731BE">
        <w:t xml:space="preserve">Baby </w:t>
      </w:r>
      <w:r w:rsidR="00903FC1" w:rsidRPr="003731BE">
        <w:t>Friendly Hospital Initiative</w:t>
      </w:r>
      <w:bookmarkEnd w:id="248"/>
      <w:bookmarkEnd w:id="249"/>
      <w:r w:rsidRPr="003731BE">
        <w:t xml:space="preserve"> </w:t>
      </w:r>
    </w:p>
    <w:p w14:paraId="4E9B0CE7" w14:textId="2514FD5F" w:rsidR="007F7E3C" w:rsidRPr="003731BE" w:rsidRDefault="007F7E3C" w:rsidP="0028392A">
      <w:pPr>
        <w:spacing w:before="240"/>
        <w:jc w:val="both"/>
      </w:pPr>
      <w:r w:rsidRPr="003731BE">
        <w:lastRenderedPageBreak/>
        <w:t>HCPs’ views</w:t>
      </w:r>
      <w:r w:rsidRPr="003731BE">
        <w:rPr>
          <w:color w:val="FF0000"/>
        </w:rPr>
        <w:t xml:space="preserve"> </w:t>
      </w:r>
      <w:r w:rsidRPr="003731BE">
        <w:t xml:space="preserve">about BFHI were assessed based on </w:t>
      </w:r>
      <w:bookmarkStart w:id="250" w:name="_Hlk123149306"/>
      <w:r w:rsidRPr="003731BE">
        <w:t xml:space="preserve">4 items and a 5-point Likert scale, </w:t>
      </w:r>
      <w:bookmarkEnd w:id="250"/>
      <w:r w:rsidRPr="003731BE">
        <w:t xml:space="preserve">and one open-ended question. Most participants agreed with the statement “the BFHI increased breastfeeding rates” (Agree: N=26, 32.5%; </w:t>
      </w:r>
      <w:proofErr w:type="gramStart"/>
      <w:r w:rsidRPr="003731BE">
        <w:t>Strongly</w:t>
      </w:r>
      <w:proofErr w:type="gramEnd"/>
      <w:r w:rsidRPr="003731BE">
        <w:t xml:space="preserve"> agree: N=52, 65.0%). Similarly, most participants agreed that the BFHI was complicated and time consuming (Strongly agree: N=52, 54.7%; Agree: N=29, 30.5%). Furthermore, most agreed that the BFHI was also a serious burden to health workers (Strongly agree: N=34, 36.2%; Agree: N=38, 40.4%). At the same time, the majority of participants disagreed with the view that only nutritionists or dieticians should implement BFHI (Strongly disagree: N=40, 42.1%; Disagree: N=39, 41.1%).</w:t>
      </w:r>
    </w:p>
    <w:p w14:paraId="24BCAC6E" w14:textId="394C4BBA" w:rsidR="00EE680F" w:rsidRPr="003731BE" w:rsidRDefault="00EE680F" w:rsidP="00EE680F">
      <w:pPr>
        <w:pStyle w:val="Heading3"/>
        <w:numPr>
          <w:ilvl w:val="2"/>
          <w:numId w:val="167"/>
        </w:numPr>
      </w:pPr>
      <w:bookmarkStart w:id="251" w:name="_Toc152032335"/>
      <w:r w:rsidRPr="003731BE">
        <w:t>Open-ended Responses: Other Views about BFHI</w:t>
      </w:r>
      <w:bookmarkEnd w:id="251"/>
      <w:r w:rsidRPr="003731BE">
        <w:t xml:space="preserve"> </w:t>
      </w:r>
    </w:p>
    <w:p w14:paraId="2A2EF0B6" w14:textId="21A5EA0C" w:rsidR="007F7E3C" w:rsidRPr="003731BE" w:rsidRDefault="007F7E3C" w:rsidP="0028392A">
      <w:pPr>
        <w:spacing w:before="240"/>
      </w:pPr>
      <w:r w:rsidRPr="003731BE">
        <w:t>Table 5-3 shows a total of 10 responses to the open-ended question inviting additional views of BFHI from HCPs.</w:t>
      </w:r>
      <w:r w:rsidR="00903FC1" w:rsidRPr="003731BE">
        <w:t xml:space="preserve"> </w:t>
      </w:r>
      <w:r w:rsidR="00E30F4E" w:rsidRPr="003731BE">
        <w:t>Although there were few replies compared with the number of respondents, they confirm other findings such as those of WBTi (2016) and breastfeeding mothers’ comments reported in Chapters 6 and 7.</w:t>
      </w:r>
    </w:p>
    <w:p w14:paraId="65D540E5" w14:textId="088C0677" w:rsidR="007F7E3C" w:rsidRPr="003731BE" w:rsidRDefault="007F7E3C" w:rsidP="007F7E3C">
      <w:pPr>
        <w:pStyle w:val="Caption"/>
      </w:pPr>
      <w:bookmarkStart w:id="252" w:name="_Toc139526667"/>
      <w:bookmarkStart w:id="253" w:name="_Toc150837310"/>
      <w:bookmarkStart w:id="254" w:name="_Toc152000208"/>
      <w:r w:rsidRPr="003731BE">
        <w:t xml:space="preserve">Table </w:t>
      </w:r>
      <w:r w:rsidR="008143A9">
        <w:fldChar w:fldCharType="begin"/>
      </w:r>
      <w:r w:rsidR="008143A9">
        <w:instrText xml:space="preserve"> STYLEREF 1 \s </w:instrText>
      </w:r>
      <w:r w:rsidR="008143A9">
        <w:fldChar w:fldCharType="separate"/>
      </w:r>
      <w:r w:rsidR="00C57465" w:rsidRPr="003731BE">
        <w:rPr>
          <w:noProof/>
        </w:rPr>
        <w:t>5</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3</w:t>
      </w:r>
      <w:r w:rsidR="008143A9">
        <w:rPr>
          <w:noProof/>
        </w:rPr>
        <w:fldChar w:fldCharType="end"/>
      </w:r>
      <w:r w:rsidR="0028392A" w:rsidRPr="003731BE">
        <w:rPr>
          <w:noProof/>
        </w:rPr>
        <w:t>:</w:t>
      </w:r>
      <w:r w:rsidR="0028392A" w:rsidRPr="003731BE">
        <w:t xml:space="preserve"> Additional V</w:t>
      </w:r>
      <w:r w:rsidRPr="003731BE">
        <w:t>iews about B</w:t>
      </w:r>
      <w:r w:rsidR="00E30F4E" w:rsidRPr="003731BE">
        <w:t xml:space="preserve">aby </w:t>
      </w:r>
      <w:r w:rsidRPr="003731BE">
        <w:t>F</w:t>
      </w:r>
      <w:r w:rsidR="00E30F4E" w:rsidRPr="003731BE">
        <w:t xml:space="preserve">riendly </w:t>
      </w:r>
      <w:r w:rsidRPr="003731BE">
        <w:t>H</w:t>
      </w:r>
      <w:r w:rsidR="00E30F4E" w:rsidRPr="003731BE">
        <w:t xml:space="preserve">ospital </w:t>
      </w:r>
      <w:r w:rsidRPr="003731BE">
        <w:t>I</w:t>
      </w:r>
      <w:bookmarkEnd w:id="252"/>
      <w:r w:rsidR="00E30F4E" w:rsidRPr="003731BE">
        <w:t>nitiative</w:t>
      </w:r>
      <w:bookmarkEnd w:id="253"/>
      <w:bookmarkEnd w:id="254"/>
    </w:p>
    <w:tbl>
      <w:tblPr>
        <w:tblStyle w:val="TableGrid"/>
        <w:tblW w:w="9026" w:type="dxa"/>
        <w:tblLook w:val="04A0" w:firstRow="1" w:lastRow="0" w:firstColumn="1" w:lastColumn="0" w:noHBand="0" w:noVBand="1"/>
      </w:tblPr>
      <w:tblGrid>
        <w:gridCol w:w="1838"/>
        <w:gridCol w:w="1418"/>
        <w:gridCol w:w="5770"/>
      </w:tblGrid>
      <w:tr w:rsidR="007F7E3C" w:rsidRPr="003731BE" w14:paraId="537D0F8C" w14:textId="77777777" w:rsidTr="00EE680F">
        <w:trPr>
          <w:cantSplit/>
          <w:tblHeader/>
        </w:trPr>
        <w:tc>
          <w:tcPr>
            <w:tcW w:w="1838" w:type="dxa"/>
          </w:tcPr>
          <w:p w14:paraId="412775AC" w14:textId="77777777" w:rsidR="007F7E3C" w:rsidRPr="003731BE" w:rsidRDefault="007F7E3C" w:rsidP="00394F2F">
            <w:pPr>
              <w:ind w:firstLine="0"/>
              <w:rPr>
                <w:b/>
                <w:bCs/>
              </w:rPr>
            </w:pPr>
            <w:r w:rsidRPr="003731BE">
              <w:rPr>
                <w:b/>
                <w:bCs/>
              </w:rPr>
              <w:t>Themes</w:t>
            </w:r>
          </w:p>
        </w:tc>
        <w:tc>
          <w:tcPr>
            <w:tcW w:w="1418" w:type="dxa"/>
          </w:tcPr>
          <w:p w14:paraId="21DA1137" w14:textId="77777777" w:rsidR="007F7E3C" w:rsidRPr="003731BE" w:rsidRDefault="007F7E3C" w:rsidP="00394F2F">
            <w:pPr>
              <w:ind w:firstLine="0"/>
              <w:rPr>
                <w:b/>
                <w:bCs/>
              </w:rPr>
            </w:pPr>
            <w:r w:rsidRPr="003731BE">
              <w:rPr>
                <w:b/>
                <w:bCs/>
              </w:rPr>
              <w:t>Number of responses</w:t>
            </w:r>
          </w:p>
        </w:tc>
        <w:tc>
          <w:tcPr>
            <w:tcW w:w="5770" w:type="dxa"/>
          </w:tcPr>
          <w:p w14:paraId="45D33AA1" w14:textId="77777777" w:rsidR="007F7E3C" w:rsidRPr="003731BE" w:rsidRDefault="007F7E3C" w:rsidP="00394F2F">
            <w:pPr>
              <w:ind w:firstLine="0"/>
              <w:rPr>
                <w:b/>
                <w:bCs/>
              </w:rPr>
            </w:pPr>
            <w:r w:rsidRPr="003731BE">
              <w:rPr>
                <w:b/>
                <w:bCs/>
              </w:rPr>
              <w:t>Examples</w:t>
            </w:r>
          </w:p>
        </w:tc>
      </w:tr>
      <w:tr w:rsidR="007F7E3C" w:rsidRPr="003731BE" w14:paraId="5B734BBF" w14:textId="77777777" w:rsidTr="00EE680F">
        <w:tc>
          <w:tcPr>
            <w:tcW w:w="1838" w:type="dxa"/>
            <w:vAlign w:val="center"/>
          </w:tcPr>
          <w:p w14:paraId="7FCA5E9F" w14:textId="77777777" w:rsidR="007F7E3C" w:rsidRPr="003731BE" w:rsidRDefault="007F7E3C" w:rsidP="00394F2F">
            <w:pPr>
              <w:ind w:firstLine="0"/>
              <w:rPr>
                <w:b/>
                <w:bCs/>
              </w:rPr>
            </w:pPr>
            <w:r w:rsidRPr="003731BE">
              <w:rPr>
                <w:b/>
                <w:bCs/>
              </w:rPr>
              <w:t>Follow-up and linking system</w:t>
            </w:r>
          </w:p>
        </w:tc>
        <w:tc>
          <w:tcPr>
            <w:tcW w:w="1418" w:type="dxa"/>
            <w:vAlign w:val="center"/>
          </w:tcPr>
          <w:p w14:paraId="119D0821" w14:textId="77777777" w:rsidR="007F7E3C" w:rsidRPr="003731BE" w:rsidRDefault="007F7E3C" w:rsidP="00394F2F">
            <w:pPr>
              <w:ind w:firstLine="0"/>
            </w:pPr>
            <w:r w:rsidRPr="003731BE">
              <w:t>4</w:t>
            </w:r>
          </w:p>
        </w:tc>
        <w:tc>
          <w:tcPr>
            <w:tcW w:w="5770" w:type="dxa"/>
          </w:tcPr>
          <w:p w14:paraId="504D91F6" w14:textId="77777777" w:rsidR="007F7E3C" w:rsidRPr="003731BE" w:rsidRDefault="007F7E3C" w:rsidP="00394F2F">
            <w:pPr>
              <w:ind w:firstLine="0"/>
              <w:rPr>
                <w:b/>
                <w:bCs/>
              </w:rPr>
            </w:pPr>
            <w:r w:rsidRPr="003731BE">
              <w:t>“I would suggest there should be a follow-up by hospitals for breastfeeding mothers after they are discharged from hospital to provide them with the necessary support to breastfeed” (</w:t>
            </w:r>
            <w:r w:rsidRPr="003731BE">
              <w:rPr>
                <w:b/>
                <w:bCs/>
              </w:rPr>
              <w:t xml:space="preserve">P.1). </w:t>
            </w:r>
          </w:p>
          <w:p w14:paraId="4AE55824" w14:textId="77777777" w:rsidR="007F7E3C" w:rsidRPr="003731BE" w:rsidRDefault="007F7E3C" w:rsidP="00394F2F">
            <w:pPr>
              <w:ind w:firstLine="0"/>
            </w:pPr>
            <w:r w:rsidRPr="003731BE">
              <w:t>“There must be a linking system between hospitals and primary healthcare centres to ensure continuous support for mothers for breastfeeding” (</w:t>
            </w:r>
            <w:r w:rsidRPr="003731BE">
              <w:rPr>
                <w:b/>
                <w:bCs/>
              </w:rPr>
              <w:t>P.5).</w:t>
            </w:r>
          </w:p>
        </w:tc>
      </w:tr>
      <w:tr w:rsidR="007F7E3C" w:rsidRPr="003731BE" w14:paraId="32097202" w14:textId="77777777" w:rsidTr="00EE680F">
        <w:tc>
          <w:tcPr>
            <w:tcW w:w="1838" w:type="dxa"/>
            <w:vAlign w:val="center"/>
          </w:tcPr>
          <w:p w14:paraId="712DC316" w14:textId="77777777" w:rsidR="007F7E3C" w:rsidRPr="003731BE" w:rsidRDefault="007F7E3C" w:rsidP="00394F2F">
            <w:pPr>
              <w:ind w:firstLine="0"/>
              <w:rPr>
                <w:b/>
                <w:bCs/>
              </w:rPr>
            </w:pPr>
            <w:r w:rsidRPr="003731BE">
              <w:rPr>
                <w:b/>
                <w:bCs/>
              </w:rPr>
              <w:t>Restrictions and monitoring (breastfeeding protection)</w:t>
            </w:r>
          </w:p>
        </w:tc>
        <w:tc>
          <w:tcPr>
            <w:tcW w:w="1418" w:type="dxa"/>
            <w:vAlign w:val="center"/>
          </w:tcPr>
          <w:p w14:paraId="03A227FE" w14:textId="77777777" w:rsidR="007F7E3C" w:rsidRPr="003731BE" w:rsidRDefault="007F7E3C" w:rsidP="00394F2F">
            <w:pPr>
              <w:ind w:firstLine="0"/>
            </w:pPr>
            <w:r w:rsidRPr="003731BE">
              <w:t>1</w:t>
            </w:r>
          </w:p>
        </w:tc>
        <w:tc>
          <w:tcPr>
            <w:tcW w:w="5770" w:type="dxa"/>
          </w:tcPr>
          <w:p w14:paraId="7EE4FEA1" w14:textId="77777777" w:rsidR="007F7E3C" w:rsidRPr="003731BE" w:rsidRDefault="007F7E3C" w:rsidP="00394F2F">
            <w:pPr>
              <w:ind w:firstLine="0"/>
            </w:pPr>
            <w:r w:rsidRPr="003731BE">
              <w:t>“We need to take into account the levels of child-friendly hospitals in different locations and types e.g., large cities, small cities and governorates</w:t>
            </w:r>
            <w:proofErr w:type="gramStart"/>
            <w:r w:rsidRPr="003731BE">
              <w:t>…[</w:t>
            </w:r>
            <w:proofErr w:type="gramEnd"/>
            <w:r w:rsidRPr="003731BE">
              <w:t>to create] a unified level and system” (</w:t>
            </w:r>
            <w:r w:rsidRPr="003731BE">
              <w:rPr>
                <w:b/>
                <w:bCs/>
              </w:rPr>
              <w:t>P.2).</w:t>
            </w:r>
          </w:p>
        </w:tc>
      </w:tr>
      <w:tr w:rsidR="007F7E3C" w:rsidRPr="003731BE" w14:paraId="786A0553" w14:textId="77777777" w:rsidTr="00EE680F">
        <w:tc>
          <w:tcPr>
            <w:tcW w:w="1838" w:type="dxa"/>
            <w:vAlign w:val="center"/>
          </w:tcPr>
          <w:p w14:paraId="2F677298" w14:textId="77777777" w:rsidR="007F7E3C" w:rsidRPr="003731BE" w:rsidRDefault="007F7E3C" w:rsidP="00394F2F">
            <w:pPr>
              <w:ind w:firstLine="0"/>
              <w:rPr>
                <w:b/>
                <w:bCs/>
              </w:rPr>
            </w:pPr>
            <w:r w:rsidRPr="003731BE">
              <w:rPr>
                <w:b/>
                <w:bCs/>
              </w:rPr>
              <w:t>Breastfeeding support availability</w:t>
            </w:r>
          </w:p>
        </w:tc>
        <w:tc>
          <w:tcPr>
            <w:tcW w:w="1418" w:type="dxa"/>
            <w:vAlign w:val="center"/>
          </w:tcPr>
          <w:p w14:paraId="2EA41014" w14:textId="77777777" w:rsidR="007F7E3C" w:rsidRPr="003731BE" w:rsidRDefault="007F7E3C" w:rsidP="00394F2F">
            <w:pPr>
              <w:ind w:firstLine="0"/>
            </w:pPr>
            <w:r w:rsidRPr="003731BE">
              <w:t>3</w:t>
            </w:r>
          </w:p>
        </w:tc>
        <w:tc>
          <w:tcPr>
            <w:tcW w:w="5770" w:type="dxa"/>
          </w:tcPr>
          <w:p w14:paraId="6709A774" w14:textId="77777777" w:rsidR="007F7E3C" w:rsidRPr="003731BE" w:rsidRDefault="007F7E3C" w:rsidP="00394F2F">
            <w:pPr>
              <w:ind w:firstLine="0"/>
            </w:pPr>
            <w:r w:rsidRPr="003731BE">
              <w:t xml:space="preserve">“We need to see supportive groups for breastfeeding outside hospitals. Supportive groups are [currently] present in very small numbers…but they need to be </w:t>
            </w:r>
            <w:r w:rsidRPr="003731BE">
              <w:lastRenderedPageBreak/>
              <w:t>supported and…should be under one umbrella or institution” (</w:t>
            </w:r>
            <w:r w:rsidRPr="003731BE">
              <w:rPr>
                <w:b/>
                <w:bCs/>
              </w:rPr>
              <w:t>P.2).</w:t>
            </w:r>
          </w:p>
        </w:tc>
      </w:tr>
      <w:tr w:rsidR="007F7E3C" w:rsidRPr="003731BE" w14:paraId="5A5400F3" w14:textId="77777777" w:rsidTr="00EE680F">
        <w:tc>
          <w:tcPr>
            <w:tcW w:w="1838" w:type="dxa"/>
            <w:vAlign w:val="center"/>
          </w:tcPr>
          <w:p w14:paraId="165B287B" w14:textId="77777777" w:rsidR="007F7E3C" w:rsidRPr="003731BE" w:rsidRDefault="007F7E3C" w:rsidP="00394F2F">
            <w:pPr>
              <w:ind w:firstLine="0"/>
              <w:rPr>
                <w:b/>
                <w:bCs/>
              </w:rPr>
            </w:pPr>
            <w:r w:rsidRPr="003731BE">
              <w:rPr>
                <w:b/>
                <w:bCs/>
              </w:rPr>
              <w:lastRenderedPageBreak/>
              <w:t>HCP training</w:t>
            </w:r>
          </w:p>
        </w:tc>
        <w:tc>
          <w:tcPr>
            <w:tcW w:w="1418" w:type="dxa"/>
            <w:vAlign w:val="center"/>
          </w:tcPr>
          <w:p w14:paraId="422CBCBE" w14:textId="77777777" w:rsidR="007F7E3C" w:rsidRPr="003731BE" w:rsidRDefault="007F7E3C" w:rsidP="00394F2F">
            <w:pPr>
              <w:ind w:firstLine="0"/>
            </w:pPr>
            <w:r w:rsidRPr="003731BE">
              <w:t>1</w:t>
            </w:r>
          </w:p>
        </w:tc>
        <w:tc>
          <w:tcPr>
            <w:tcW w:w="5770" w:type="dxa"/>
          </w:tcPr>
          <w:p w14:paraId="4951987E" w14:textId="77777777" w:rsidR="007F7E3C" w:rsidRPr="003731BE" w:rsidRDefault="007F7E3C" w:rsidP="00394F2F">
            <w:pPr>
              <w:ind w:firstLine="0"/>
            </w:pPr>
            <w:r w:rsidRPr="003731BE">
              <w:t>“Provides training opportunities for nurses and breastfeeding educators</w:t>
            </w:r>
            <w:proofErr w:type="gramStart"/>
            <w:r w:rsidRPr="003731BE">
              <w:t>…[</w:t>
            </w:r>
            <w:proofErr w:type="gramEnd"/>
            <w:r w:rsidRPr="003731BE">
              <w:t xml:space="preserve">with the various departments cooperating for training purposes]. A team made up of multidisciplinary </w:t>
            </w:r>
            <w:proofErr w:type="gramStart"/>
            <w:r w:rsidRPr="003731BE">
              <w:t>profession[</w:t>
            </w:r>
            <w:proofErr w:type="gramEnd"/>
            <w:r w:rsidRPr="003731BE">
              <w:t>al]s needs to enhance lactation and breastfeeding” (</w:t>
            </w:r>
            <w:r w:rsidRPr="003731BE">
              <w:rPr>
                <w:b/>
                <w:bCs/>
              </w:rPr>
              <w:t>P.5).</w:t>
            </w:r>
          </w:p>
        </w:tc>
      </w:tr>
      <w:tr w:rsidR="007F7E3C" w:rsidRPr="003731BE" w14:paraId="3BD81C8E" w14:textId="77777777" w:rsidTr="00EE680F">
        <w:tc>
          <w:tcPr>
            <w:tcW w:w="1838" w:type="dxa"/>
            <w:vAlign w:val="center"/>
          </w:tcPr>
          <w:p w14:paraId="63B548AF" w14:textId="77777777" w:rsidR="007F7E3C" w:rsidRPr="003731BE" w:rsidRDefault="007F7E3C" w:rsidP="00394F2F">
            <w:pPr>
              <w:ind w:firstLine="0"/>
              <w:rPr>
                <w:b/>
                <w:bCs/>
              </w:rPr>
            </w:pPr>
            <w:r w:rsidRPr="003731BE">
              <w:rPr>
                <w:b/>
                <w:bCs/>
              </w:rPr>
              <w:t>Hospital procedure</w:t>
            </w:r>
          </w:p>
        </w:tc>
        <w:tc>
          <w:tcPr>
            <w:tcW w:w="1418" w:type="dxa"/>
            <w:vAlign w:val="center"/>
          </w:tcPr>
          <w:p w14:paraId="3CB25CAF" w14:textId="77777777" w:rsidR="007F7E3C" w:rsidRPr="003731BE" w:rsidRDefault="007F7E3C" w:rsidP="00394F2F">
            <w:pPr>
              <w:ind w:firstLine="0"/>
            </w:pPr>
            <w:r w:rsidRPr="003731BE">
              <w:t>1</w:t>
            </w:r>
          </w:p>
        </w:tc>
        <w:tc>
          <w:tcPr>
            <w:tcW w:w="5770" w:type="dxa"/>
          </w:tcPr>
          <w:p w14:paraId="219A69C3" w14:textId="77777777" w:rsidR="007F7E3C" w:rsidRPr="003731BE" w:rsidRDefault="007F7E3C" w:rsidP="00394F2F">
            <w:pPr>
              <w:ind w:firstLine="0"/>
            </w:pPr>
            <w:r w:rsidRPr="003731BE">
              <w:t>“Procedure followed after birth is about 10 minutes skin-to skin contact, not one hour. The procedure needs to change to improve breastfeeding” (</w:t>
            </w:r>
            <w:r w:rsidRPr="003731BE">
              <w:rPr>
                <w:b/>
                <w:bCs/>
              </w:rPr>
              <w:t>P.6).</w:t>
            </w:r>
          </w:p>
        </w:tc>
      </w:tr>
    </w:tbl>
    <w:p w14:paraId="2FF6ED5C" w14:textId="77777777" w:rsidR="0028392A" w:rsidRPr="003731BE" w:rsidRDefault="0028392A" w:rsidP="007E714A"/>
    <w:p w14:paraId="2F25A71E" w14:textId="6694B7EB" w:rsidR="0008041A" w:rsidRPr="003731BE" w:rsidRDefault="0008041A" w:rsidP="0008041A">
      <w:pPr>
        <w:pStyle w:val="Heading2"/>
        <w:numPr>
          <w:ilvl w:val="1"/>
          <w:numId w:val="167"/>
        </w:numPr>
        <w:ind w:left="578" w:hanging="578"/>
        <w:rPr>
          <w:sz w:val="28"/>
          <w:szCs w:val="28"/>
        </w:rPr>
      </w:pPr>
      <w:bookmarkStart w:id="255" w:name="_Toc152032336"/>
      <w:r w:rsidRPr="003731BE">
        <w:rPr>
          <w:sz w:val="28"/>
          <w:szCs w:val="28"/>
        </w:rPr>
        <w:t>Attitudes and Practices</w:t>
      </w:r>
      <w:bookmarkEnd w:id="255"/>
      <w:r w:rsidRPr="003731BE">
        <w:rPr>
          <w:sz w:val="28"/>
          <w:szCs w:val="28"/>
        </w:rPr>
        <w:t xml:space="preserve"> </w:t>
      </w:r>
    </w:p>
    <w:p w14:paraId="4F66D8AC" w14:textId="77777777" w:rsidR="007F7E3C" w:rsidRPr="003731BE" w:rsidRDefault="007F7E3C" w:rsidP="007F7E3C">
      <w:r w:rsidRPr="003731BE">
        <w:t>Attitudes and practices towards infant feeding were assessed based on 9 items and a 5-point Likert scale presented in figure 5-5 (attitudes) and figure 5-6 (practices).</w:t>
      </w:r>
    </w:p>
    <w:p w14:paraId="15CF606B" w14:textId="144096CB" w:rsidR="00E30F4E" w:rsidRPr="003731BE" w:rsidRDefault="00E30F4E" w:rsidP="007F7E3C">
      <w:r w:rsidRPr="003731BE">
        <w:rPr>
          <w:noProof/>
          <w:lang w:eastAsia="zh-CN"/>
        </w:rPr>
        <w:drawing>
          <wp:inline distT="0" distB="0" distL="0" distR="0" wp14:anchorId="0CE599EE" wp14:editId="27150024">
            <wp:extent cx="4543425" cy="3019425"/>
            <wp:effectExtent l="0" t="0" r="9525" b="9525"/>
            <wp:docPr id="609946203" name="Chart 1">
              <a:extLst xmlns:a="http://schemas.openxmlformats.org/drawingml/2006/main">
                <a:ext uri="{FF2B5EF4-FFF2-40B4-BE49-F238E27FC236}">
                  <a16:creationId xmlns:a16="http://schemas.microsoft.com/office/drawing/2014/main" id="{65563FB9-54D6-8627-A522-C2DA50F19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9E1217" w14:textId="03C0B23D" w:rsidR="007F7E3C" w:rsidRPr="003731BE" w:rsidRDefault="007F7E3C" w:rsidP="0028392A">
      <w:pPr>
        <w:ind w:left="720" w:firstLine="0"/>
      </w:pPr>
      <w:r w:rsidRPr="003731BE">
        <w:rPr>
          <w:sz w:val="20"/>
          <w:szCs w:val="20"/>
        </w:rPr>
        <w:t xml:space="preserve">Key: </w:t>
      </w:r>
      <w:r w:rsidRPr="003731BE">
        <w:rPr>
          <w:b/>
          <w:bCs/>
          <w:sz w:val="20"/>
          <w:szCs w:val="20"/>
        </w:rPr>
        <w:t>A1</w:t>
      </w:r>
      <w:r w:rsidRPr="003731BE">
        <w:rPr>
          <w:sz w:val="20"/>
          <w:szCs w:val="20"/>
        </w:rPr>
        <w:t xml:space="preserve">. EBF at 6 months. </w:t>
      </w:r>
      <w:r w:rsidRPr="003731BE">
        <w:rPr>
          <w:b/>
          <w:bCs/>
          <w:sz w:val="20"/>
          <w:szCs w:val="20"/>
        </w:rPr>
        <w:t>A2</w:t>
      </w:r>
      <w:r w:rsidRPr="003731BE">
        <w:rPr>
          <w:sz w:val="20"/>
          <w:szCs w:val="20"/>
        </w:rPr>
        <w:t xml:space="preserve">. EBF is the optimal choice. </w:t>
      </w:r>
      <w:r w:rsidRPr="003731BE">
        <w:rPr>
          <w:b/>
          <w:bCs/>
          <w:sz w:val="20"/>
          <w:szCs w:val="20"/>
        </w:rPr>
        <w:t>A3.</w:t>
      </w:r>
      <w:r w:rsidRPr="003731BE">
        <w:rPr>
          <w:sz w:val="20"/>
          <w:szCs w:val="20"/>
        </w:rPr>
        <w:t xml:space="preserve"> Complementary feeding after 6 months. </w:t>
      </w:r>
      <w:r w:rsidRPr="003731BE">
        <w:rPr>
          <w:b/>
          <w:bCs/>
          <w:sz w:val="20"/>
          <w:szCs w:val="20"/>
        </w:rPr>
        <w:t>A4.</w:t>
      </w:r>
      <w:r w:rsidRPr="003731BE">
        <w:rPr>
          <w:sz w:val="20"/>
          <w:szCs w:val="20"/>
        </w:rPr>
        <w:t xml:space="preserve"> Dummies undermine BF. </w:t>
      </w:r>
      <w:r w:rsidRPr="003731BE">
        <w:rPr>
          <w:b/>
          <w:bCs/>
          <w:sz w:val="20"/>
          <w:szCs w:val="20"/>
        </w:rPr>
        <w:t>A5</w:t>
      </w:r>
      <w:r w:rsidRPr="003731BE">
        <w:rPr>
          <w:sz w:val="20"/>
          <w:szCs w:val="20"/>
        </w:rPr>
        <w:t xml:space="preserve">. BF only for mothers with no money. </w:t>
      </w:r>
      <w:r w:rsidRPr="003731BE">
        <w:rPr>
          <w:b/>
          <w:bCs/>
          <w:sz w:val="20"/>
          <w:szCs w:val="20"/>
        </w:rPr>
        <w:t>A6</w:t>
      </w:r>
      <w:r w:rsidRPr="003731BE">
        <w:rPr>
          <w:sz w:val="20"/>
          <w:szCs w:val="20"/>
        </w:rPr>
        <w:t>. No liquid before 6 months</w:t>
      </w:r>
    </w:p>
    <w:p w14:paraId="4928C051" w14:textId="00E80B9D" w:rsidR="007F7E3C" w:rsidRPr="003731BE" w:rsidRDefault="007F7E3C" w:rsidP="007F7E3C">
      <w:pPr>
        <w:pStyle w:val="Caption"/>
      </w:pPr>
      <w:bookmarkStart w:id="256" w:name="_Toc139526668"/>
      <w:bookmarkStart w:id="257" w:name="_Toc152000257"/>
      <w:r w:rsidRPr="003731BE">
        <w:t>Figure</w:t>
      </w:r>
      <w:r w:rsidR="00E30F4E" w:rsidRPr="003731BE">
        <w:t xml:space="preserve"> </w:t>
      </w:r>
      <w:r w:rsidR="008143A9">
        <w:fldChar w:fldCharType="begin"/>
      </w:r>
      <w:r w:rsidR="008143A9">
        <w:instrText xml:space="preserve"> STYLEREF 1 \s </w:instrText>
      </w:r>
      <w:r w:rsidR="008143A9">
        <w:fldChar w:fldCharType="separate"/>
      </w:r>
      <w:r w:rsidR="00434DDA" w:rsidRPr="003731BE">
        <w:rPr>
          <w:noProof/>
        </w:rPr>
        <w:t>5</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5</w:t>
      </w:r>
      <w:r w:rsidR="008143A9">
        <w:rPr>
          <w:noProof/>
        </w:rPr>
        <w:fldChar w:fldCharType="end"/>
      </w:r>
      <w:r w:rsidR="0028392A" w:rsidRPr="003731BE">
        <w:rPr>
          <w:noProof/>
        </w:rPr>
        <w:t>:</w:t>
      </w:r>
      <w:r w:rsidR="0028392A" w:rsidRPr="003731BE">
        <w:t xml:space="preserve"> Attitudes towards Infant Fe</w:t>
      </w:r>
      <w:r w:rsidRPr="003731BE">
        <w:t>eding</w:t>
      </w:r>
      <w:bookmarkEnd w:id="256"/>
      <w:bookmarkEnd w:id="257"/>
    </w:p>
    <w:p w14:paraId="4B7AFF5E" w14:textId="77777777" w:rsidR="007F7E3C" w:rsidRPr="003731BE" w:rsidRDefault="007F7E3C" w:rsidP="007F7E3C">
      <w:pPr>
        <w:jc w:val="both"/>
      </w:pPr>
      <w:bookmarkStart w:id="258" w:name="_Hlk122944625"/>
      <w:r w:rsidRPr="003731BE">
        <w:lastRenderedPageBreak/>
        <w:t>Participants</w:t>
      </w:r>
      <w:bookmarkEnd w:id="258"/>
      <w:r w:rsidRPr="003731BE">
        <w:t xml:space="preserve">’ agreement with the statements varied considerably regarding nurses and midwives promoting and supporting breastfeeding, for example, as well as for the exclusive breastfeeding of infants under the age of six months. At the same time, most participants strongly agreed that exclusive breastfeeding was the optimal choice for infants under the age of six months, and that complementary feeding should only be done after six months (Strongly agree: 67.0% (N=73,) 64.2% (N=70) respectively). There was strong disagreement, however, </w:t>
      </w:r>
      <w:bookmarkStart w:id="259" w:name="_Hlk123139136"/>
      <w:r w:rsidRPr="003731BE">
        <w:t>with the statement</w:t>
      </w:r>
      <w:bookmarkEnd w:id="259"/>
      <w:r w:rsidRPr="003731BE">
        <w:t xml:space="preserve"> that “only mothers unable to obtain formula milk should practice breastfeeding/exclusive breastfeeding” (Strongly disagree: 73.4%, N=80), as well as with the statement “Babies should not be given water, solid foods, or formula milk before 6 months” (Strongly disagree: 56.9%, N=62).</w:t>
      </w:r>
    </w:p>
    <w:p w14:paraId="48A3A3C5" w14:textId="77777777" w:rsidR="007F7E3C" w:rsidRPr="003731BE" w:rsidRDefault="007F7E3C" w:rsidP="007F7E3C">
      <w:pPr>
        <w:jc w:val="both"/>
      </w:pPr>
    </w:p>
    <w:p w14:paraId="48CEA89D" w14:textId="77777777" w:rsidR="007F7E3C" w:rsidRPr="003731BE" w:rsidRDefault="007F7E3C" w:rsidP="007F7E3C">
      <w:pPr>
        <w:tabs>
          <w:tab w:val="left" w:pos="1140"/>
        </w:tabs>
        <w:jc w:val="both"/>
      </w:pPr>
      <w:r w:rsidRPr="003731BE">
        <w:rPr>
          <w:noProof/>
          <w:lang w:eastAsia="zh-CN"/>
        </w:rPr>
        <w:drawing>
          <wp:inline distT="0" distB="0" distL="0" distR="0" wp14:anchorId="195F1FB1" wp14:editId="50BED6F3">
            <wp:extent cx="4572000" cy="2743200"/>
            <wp:effectExtent l="0" t="0" r="0" b="0"/>
            <wp:docPr id="1645401785" name="Chart 1645401785">
              <a:extLst xmlns:a="http://schemas.openxmlformats.org/drawingml/2006/main">
                <a:ext uri="{FF2B5EF4-FFF2-40B4-BE49-F238E27FC236}">
                  <a16:creationId xmlns:a16="http://schemas.microsoft.com/office/drawing/2014/main" id="{516F076A-F519-AC30-453B-B9BB70F00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276607" w14:textId="77777777" w:rsidR="007F7E3C" w:rsidRPr="003731BE" w:rsidRDefault="007F7E3C" w:rsidP="007F7E3C">
      <w:pPr>
        <w:ind w:left="720" w:firstLine="0"/>
        <w:rPr>
          <w:sz w:val="20"/>
          <w:szCs w:val="20"/>
        </w:rPr>
      </w:pPr>
      <w:r w:rsidRPr="003731BE">
        <w:rPr>
          <w:sz w:val="20"/>
          <w:szCs w:val="20"/>
        </w:rPr>
        <w:t xml:space="preserve">Key: </w:t>
      </w:r>
      <w:r w:rsidRPr="003731BE">
        <w:rPr>
          <w:b/>
          <w:bCs/>
          <w:sz w:val="20"/>
          <w:szCs w:val="20"/>
        </w:rPr>
        <w:t>P1.</w:t>
      </w:r>
      <w:r w:rsidRPr="003731BE">
        <w:rPr>
          <w:sz w:val="20"/>
          <w:szCs w:val="20"/>
        </w:rPr>
        <w:t xml:space="preserve"> Teaching BF during pregnancy. </w:t>
      </w:r>
      <w:r w:rsidRPr="003731BE">
        <w:rPr>
          <w:b/>
          <w:bCs/>
          <w:sz w:val="20"/>
          <w:szCs w:val="20"/>
        </w:rPr>
        <w:t>P2.</w:t>
      </w:r>
      <w:r w:rsidRPr="003731BE">
        <w:rPr>
          <w:sz w:val="20"/>
          <w:szCs w:val="20"/>
        </w:rPr>
        <w:t xml:space="preserve"> Nurses promote and protect BF. </w:t>
      </w:r>
      <w:r w:rsidRPr="003731BE">
        <w:rPr>
          <w:b/>
          <w:bCs/>
          <w:sz w:val="20"/>
          <w:szCs w:val="20"/>
        </w:rPr>
        <w:t>P3</w:t>
      </w:r>
      <w:r w:rsidRPr="003731BE">
        <w:rPr>
          <w:sz w:val="20"/>
          <w:szCs w:val="20"/>
        </w:rPr>
        <w:t>. Encourage early initiation.</w:t>
      </w:r>
    </w:p>
    <w:p w14:paraId="7181EFF5" w14:textId="06AE2C3C" w:rsidR="007F7E3C" w:rsidRPr="003731BE" w:rsidRDefault="007F7E3C" w:rsidP="007F7E3C">
      <w:pPr>
        <w:pStyle w:val="Caption"/>
      </w:pPr>
      <w:bookmarkStart w:id="260" w:name="_Toc139526669"/>
      <w:bookmarkStart w:id="261" w:name="_Toc152000258"/>
      <w:r w:rsidRPr="003731BE">
        <w:t xml:space="preserve">Figure </w:t>
      </w:r>
      <w:r w:rsidR="008143A9">
        <w:fldChar w:fldCharType="begin"/>
      </w:r>
      <w:r w:rsidR="008143A9">
        <w:instrText xml:space="preserve"> STYLEREF 1 \s </w:instrText>
      </w:r>
      <w:r w:rsidR="008143A9">
        <w:fldChar w:fldCharType="separate"/>
      </w:r>
      <w:r w:rsidR="00434DDA" w:rsidRPr="003731BE">
        <w:rPr>
          <w:noProof/>
        </w:rPr>
        <w:t>5</w:t>
      </w:r>
      <w:r w:rsidR="008143A9">
        <w:rPr>
          <w:noProof/>
        </w:rPr>
        <w:fldChar w:fldCharType="end"/>
      </w:r>
      <w:r w:rsidR="00434DDA" w:rsidRPr="003731BE">
        <w:noBreakHyphen/>
      </w:r>
      <w:r w:rsidR="008143A9">
        <w:fldChar w:fldCharType="begin"/>
      </w:r>
      <w:r w:rsidR="008143A9">
        <w:instrText xml:space="preserve"> SEQ Figure \* ARABIC \s 1 </w:instrText>
      </w:r>
      <w:r w:rsidR="008143A9">
        <w:fldChar w:fldCharType="separate"/>
      </w:r>
      <w:r w:rsidR="00434DDA" w:rsidRPr="003731BE">
        <w:rPr>
          <w:noProof/>
        </w:rPr>
        <w:t>6</w:t>
      </w:r>
      <w:r w:rsidR="008143A9">
        <w:rPr>
          <w:noProof/>
        </w:rPr>
        <w:fldChar w:fldCharType="end"/>
      </w:r>
      <w:r w:rsidR="0028392A" w:rsidRPr="003731BE">
        <w:rPr>
          <w:noProof/>
        </w:rPr>
        <w:t>:</w:t>
      </w:r>
      <w:r w:rsidR="0028392A" w:rsidRPr="003731BE">
        <w:t xml:space="preserve"> Practices towards Infant Fe</w:t>
      </w:r>
      <w:r w:rsidRPr="003731BE">
        <w:t>eding</w:t>
      </w:r>
      <w:bookmarkEnd w:id="260"/>
      <w:bookmarkEnd w:id="261"/>
    </w:p>
    <w:p w14:paraId="3B2D6058" w14:textId="42D39EDC" w:rsidR="007F7E3C" w:rsidRPr="003731BE" w:rsidRDefault="007F7E3C" w:rsidP="0028392A">
      <w:pPr>
        <w:spacing w:before="240"/>
        <w:jc w:val="both"/>
      </w:pPr>
      <w:r w:rsidRPr="003731BE">
        <w:t>The majority of participants agreed on teaching mothers about the benefits of BF during pregnancy and after birth (Strongly agree: N=35, 36.5%; Agree: N=22, 22.9%). Most agreed that all HCPs should promote, support, and protect BF (Strongly agree: N=47, 49%; Agree: N=30; 31.3%). Similarly, most participants agreed that they should encourage mothers to initiate BF within one hour after birth (Strongly agree: N=42, 38.5%; Agree: N=27, 24.8%).</w:t>
      </w:r>
    </w:p>
    <w:p w14:paraId="1CFD96A7" w14:textId="77777777" w:rsidR="00EE680F" w:rsidRPr="003731BE" w:rsidRDefault="00EE680F" w:rsidP="0028392A">
      <w:pPr>
        <w:spacing w:before="240"/>
        <w:jc w:val="both"/>
      </w:pPr>
    </w:p>
    <w:p w14:paraId="718DC71C" w14:textId="2CAD4FC0" w:rsidR="00EE680F" w:rsidRPr="003731BE" w:rsidRDefault="00EE680F" w:rsidP="00EE680F">
      <w:pPr>
        <w:pStyle w:val="Heading2"/>
        <w:numPr>
          <w:ilvl w:val="1"/>
          <w:numId w:val="167"/>
        </w:numPr>
        <w:ind w:left="578" w:hanging="578"/>
        <w:rPr>
          <w:sz w:val="28"/>
          <w:szCs w:val="28"/>
        </w:rPr>
      </w:pPr>
      <w:bookmarkStart w:id="262" w:name="_Toc152032337"/>
      <w:r w:rsidRPr="003731BE">
        <w:rPr>
          <w:sz w:val="28"/>
          <w:szCs w:val="28"/>
        </w:rPr>
        <w:lastRenderedPageBreak/>
        <w:t>Barriers and Enablers Related to BF</w:t>
      </w:r>
      <w:bookmarkEnd w:id="262"/>
    </w:p>
    <w:p w14:paraId="66E39F48" w14:textId="5BD5AEE1" w:rsidR="00981717" w:rsidRPr="003731BE" w:rsidRDefault="007F7E3C" w:rsidP="007C718A">
      <w:pPr>
        <w:spacing w:before="240"/>
        <w:jc w:val="both"/>
      </w:pPr>
      <w:r w:rsidRPr="003731BE">
        <w:t>Additional data was collected from HCPs using open-ended questions to identify the barriers and enablers in supporting BF perspectives. The question asked was “</w:t>
      </w:r>
      <w:r w:rsidRPr="003731BE">
        <w:rPr>
          <w:i/>
          <w:iCs/>
        </w:rPr>
        <w:t>What are the most important factors that influence breastfeeding promotion/practices in this hospital?</w:t>
      </w:r>
      <w:r w:rsidRPr="003731BE">
        <w:t>” Whilst the qualitative study revealed barriers and enablers from the mothers’ point of view, barriers and enablers c</w:t>
      </w:r>
      <w:r w:rsidR="00ED1717" w:rsidRPr="003731BE">
        <w:t>ould</w:t>
      </w:r>
      <w:r w:rsidRPr="003731BE">
        <w:t xml:space="preserve"> exist in different layers of the ecological framework and affect the mothers indirectly or directly. It was therefore useful to ask HCPs this question because their views of barriers and enablers from within the institution could have been different from the mothers’ views, and linkages between the various layers were important when considering potential recommendations. Three barriers</w:t>
      </w:r>
      <w:r w:rsidR="007C718A" w:rsidRPr="003731BE">
        <w:t xml:space="preserve"> were identified</w:t>
      </w:r>
      <w:r w:rsidRPr="003731BE">
        <w:t xml:space="preserve">, namely: ‘lack of resources (such as availability of staff, training of staff, or efficiently utilising time for healthcare provision)’; ‘lack of knowledge on the benefits of BF / education’; and </w:t>
      </w:r>
      <w:r w:rsidR="007E714A" w:rsidRPr="003731BE">
        <w:t>‘violation of the Code</w:t>
      </w:r>
      <w:r w:rsidRPr="003731BE">
        <w:t>’. Three enablers</w:t>
      </w:r>
      <w:r w:rsidR="007C718A" w:rsidRPr="003731BE">
        <w:t xml:space="preserve"> were also identified</w:t>
      </w:r>
      <w:r w:rsidRPr="003731BE">
        <w:t xml:space="preserve">: ‘breastfeeding support (education, encouraging peer support, hospital practices’); ‘HCPs training and availability of support teams’; and ‘breastfeeding protection’. The </w:t>
      </w:r>
      <w:r w:rsidR="007C718A" w:rsidRPr="003731BE">
        <w:t xml:space="preserve">enablers were the reverse of the barriers, e.g., </w:t>
      </w:r>
      <w:r w:rsidRPr="003731BE">
        <w:t>if the barrier was a lack of knowledge, then the enabler was the provision of more education.</w:t>
      </w:r>
      <w:r w:rsidR="007C718A" w:rsidRPr="003731BE">
        <w:t xml:space="preserve"> </w:t>
      </w:r>
      <w:r w:rsidRPr="003731BE">
        <w:t xml:space="preserve">Table 5-4 shows </w:t>
      </w:r>
      <w:r w:rsidR="00ED1717" w:rsidRPr="003731BE">
        <w:t>examples of</w:t>
      </w:r>
      <w:r w:rsidRPr="003731BE">
        <w:t xml:space="preserve"> responses from HCPs expressing their views on the barriers to supporting BF.</w:t>
      </w:r>
    </w:p>
    <w:p w14:paraId="33FD5AC0" w14:textId="25A63C56" w:rsidR="00873F1A" w:rsidRPr="003731BE" w:rsidRDefault="00A70AA6" w:rsidP="00A70AA6">
      <w:pPr>
        <w:pStyle w:val="Caption"/>
      </w:pPr>
      <w:bookmarkStart w:id="263" w:name="_Toc150837311"/>
      <w:bookmarkStart w:id="264" w:name="_Toc152000209"/>
      <w:bookmarkStart w:id="265" w:name="_Toc139526670"/>
      <w:r w:rsidRPr="003731BE">
        <w:t xml:space="preserve">Table </w:t>
      </w:r>
      <w:r w:rsidR="008143A9">
        <w:fldChar w:fldCharType="begin"/>
      </w:r>
      <w:r w:rsidR="008143A9">
        <w:instrText xml:space="preserve"> STYLEREF 1 \s </w:instrText>
      </w:r>
      <w:r w:rsidR="008143A9">
        <w:fldChar w:fldCharType="separate"/>
      </w:r>
      <w:r w:rsidR="00C57465" w:rsidRPr="003731BE">
        <w:rPr>
          <w:noProof/>
        </w:rPr>
        <w:t>5</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4</w:t>
      </w:r>
      <w:r w:rsidR="008143A9">
        <w:rPr>
          <w:noProof/>
        </w:rPr>
        <w:fldChar w:fldCharType="end"/>
      </w:r>
      <w:r w:rsidRPr="003731BE">
        <w:t xml:space="preserve"> Barriers to BF support from HCPs' perspectives</w:t>
      </w:r>
      <w:bookmarkEnd w:id="263"/>
      <w:bookmarkEnd w:id="264"/>
      <w:r w:rsidRPr="003731BE">
        <w:t xml:space="preserve"> </w:t>
      </w:r>
    </w:p>
    <w:tbl>
      <w:tblPr>
        <w:tblStyle w:val="TableGrid"/>
        <w:tblW w:w="9026" w:type="dxa"/>
        <w:tblLook w:val="04A0" w:firstRow="1" w:lastRow="0" w:firstColumn="1" w:lastColumn="0" w:noHBand="0" w:noVBand="1"/>
      </w:tblPr>
      <w:tblGrid>
        <w:gridCol w:w="3091"/>
        <w:gridCol w:w="1270"/>
        <w:gridCol w:w="4665"/>
      </w:tblGrid>
      <w:tr w:rsidR="007F7E3C" w:rsidRPr="003731BE" w14:paraId="7DA0EF77" w14:textId="77777777" w:rsidTr="00ED1717">
        <w:trPr>
          <w:trHeight w:val="550"/>
        </w:trPr>
        <w:tc>
          <w:tcPr>
            <w:tcW w:w="3091" w:type="dxa"/>
          </w:tcPr>
          <w:bookmarkEnd w:id="265"/>
          <w:p w14:paraId="22CCDFE4" w14:textId="77777777" w:rsidR="007F7E3C" w:rsidRPr="003731BE" w:rsidRDefault="007F7E3C" w:rsidP="00394F2F">
            <w:pPr>
              <w:ind w:firstLine="0"/>
              <w:rPr>
                <w:b/>
                <w:bCs/>
              </w:rPr>
            </w:pPr>
            <w:r w:rsidRPr="003731BE">
              <w:rPr>
                <w:b/>
                <w:bCs/>
              </w:rPr>
              <w:t>Themes</w:t>
            </w:r>
          </w:p>
        </w:tc>
        <w:tc>
          <w:tcPr>
            <w:tcW w:w="1270" w:type="dxa"/>
          </w:tcPr>
          <w:p w14:paraId="28B5F024" w14:textId="77777777" w:rsidR="007F7E3C" w:rsidRPr="003731BE" w:rsidRDefault="007F7E3C" w:rsidP="00394F2F">
            <w:pPr>
              <w:ind w:firstLine="0"/>
              <w:rPr>
                <w:b/>
                <w:bCs/>
              </w:rPr>
            </w:pPr>
            <w:r w:rsidRPr="003731BE">
              <w:rPr>
                <w:b/>
                <w:bCs/>
              </w:rPr>
              <w:t>Responses</w:t>
            </w:r>
          </w:p>
        </w:tc>
        <w:tc>
          <w:tcPr>
            <w:tcW w:w="4665" w:type="dxa"/>
          </w:tcPr>
          <w:p w14:paraId="66CA6566" w14:textId="77777777" w:rsidR="007F7E3C" w:rsidRPr="003731BE" w:rsidRDefault="007F7E3C" w:rsidP="00394F2F">
            <w:pPr>
              <w:ind w:firstLine="0"/>
              <w:rPr>
                <w:b/>
                <w:bCs/>
              </w:rPr>
            </w:pPr>
            <w:r w:rsidRPr="003731BE">
              <w:rPr>
                <w:b/>
                <w:bCs/>
              </w:rPr>
              <w:t>Examples</w:t>
            </w:r>
          </w:p>
        </w:tc>
      </w:tr>
      <w:tr w:rsidR="007F7E3C" w:rsidRPr="003731BE" w14:paraId="29C0B130" w14:textId="77777777" w:rsidTr="00ED1717">
        <w:tc>
          <w:tcPr>
            <w:tcW w:w="3091" w:type="dxa"/>
            <w:vAlign w:val="center"/>
          </w:tcPr>
          <w:p w14:paraId="220F9A46" w14:textId="77777777" w:rsidR="007F7E3C" w:rsidRPr="003731BE" w:rsidRDefault="007F7E3C" w:rsidP="007C718A">
            <w:pPr>
              <w:spacing w:line="276" w:lineRule="auto"/>
              <w:ind w:firstLine="0"/>
            </w:pPr>
            <w:r w:rsidRPr="003731BE">
              <w:t>Lack of resources (such as availability of staff, training of staff, and efficient use of time for healthcare provision)</w:t>
            </w:r>
          </w:p>
        </w:tc>
        <w:tc>
          <w:tcPr>
            <w:tcW w:w="1270" w:type="dxa"/>
            <w:vAlign w:val="center"/>
          </w:tcPr>
          <w:p w14:paraId="4B9E3497" w14:textId="77777777" w:rsidR="007F7E3C" w:rsidRPr="003731BE" w:rsidRDefault="007F7E3C" w:rsidP="007C718A">
            <w:pPr>
              <w:spacing w:line="276" w:lineRule="auto"/>
              <w:ind w:firstLine="0"/>
            </w:pPr>
            <w:r w:rsidRPr="003731BE">
              <w:t>4</w:t>
            </w:r>
          </w:p>
        </w:tc>
        <w:tc>
          <w:tcPr>
            <w:tcW w:w="4665" w:type="dxa"/>
          </w:tcPr>
          <w:p w14:paraId="0B1B19FD" w14:textId="6363FCB0" w:rsidR="007F7E3C" w:rsidRPr="003731BE" w:rsidRDefault="007F7E3C" w:rsidP="007C718A">
            <w:pPr>
              <w:spacing w:line="276" w:lineRule="auto"/>
              <w:ind w:firstLine="0"/>
            </w:pPr>
            <w:r w:rsidRPr="003731BE">
              <w:t xml:space="preserve">“Insufficient time given for nurses to promote breastfeeding education after birth for mothers.” </w:t>
            </w:r>
            <w:r w:rsidRPr="003731BE">
              <w:rPr>
                <w:b/>
                <w:bCs/>
              </w:rPr>
              <w:t>P.1</w:t>
            </w:r>
          </w:p>
        </w:tc>
      </w:tr>
      <w:tr w:rsidR="007F7E3C" w:rsidRPr="003731BE" w14:paraId="1A3E509F" w14:textId="77777777" w:rsidTr="00ED1717">
        <w:tc>
          <w:tcPr>
            <w:tcW w:w="3091" w:type="dxa"/>
            <w:vAlign w:val="center"/>
          </w:tcPr>
          <w:p w14:paraId="605A53B4" w14:textId="2ECE1705" w:rsidR="007F7E3C" w:rsidRPr="003731BE" w:rsidRDefault="007F7E3C" w:rsidP="007C718A">
            <w:pPr>
              <w:spacing w:line="276" w:lineRule="auto"/>
              <w:ind w:firstLine="0"/>
            </w:pPr>
            <w:r w:rsidRPr="003731BE">
              <w:t>Lack of knowledge/education on the benefits of breastfeeding</w:t>
            </w:r>
          </w:p>
        </w:tc>
        <w:tc>
          <w:tcPr>
            <w:tcW w:w="1270" w:type="dxa"/>
            <w:vAlign w:val="center"/>
          </w:tcPr>
          <w:p w14:paraId="044A155C" w14:textId="77777777" w:rsidR="007F7E3C" w:rsidRPr="003731BE" w:rsidRDefault="007F7E3C" w:rsidP="007C718A">
            <w:pPr>
              <w:spacing w:line="276" w:lineRule="auto"/>
              <w:ind w:firstLine="0"/>
            </w:pPr>
            <w:r w:rsidRPr="003731BE">
              <w:t>2</w:t>
            </w:r>
          </w:p>
        </w:tc>
        <w:tc>
          <w:tcPr>
            <w:tcW w:w="4665" w:type="dxa"/>
          </w:tcPr>
          <w:p w14:paraId="29220C4B" w14:textId="77777777" w:rsidR="007F7E3C" w:rsidRPr="003731BE" w:rsidRDefault="007F7E3C" w:rsidP="007C718A">
            <w:pPr>
              <w:spacing w:line="276" w:lineRule="auto"/>
              <w:ind w:firstLine="0"/>
            </w:pPr>
            <w:r w:rsidRPr="003731BE">
              <w:t>“If the first-time mothers [are] not supported on the benefit of breastfeeding and how to breastfeed, for sure after birth</w:t>
            </w:r>
            <w:proofErr w:type="gramStart"/>
            <w:r w:rsidRPr="003731BE">
              <w:t>…[</w:t>
            </w:r>
            <w:proofErr w:type="gramEnd"/>
            <w:r w:rsidRPr="003731BE">
              <w:t>they] will not value exclusive breastfeeding and this is one of the issues we face in hospitals</w:t>
            </w:r>
            <w:r w:rsidRPr="003731BE">
              <w:rPr>
                <w:b/>
                <w:bCs/>
              </w:rPr>
              <w:t>.” P.5</w:t>
            </w:r>
          </w:p>
        </w:tc>
      </w:tr>
      <w:tr w:rsidR="007F7E3C" w:rsidRPr="003731BE" w14:paraId="425B1FEC" w14:textId="77777777" w:rsidTr="00ED1717">
        <w:tc>
          <w:tcPr>
            <w:tcW w:w="3091" w:type="dxa"/>
            <w:vAlign w:val="center"/>
          </w:tcPr>
          <w:p w14:paraId="63A7A027" w14:textId="52A2D6F5" w:rsidR="007F7E3C" w:rsidRPr="003731BE" w:rsidRDefault="002A0BCA" w:rsidP="007C718A">
            <w:pPr>
              <w:spacing w:line="276" w:lineRule="auto"/>
              <w:ind w:firstLine="0"/>
            </w:pPr>
            <w:r w:rsidRPr="003731BE">
              <w:t>Violation of the Code</w:t>
            </w:r>
          </w:p>
        </w:tc>
        <w:tc>
          <w:tcPr>
            <w:tcW w:w="1270" w:type="dxa"/>
            <w:vAlign w:val="center"/>
          </w:tcPr>
          <w:p w14:paraId="30B7E172" w14:textId="77777777" w:rsidR="007F7E3C" w:rsidRPr="003731BE" w:rsidRDefault="007F7E3C" w:rsidP="007C718A">
            <w:pPr>
              <w:spacing w:line="276" w:lineRule="auto"/>
              <w:ind w:firstLine="0"/>
            </w:pPr>
            <w:r w:rsidRPr="003731BE">
              <w:t>1</w:t>
            </w:r>
          </w:p>
        </w:tc>
        <w:tc>
          <w:tcPr>
            <w:tcW w:w="4665" w:type="dxa"/>
          </w:tcPr>
          <w:p w14:paraId="19508DC3" w14:textId="77777777" w:rsidR="007F7E3C" w:rsidRPr="003731BE" w:rsidRDefault="007F7E3C" w:rsidP="007C718A">
            <w:pPr>
              <w:spacing w:line="276" w:lineRule="auto"/>
              <w:ind w:firstLine="0"/>
            </w:pPr>
            <w:r w:rsidRPr="003731BE">
              <w:t xml:space="preserve">“The availability and advertisements of formula milk are challenging, [especially with companies offering free gifts for mothers].” </w:t>
            </w:r>
            <w:r w:rsidRPr="003731BE">
              <w:rPr>
                <w:b/>
                <w:bCs/>
              </w:rPr>
              <w:t>P.4</w:t>
            </w:r>
          </w:p>
        </w:tc>
      </w:tr>
    </w:tbl>
    <w:p w14:paraId="3CE46F69" w14:textId="77777777" w:rsidR="007F7E3C" w:rsidRPr="003731BE" w:rsidRDefault="007F7E3C" w:rsidP="007F7E3C"/>
    <w:p w14:paraId="2292DE59" w14:textId="0BFA594F" w:rsidR="007F7E3C" w:rsidRPr="003731BE" w:rsidRDefault="007F7E3C" w:rsidP="007F7E3C">
      <w:r w:rsidRPr="003731BE">
        <w:lastRenderedPageBreak/>
        <w:t xml:space="preserve">Table 5-5 shows </w:t>
      </w:r>
      <w:r w:rsidR="00ED1717" w:rsidRPr="003731BE">
        <w:t xml:space="preserve">examples </w:t>
      </w:r>
      <w:r w:rsidRPr="003731BE">
        <w:t>of responses on identifying enablers to support BF from HCPs’ p</w:t>
      </w:r>
      <w:r w:rsidR="002A0BCA" w:rsidRPr="003731BE">
        <w:t>e</w:t>
      </w:r>
      <w:r w:rsidRPr="003731BE">
        <w:t xml:space="preserve">rspectives. </w:t>
      </w:r>
    </w:p>
    <w:p w14:paraId="7768AF94" w14:textId="068EEF7E" w:rsidR="007F7E3C" w:rsidRPr="003731BE" w:rsidRDefault="007F7E3C" w:rsidP="007F7E3C">
      <w:pPr>
        <w:pStyle w:val="Caption"/>
      </w:pPr>
      <w:bookmarkStart w:id="266" w:name="_Toc139526671"/>
      <w:bookmarkStart w:id="267" w:name="_Toc150837312"/>
      <w:bookmarkStart w:id="268" w:name="_Toc152000210"/>
      <w:r w:rsidRPr="003731BE">
        <w:t>Table</w:t>
      </w:r>
      <w:r w:rsidR="006303C5" w:rsidRPr="003731BE">
        <w:t xml:space="preserve"> </w:t>
      </w:r>
      <w:r w:rsidR="008143A9">
        <w:fldChar w:fldCharType="begin"/>
      </w:r>
      <w:r w:rsidR="008143A9">
        <w:instrText xml:space="preserve"> STYLEREF 1 \s </w:instrText>
      </w:r>
      <w:r w:rsidR="008143A9">
        <w:fldChar w:fldCharType="separate"/>
      </w:r>
      <w:r w:rsidR="00C57465" w:rsidRPr="003731BE">
        <w:rPr>
          <w:noProof/>
        </w:rPr>
        <w:t>5</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C57465" w:rsidRPr="003731BE">
        <w:rPr>
          <w:noProof/>
        </w:rPr>
        <w:t>5</w:t>
      </w:r>
      <w:r w:rsidR="008143A9">
        <w:rPr>
          <w:noProof/>
        </w:rPr>
        <w:fldChar w:fldCharType="end"/>
      </w:r>
      <w:r w:rsidR="0028392A" w:rsidRPr="003731BE">
        <w:rPr>
          <w:noProof/>
        </w:rPr>
        <w:t>:</w:t>
      </w:r>
      <w:r w:rsidRPr="003731BE">
        <w:t xml:space="preserve"> Enablers that support BF from HCPs’ perspectives</w:t>
      </w:r>
      <w:bookmarkEnd w:id="266"/>
      <w:bookmarkEnd w:id="267"/>
      <w:bookmarkEnd w:id="268"/>
    </w:p>
    <w:tbl>
      <w:tblPr>
        <w:tblStyle w:val="TableGrid"/>
        <w:tblW w:w="0" w:type="auto"/>
        <w:tblLook w:val="04A0" w:firstRow="1" w:lastRow="0" w:firstColumn="1" w:lastColumn="0" w:noHBand="0" w:noVBand="1"/>
      </w:tblPr>
      <w:tblGrid>
        <w:gridCol w:w="3018"/>
        <w:gridCol w:w="1270"/>
        <w:gridCol w:w="4728"/>
      </w:tblGrid>
      <w:tr w:rsidR="007F7E3C" w:rsidRPr="003731BE" w14:paraId="5F4C037A" w14:textId="77777777" w:rsidTr="00ED1717">
        <w:trPr>
          <w:trHeight w:val="576"/>
        </w:trPr>
        <w:tc>
          <w:tcPr>
            <w:tcW w:w="0" w:type="auto"/>
          </w:tcPr>
          <w:p w14:paraId="0624CA43" w14:textId="77777777" w:rsidR="007F7E3C" w:rsidRPr="003731BE" w:rsidRDefault="007F7E3C" w:rsidP="00394F2F">
            <w:pPr>
              <w:ind w:firstLine="0"/>
              <w:rPr>
                <w:b/>
                <w:bCs/>
              </w:rPr>
            </w:pPr>
            <w:r w:rsidRPr="003731BE">
              <w:rPr>
                <w:b/>
                <w:bCs/>
              </w:rPr>
              <w:t xml:space="preserve">Themes </w:t>
            </w:r>
          </w:p>
        </w:tc>
        <w:tc>
          <w:tcPr>
            <w:tcW w:w="0" w:type="auto"/>
          </w:tcPr>
          <w:p w14:paraId="4C702BCE" w14:textId="77777777" w:rsidR="007F7E3C" w:rsidRPr="003731BE" w:rsidRDefault="007F7E3C" w:rsidP="00394F2F">
            <w:pPr>
              <w:ind w:firstLine="0"/>
              <w:rPr>
                <w:b/>
                <w:bCs/>
              </w:rPr>
            </w:pPr>
            <w:r w:rsidRPr="003731BE">
              <w:rPr>
                <w:b/>
                <w:bCs/>
              </w:rPr>
              <w:t xml:space="preserve">Responses </w:t>
            </w:r>
          </w:p>
        </w:tc>
        <w:tc>
          <w:tcPr>
            <w:tcW w:w="0" w:type="auto"/>
          </w:tcPr>
          <w:p w14:paraId="064D51E9" w14:textId="77777777" w:rsidR="007F7E3C" w:rsidRPr="003731BE" w:rsidRDefault="007F7E3C" w:rsidP="00394F2F">
            <w:pPr>
              <w:ind w:firstLine="0"/>
              <w:rPr>
                <w:b/>
                <w:bCs/>
              </w:rPr>
            </w:pPr>
            <w:r w:rsidRPr="003731BE">
              <w:rPr>
                <w:b/>
                <w:bCs/>
              </w:rPr>
              <w:t>Examples</w:t>
            </w:r>
          </w:p>
        </w:tc>
      </w:tr>
      <w:tr w:rsidR="007F7E3C" w:rsidRPr="003731BE" w14:paraId="3D2D235F" w14:textId="77777777" w:rsidTr="00394F2F">
        <w:tc>
          <w:tcPr>
            <w:tcW w:w="0" w:type="auto"/>
          </w:tcPr>
          <w:p w14:paraId="022E4321" w14:textId="77777777" w:rsidR="007F7E3C" w:rsidRPr="003731BE" w:rsidRDefault="007F7E3C" w:rsidP="007C718A">
            <w:pPr>
              <w:spacing w:line="276" w:lineRule="auto"/>
              <w:ind w:firstLine="0"/>
            </w:pPr>
            <w:r w:rsidRPr="003731BE">
              <w:t>Breastfeeding support (education, encouraging peer support, hospital practices)</w:t>
            </w:r>
          </w:p>
        </w:tc>
        <w:tc>
          <w:tcPr>
            <w:tcW w:w="0" w:type="auto"/>
          </w:tcPr>
          <w:p w14:paraId="43D1FA5E" w14:textId="77777777" w:rsidR="007F7E3C" w:rsidRPr="003731BE" w:rsidRDefault="007F7E3C" w:rsidP="007C718A">
            <w:pPr>
              <w:spacing w:line="276" w:lineRule="auto"/>
              <w:ind w:firstLine="0"/>
            </w:pPr>
            <w:r w:rsidRPr="003731BE">
              <w:t>4</w:t>
            </w:r>
          </w:p>
        </w:tc>
        <w:tc>
          <w:tcPr>
            <w:tcW w:w="0" w:type="auto"/>
          </w:tcPr>
          <w:p w14:paraId="697EB686" w14:textId="77777777" w:rsidR="007F7E3C" w:rsidRPr="003731BE" w:rsidRDefault="007F7E3C" w:rsidP="007C718A">
            <w:pPr>
              <w:spacing w:line="276" w:lineRule="auto"/>
              <w:ind w:firstLine="0"/>
            </w:pPr>
            <w:r w:rsidRPr="003731BE">
              <w:t>“Increase breastfeeding awareness among pregnant women…about the benefit of breastfeeding for the first [</w:t>
            </w:r>
            <w:proofErr w:type="gramStart"/>
            <w:r w:rsidRPr="003731BE">
              <w:t>six  months</w:t>
            </w:r>
            <w:proofErr w:type="gramEnd"/>
            <w:r w:rsidRPr="003731BE">
              <w:t xml:space="preserve">]...” </w:t>
            </w:r>
            <w:r w:rsidRPr="003731BE">
              <w:rPr>
                <w:b/>
                <w:bCs/>
              </w:rPr>
              <w:t>P.4</w:t>
            </w:r>
          </w:p>
        </w:tc>
      </w:tr>
      <w:tr w:rsidR="007F7E3C" w:rsidRPr="003731BE" w14:paraId="1E80CE79" w14:textId="77777777" w:rsidTr="00394F2F">
        <w:tc>
          <w:tcPr>
            <w:tcW w:w="0" w:type="auto"/>
          </w:tcPr>
          <w:p w14:paraId="07B2D48C" w14:textId="77777777" w:rsidR="007F7E3C" w:rsidRPr="003731BE" w:rsidRDefault="007F7E3C" w:rsidP="007C718A">
            <w:pPr>
              <w:spacing w:line="276" w:lineRule="auto"/>
              <w:ind w:firstLine="0"/>
            </w:pPr>
            <w:r w:rsidRPr="003731BE">
              <w:t>HCP training and the availability of support teams</w:t>
            </w:r>
          </w:p>
        </w:tc>
        <w:tc>
          <w:tcPr>
            <w:tcW w:w="0" w:type="auto"/>
          </w:tcPr>
          <w:p w14:paraId="7290BAF3" w14:textId="77777777" w:rsidR="007F7E3C" w:rsidRPr="003731BE" w:rsidRDefault="007F7E3C" w:rsidP="007C718A">
            <w:pPr>
              <w:spacing w:line="276" w:lineRule="auto"/>
              <w:ind w:firstLine="0"/>
            </w:pPr>
            <w:r w:rsidRPr="003731BE">
              <w:t>2</w:t>
            </w:r>
          </w:p>
        </w:tc>
        <w:tc>
          <w:tcPr>
            <w:tcW w:w="0" w:type="auto"/>
          </w:tcPr>
          <w:p w14:paraId="3560F00B" w14:textId="77777777" w:rsidR="007F7E3C" w:rsidRPr="003731BE" w:rsidRDefault="007F7E3C" w:rsidP="007C718A">
            <w:pPr>
              <w:spacing w:line="276" w:lineRule="auto"/>
              <w:ind w:firstLine="0"/>
              <w:rPr>
                <w:b/>
                <w:bCs/>
              </w:rPr>
            </w:pPr>
            <w:r w:rsidRPr="003731BE">
              <w:t xml:space="preserve">“Breastfeeding awareness among healthcare professionals is important; increase the training hours for them to support mothers [more effectively]” </w:t>
            </w:r>
            <w:r w:rsidRPr="003731BE">
              <w:rPr>
                <w:b/>
                <w:bCs/>
              </w:rPr>
              <w:t>P.3</w:t>
            </w:r>
          </w:p>
          <w:p w14:paraId="62E5A1E6" w14:textId="77777777" w:rsidR="007F7E3C" w:rsidRPr="003731BE" w:rsidRDefault="007F7E3C" w:rsidP="007C718A">
            <w:pPr>
              <w:spacing w:line="276" w:lineRule="auto"/>
              <w:ind w:firstLine="0"/>
            </w:pPr>
          </w:p>
        </w:tc>
      </w:tr>
    </w:tbl>
    <w:p w14:paraId="0CE51A6F" w14:textId="77777777" w:rsidR="00EE680F" w:rsidRPr="003731BE" w:rsidRDefault="00EE680F" w:rsidP="00EE680F">
      <w:pPr>
        <w:spacing w:before="240"/>
        <w:jc w:val="both"/>
      </w:pPr>
    </w:p>
    <w:p w14:paraId="4C33CFBE" w14:textId="28BD118E" w:rsidR="00EE680F" w:rsidRPr="003731BE" w:rsidRDefault="00EE680F" w:rsidP="00EE680F">
      <w:pPr>
        <w:pStyle w:val="Heading2"/>
        <w:numPr>
          <w:ilvl w:val="1"/>
          <w:numId w:val="167"/>
        </w:numPr>
        <w:ind w:left="578" w:hanging="578"/>
        <w:rPr>
          <w:sz w:val="28"/>
          <w:szCs w:val="28"/>
        </w:rPr>
      </w:pPr>
      <w:bookmarkStart w:id="269" w:name="_Toc152032338"/>
      <w:r w:rsidRPr="003731BE">
        <w:rPr>
          <w:sz w:val="28"/>
          <w:szCs w:val="28"/>
        </w:rPr>
        <w:t>Summary</w:t>
      </w:r>
      <w:bookmarkEnd w:id="269"/>
    </w:p>
    <w:p w14:paraId="6C7B7BC6" w14:textId="6F67178F" w:rsidR="007F7E3C" w:rsidRPr="003731BE" w:rsidRDefault="007F7E3C" w:rsidP="0028392A">
      <w:pPr>
        <w:spacing w:after="240"/>
        <w:jc w:val="both"/>
        <w:rPr>
          <w:rFonts w:asciiTheme="majorBidi" w:hAnsiTheme="majorBidi" w:cstheme="majorBidi"/>
        </w:rPr>
      </w:pPr>
      <w:r w:rsidRPr="003731BE">
        <w:rPr>
          <w:rFonts w:asciiTheme="majorBidi" w:hAnsiTheme="majorBidi" w:cstheme="majorBidi"/>
        </w:rPr>
        <w:t xml:space="preserve">This cross-sectional study (study 2) used primary data to describe factors in the third, healthcare system layer of the social- ecological framework adopted. The results showed that the majority of HCPs were aware of the BFHI in general. Slightly fewer were aware of existing policies that promoted BF in their workplace, while more than half the participants reported they were not aware of BFHI accreditation or the application of the ten steps in their workplace. </w:t>
      </w:r>
    </w:p>
    <w:p w14:paraId="58484986" w14:textId="77777777" w:rsidR="007F7E3C" w:rsidRPr="003731BE" w:rsidRDefault="007F7E3C" w:rsidP="0028392A">
      <w:pPr>
        <w:spacing w:after="240"/>
        <w:jc w:val="both"/>
        <w:rPr>
          <w:rFonts w:asciiTheme="majorBidi" w:hAnsiTheme="majorBidi" w:cstheme="majorBidi"/>
        </w:rPr>
      </w:pPr>
      <w:r w:rsidRPr="003731BE">
        <w:rPr>
          <w:rFonts w:asciiTheme="majorBidi" w:hAnsiTheme="majorBidi" w:cstheme="majorBidi"/>
        </w:rPr>
        <w:t xml:space="preserve">Regarding HCPs’ knowledge of BFHI and the ten steps, almost all participants knew that a written policy should be communicated to staff and parents, 71% knew that only breast-milk should be given to newborns unless medically indicated and the need to comply with the International Code of Marketing of Breast-milk Substitutes, while more than half knew that the importance and management of BF management should be discussed with pregnant women. However, a high majority </w:t>
      </w:r>
      <w:bookmarkStart w:id="270" w:name="_Hlk134387649"/>
      <w:r w:rsidRPr="003731BE">
        <w:rPr>
          <w:rFonts w:asciiTheme="majorBidi" w:hAnsiTheme="majorBidi" w:cstheme="majorBidi"/>
        </w:rPr>
        <w:t>did not know about facilitating skin-to-skin contact, BF support after discharge from hospital, or collaboration with community.</w:t>
      </w:r>
    </w:p>
    <w:bookmarkEnd w:id="270"/>
    <w:p w14:paraId="6839776A" w14:textId="77777777" w:rsidR="007F7E3C" w:rsidRPr="003731BE" w:rsidRDefault="007F7E3C" w:rsidP="0028392A">
      <w:pPr>
        <w:spacing w:after="240"/>
        <w:jc w:val="both"/>
        <w:rPr>
          <w:rFonts w:asciiTheme="majorBidi" w:hAnsiTheme="majorBidi" w:cstheme="majorBidi"/>
        </w:rPr>
      </w:pPr>
      <w:r w:rsidRPr="003731BE">
        <w:rPr>
          <w:rFonts w:asciiTheme="majorBidi" w:hAnsiTheme="majorBidi" w:cstheme="majorBidi"/>
        </w:rPr>
        <w:t>Almost all participants held the view that BFHI increases BF rate, whilst a high majority disagreed with the view that BFHI was only for nutritionists or dieticians to implement. An open-ended question about other views about BFHI was asked and responses indicated a need for follow-up and links between hospitals and primary care centres, as well as a more unified and equitable system which included BF support groups co-ordinated under one umbrella.</w:t>
      </w:r>
    </w:p>
    <w:p w14:paraId="7FA70042" w14:textId="77777777" w:rsidR="007F7E3C" w:rsidRPr="003731BE" w:rsidRDefault="007F7E3C" w:rsidP="0028392A">
      <w:pPr>
        <w:spacing w:after="240"/>
        <w:jc w:val="both"/>
        <w:rPr>
          <w:rFonts w:asciiTheme="majorBidi" w:hAnsiTheme="majorBidi" w:cstheme="majorBidi"/>
        </w:rPr>
      </w:pPr>
      <w:r w:rsidRPr="003731BE">
        <w:rPr>
          <w:rFonts w:asciiTheme="majorBidi" w:hAnsiTheme="majorBidi" w:cstheme="majorBidi"/>
        </w:rPr>
        <w:lastRenderedPageBreak/>
        <w:t xml:space="preserve">Regarding the attitudes and practices relating to infant feeding, participants largely held the attitude that complementary feeding should only be done after six months. The high majority of participants agreed that HCPs should </w:t>
      </w:r>
      <w:bookmarkStart w:id="271" w:name="_Hlk134441999"/>
      <w:r w:rsidRPr="003731BE">
        <w:rPr>
          <w:rFonts w:asciiTheme="majorBidi" w:hAnsiTheme="majorBidi" w:cstheme="majorBidi"/>
        </w:rPr>
        <w:t>promote, support and protect breastfeeding</w:t>
      </w:r>
      <w:bookmarkEnd w:id="271"/>
      <w:r w:rsidRPr="003731BE">
        <w:rPr>
          <w:rFonts w:asciiTheme="majorBidi" w:hAnsiTheme="majorBidi" w:cstheme="majorBidi"/>
        </w:rPr>
        <w:t>. However, the supportive attitudes of HCPs did not always appear to be matched by the real situation in the workplace. Seven participants responded to open-ended questions, highlighting a lack of resources (training, time and, by implication, staff), as well as the availability and marketing of formula milk.</w:t>
      </w:r>
    </w:p>
    <w:p w14:paraId="0D115C17" w14:textId="77777777" w:rsidR="00DB4767" w:rsidRPr="003731BE" w:rsidRDefault="00DB4767" w:rsidP="0028392A">
      <w:pPr>
        <w:spacing w:after="240"/>
        <w:jc w:val="both"/>
        <w:rPr>
          <w:rFonts w:asciiTheme="majorBidi" w:hAnsiTheme="majorBidi" w:cstheme="majorBidi"/>
        </w:rPr>
        <w:sectPr w:rsidR="00DB4767" w:rsidRPr="003731BE" w:rsidSect="00DC0716">
          <w:pgSz w:w="11906" w:h="16838"/>
          <w:pgMar w:top="1440" w:right="1440" w:bottom="1440" w:left="1440" w:header="708" w:footer="708" w:gutter="0"/>
          <w:cols w:space="708"/>
          <w:docGrid w:linePitch="360"/>
        </w:sectPr>
      </w:pPr>
    </w:p>
    <w:p w14:paraId="3AA14865" w14:textId="254617CE" w:rsidR="003435E4" w:rsidRPr="003731BE" w:rsidRDefault="00472C39" w:rsidP="003435E4">
      <w:pPr>
        <w:pStyle w:val="Heading1"/>
        <w:numPr>
          <w:ilvl w:val="0"/>
          <w:numId w:val="167"/>
        </w:numPr>
        <w:rPr>
          <w:sz w:val="32"/>
        </w:rPr>
      </w:pPr>
      <w:bookmarkStart w:id="272" w:name="_Toc152032339"/>
      <w:r w:rsidRPr="003731BE">
        <w:rPr>
          <w:caps w:val="0"/>
          <w:sz w:val="32"/>
        </w:rPr>
        <w:lastRenderedPageBreak/>
        <w:t xml:space="preserve">Chapter 6: Barriers to Breastfeeding </w:t>
      </w:r>
      <w:proofErr w:type="gramStart"/>
      <w:r w:rsidRPr="003731BE">
        <w:rPr>
          <w:caps w:val="0"/>
          <w:sz w:val="32"/>
        </w:rPr>
        <w:t>Among</w:t>
      </w:r>
      <w:proofErr w:type="gramEnd"/>
      <w:r w:rsidR="003435E4" w:rsidRPr="003731BE">
        <w:rPr>
          <w:sz w:val="32"/>
        </w:rPr>
        <w:t xml:space="preserve"> S</w:t>
      </w:r>
      <w:r w:rsidRPr="003731BE">
        <w:rPr>
          <w:caps w:val="0"/>
          <w:sz w:val="32"/>
        </w:rPr>
        <w:t>audi mothers</w:t>
      </w:r>
      <w:bookmarkEnd w:id="272"/>
    </w:p>
    <w:p w14:paraId="7C671259" w14:textId="2E3FA764" w:rsidR="00323305" w:rsidRPr="003731BE" w:rsidRDefault="0028392A" w:rsidP="00733E45">
      <w:pPr>
        <w:spacing w:before="240"/>
        <w:jc w:val="both"/>
      </w:pPr>
      <w:r w:rsidRPr="003731BE">
        <w:rPr>
          <w:lang w:val="en-US"/>
        </w:rPr>
        <w:t>T</w:t>
      </w:r>
      <w:r w:rsidR="00323305" w:rsidRPr="003731BE">
        <w:rPr>
          <w:lang w:val="en-US"/>
        </w:rPr>
        <w:t xml:space="preserve">his chapter presents findings from the qualitative study which aimed to explore mothers’ views of factors influencing BF practices, and their </w:t>
      </w:r>
      <w:r w:rsidR="00323305" w:rsidRPr="003731BE">
        <w:rPr>
          <w:color w:val="000000" w:themeColor="text1"/>
          <w:lang w:val="en-US"/>
        </w:rPr>
        <w:t>needs for BF support in KSA. The study addressed the third</w:t>
      </w:r>
      <w:r w:rsidR="00A8078A" w:rsidRPr="003731BE">
        <w:rPr>
          <w:color w:val="000000" w:themeColor="text1"/>
          <w:lang w:val="en-US"/>
        </w:rPr>
        <w:t>, fourth and fifth</w:t>
      </w:r>
      <w:r w:rsidR="00323305" w:rsidRPr="003731BE">
        <w:rPr>
          <w:color w:val="000000" w:themeColor="text1"/>
          <w:lang w:val="en-US"/>
        </w:rPr>
        <w:t xml:space="preserve"> research questions, namely</w:t>
      </w:r>
      <w:r w:rsidR="00932D40" w:rsidRPr="003731BE">
        <w:rPr>
          <w:color w:val="000000" w:themeColor="text1"/>
          <w:lang w:val="en-US"/>
        </w:rPr>
        <w:t xml:space="preserve"> </w:t>
      </w:r>
      <w:r w:rsidR="00A8078A" w:rsidRPr="003731BE">
        <w:rPr>
          <w:color w:val="000000" w:themeColor="text1"/>
          <w:lang w:val="en-US"/>
        </w:rPr>
        <w:t xml:space="preserve">(i) </w:t>
      </w:r>
      <w:proofErr w:type="gramStart"/>
      <w:r w:rsidR="00A8078A" w:rsidRPr="003731BE">
        <w:rPr>
          <w:color w:val="000000" w:themeColor="text1"/>
          <w:lang w:val="en-US"/>
        </w:rPr>
        <w:t>What</w:t>
      </w:r>
      <w:proofErr w:type="gramEnd"/>
      <w:r w:rsidR="00A8078A" w:rsidRPr="003731BE">
        <w:rPr>
          <w:color w:val="000000" w:themeColor="text1"/>
          <w:lang w:val="en-US"/>
        </w:rPr>
        <w:t xml:space="preserve"> are the components of family and other social circle influences that affect BF practices?</w:t>
      </w:r>
      <w:r w:rsidR="00323305" w:rsidRPr="003731BE">
        <w:rPr>
          <w:color w:val="000000" w:themeColor="text1"/>
          <w:lang w:val="en-US"/>
        </w:rPr>
        <w:t xml:space="preserve"> (</w:t>
      </w:r>
      <w:r w:rsidR="00A8078A" w:rsidRPr="003731BE">
        <w:rPr>
          <w:color w:val="000000" w:themeColor="text1"/>
          <w:lang w:val="en-US"/>
        </w:rPr>
        <w:t>i</w:t>
      </w:r>
      <w:r w:rsidR="00323305" w:rsidRPr="003731BE">
        <w:rPr>
          <w:color w:val="000000" w:themeColor="text1"/>
          <w:lang w:val="en-US"/>
        </w:rPr>
        <w:t xml:space="preserve">i) What are mothers’ views and barriers of BF? </w:t>
      </w:r>
      <w:proofErr w:type="gramStart"/>
      <w:r w:rsidR="00323305" w:rsidRPr="003731BE">
        <w:rPr>
          <w:color w:val="000000" w:themeColor="text1"/>
          <w:lang w:val="en-US"/>
        </w:rPr>
        <w:t>and</w:t>
      </w:r>
      <w:proofErr w:type="gramEnd"/>
      <w:r w:rsidR="00323305" w:rsidRPr="003731BE">
        <w:rPr>
          <w:color w:val="000000" w:themeColor="text1"/>
          <w:lang w:val="en-US"/>
        </w:rPr>
        <w:t xml:space="preserve"> (</w:t>
      </w:r>
      <w:r w:rsidR="00A8078A" w:rsidRPr="003731BE">
        <w:rPr>
          <w:color w:val="000000" w:themeColor="text1"/>
          <w:lang w:val="en-US"/>
        </w:rPr>
        <w:t>i</w:t>
      </w:r>
      <w:r w:rsidR="00323305" w:rsidRPr="003731BE">
        <w:rPr>
          <w:color w:val="000000" w:themeColor="text1"/>
          <w:lang w:val="en-US"/>
        </w:rPr>
        <w:t xml:space="preserve">ii) What are mothers’ views and needs for BF support? The specific </w:t>
      </w:r>
      <w:r w:rsidR="00323305" w:rsidRPr="003731BE">
        <w:t>objectives of this study were therefore:</w:t>
      </w:r>
    </w:p>
    <w:p w14:paraId="0A5B4C1C" w14:textId="27D2A3FC" w:rsidR="00A8078A" w:rsidRPr="003731BE" w:rsidRDefault="00A8078A" w:rsidP="00F61176">
      <w:pPr>
        <w:pStyle w:val="ListParagraph"/>
        <w:numPr>
          <w:ilvl w:val="0"/>
          <w:numId w:val="6"/>
        </w:numPr>
        <w:ind w:left="1434" w:hanging="357"/>
      </w:pPr>
      <w:r w:rsidRPr="003731BE">
        <w:t>Exploring the components of family and other social circle influences that affect BF practices.</w:t>
      </w:r>
    </w:p>
    <w:p w14:paraId="1937DD3D" w14:textId="77777777" w:rsidR="00323305" w:rsidRPr="003731BE" w:rsidRDefault="00323305" w:rsidP="00733E45">
      <w:pPr>
        <w:pStyle w:val="ListParagraph"/>
        <w:numPr>
          <w:ilvl w:val="0"/>
          <w:numId w:val="6"/>
        </w:numPr>
        <w:spacing w:before="240"/>
        <w:ind w:left="1440"/>
        <w:contextualSpacing w:val="0"/>
      </w:pPr>
      <w:r w:rsidRPr="003731BE">
        <w:t xml:space="preserve">Exploring Saudi mothers’ views and barriers of BF. </w:t>
      </w:r>
    </w:p>
    <w:p w14:paraId="0F2F3F36" w14:textId="77777777" w:rsidR="00323305" w:rsidRPr="003731BE" w:rsidRDefault="00323305" w:rsidP="00733E45">
      <w:pPr>
        <w:pStyle w:val="ListParagraph"/>
        <w:numPr>
          <w:ilvl w:val="0"/>
          <w:numId w:val="6"/>
        </w:numPr>
        <w:spacing w:before="240"/>
        <w:ind w:left="1440"/>
        <w:contextualSpacing w:val="0"/>
      </w:pPr>
      <w:r w:rsidRPr="003731BE">
        <w:t>Exploring factors influencing BF practices.</w:t>
      </w:r>
    </w:p>
    <w:p w14:paraId="2298AA20" w14:textId="77777777" w:rsidR="00323305" w:rsidRPr="003731BE" w:rsidRDefault="00323305" w:rsidP="00733E45">
      <w:pPr>
        <w:pStyle w:val="ListParagraph"/>
        <w:numPr>
          <w:ilvl w:val="0"/>
          <w:numId w:val="6"/>
        </w:numPr>
        <w:spacing w:before="240"/>
        <w:ind w:left="1440"/>
        <w:contextualSpacing w:val="0"/>
      </w:pPr>
      <w:r w:rsidRPr="003731BE">
        <w:t xml:space="preserve">Exploring mothers needs for support to BF. </w:t>
      </w:r>
    </w:p>
    <w:p w14:paraId="55C3473E" w14:textId="6FE026EA" w:rsidR="00323305" w:rsidRPr="003731BE" w:rsidRDefault="00323305" w:rsidP="00733E45">
      <w:pPr>
        <w:spacing w:before="240"/>
        <w:jc w:val="both"/>
        <w:rPr>
          <w:lang w:val="en-US"/>
        </w:rPr>
      </w:pPr>
      <w:r w:rsidRPr="003731BE">
        <w:rPr>
          <w:color w:val="000000" w:themeColor="text1"/>
          <w:lang w:val="en-US"/>
        </w:rPr>
        <w:t xml:space="preserve">The findings in this chapter address the third </w:t>
      </w:r>
      <w:r w:rsidR="00BE1594" w:rsidRPr="003731BE">
        <w:rPr>
          <w:color w:val="000000" w:themeColor="text1"/>
          <w:lang w:val="en-US"/>
        </w:rPr>
        <w:t xml:space="preserve">and fourth </w:t>
      </w:r>
      <w:r w:rsidRPr="003731BE">
        <w:rPr>
          <w:color w:val="000000" w:themeColor="text1"/>
          <w:lang w:val="en-US"/>
        </w:rPr>
        <w:t>research question</w:t>
      </w:r>
      <w:r w:rsidR="00BE1594" w:rsidRPr="003731BE">
        <w:rPr>
          <w:color w:val="000000" w:themeColor="text1"/>
          <w:lang w:val="en-US"/>
        </w:rPr>
        <w:t>s</w:t>
      </w:r>
      <w:r w:rsidRPr="003731BE">
        <w:rPr>
          <w:color w:val="000000" w:themeColor="text1"/>
          <w:lang w:val="en-US"/>
        </w:rPr>
        <w:t xml:space="preserve"> and the first </w:t>
      </w:r>
      <w:r w:rsidR="00BE1594" w:rsidRPr="003731BE">
        <w:rPr>
          <w:color w:val="000000" w:themeColor="text1"/>
          <w:lang w:val="en-US"/>
        </w:rPr>
        <w:t>three</w:t>
      </w:r>
      <w:r w:rsidRPr="003731BE">
        <w:rPr>
          <w:color w:val="000000" w:themeColor="text1"/>
          <w:lang w:val="en-US"/>
        </w:rPr>
        <w:t xml:space="preserve"> objectives of the study, while the findings related to the f</w:t>
      </w:r>
      <w:r w:rsidR="00BE1594" w:rsidRPr="003731BE">
        <w:rPr>
          <w:color w:val="000000" w:themeColor="text1"/>
          <w:lang w:val="en-US"/>
        </w:rPr>
        <w:t>ifth</w:t>
      </w:r>
      <w:r w:rsidRPr="003731BE">
        <w:rPr>
          <w:color w:val="000000" w:themeColor="text1"/>
          <w:lang w:val="en-US"/>
        </w:rPr>
        <w:t xml:space="preserve"> research question and the </w:t>
      </w:r>
      <w:r w:rsidR="00B80E63" w:rsidRPr="003731BE">
        <w:rPr>
          <w:color w:val="000000" w:themeColor="text1"/>
          <w:lang w:val="en-US"/>
        </w:rPr>
        <w:t>fourth</w:t>
      </w:r>
      <w:r w:rsidRPr="003731BE">
        <w:rPr>
          <w:color w:val="000000" w:themeColor="text1"/>
          <w:lang w:val="en-US"/>
        </w:rPr>
        <w:t xml:space="preserve"> objective of the study are presented in chapter 7. The study</w:t>
      </w:r>
      <w:r w:rsidRPr="003731BE">
        <w:t xml:space="preserve"> focused on barriers to BF, although, as the researcher followed an inductive approach, there were vital enablers that have been included in the findings</w:t>
      </w:r>
      <w:r w:rsidRPr="003731BE">
        <w:rPr>
          <w:lang w:val="en-US"/>
        </w:rPr>
        <w:t>.</w:t>
      </w:r>
    </w:p>
    <w:p w14:paraId="61D7BD75" w14:textId="6F6BC8C0" w:rsidR="00F61176" w:rsidRPr="003731BE" w:rsidRDefault="00323305" w:rsidP="00733E45">
      <w:pPr>
        <w:spacing w:before="240"/>
        <w:jc w:val="both"/>
        <w:rPr>
          <w:lang w:val="en-US"/>
        </w:rPr>
      </w:pPr>
      <w:r w:rsidRPr="003731BE">
        <w:rPr>
          <w:lang w:val="en-US"/>
        </w:rPr>
        <w:t xml:space="preserve">This chapter starts </w:t>
      </w:r>
      <w:r w:rsidR="00BE1594" w:rsidRPr="003731BE">
        <w:rPr>
          <w:lang w:val="en-US"/>
        </w:rPr>
        <w:t xml:space="preserve">by setting the socio-cultural context for the findings </w:t>
      </w:r>
      <w:r w:rsidRPr="003731BE">
        <w:rPr>
          <w:lang w:val="en-US"/>
        </w:rPr>
        <w:t>with a</w:t>
      </w:r>
      <w:r w:rsidR="00BE1594" w:rsidRPr="003731BE">
        <w:rPr>
          <w:lang w:val="en-US"/>
        </w:rPr>
        <w:t xml:space="preserve">n explanation of the </w:t>
      </w:r>
      <w:r w:rsidR="00BE1594" w:rsidRPr="003731BE">
        <w:rPr>
          <w:i/>
          <w:iCs/>
          <w:lang w:val="en-US"/>
        </w:rPr>
        <w:t xml:space="preserve">Nifass </w:t>
      </w:r>
      <w:r w:rsidR="00BE1594" w:rsidRPr="003731BE">
        <w:rPr>
          <w:lang w:val="en-US"/>
        </w:rPr>
        <w:t>period and traditional attitudes towards women’s bodies and BF. Next, it provides a</w:t>
      </w:r>
      <w:r w:rsidRPr="003731BE">
        <w:rPr>
          <w:lang w:val="en-US"/>
        </w:rPr>
        <w:t xml:space="preserve"> description of the participants’ characteristics before moving to present the results from the thematic analysis of the data, which are organized and presented under relevant layers of the socio-ecological framework adopted in this research. Under the first layer, </w:t>
      </w:r>
      <w:r w:rsidR="00C64DDC" w:rsidRPr="003731BE">
        <w:rPr>
          <w:lang w:val="en-US"/>
        </w:rPr>
        <w:t xml:space="preserve">Mother </w:t>
      </w:r>
      <w:r w:rsidR="00932D40" w:rsidRPr="003731BE">
        <w:rPr>
          <w:lang w:val="en-US"/>
        </w:rPr>
        <w:t>and B</w:t>
      </w:r>
      <w:r w:rsidR="00C64DDC" w:rsidRPr="003731BE">
        <w:rPr>
          <w:lang w:val="en-US"/>
        </w:rPr>
        <w:t>aby</w:t>
      </w:r>
      <w:r w:rsidRPr="003731BE">
        <w:rPr>
          <w:lang w:val="en-US"/>
        </w:rPr>
        <w:t xml:space="preserve">, the main theme of mother’s own influences identified sub-themes that are discussed: mothers’ views of BF, agency, self-education about BF, the effect of separation after C-section, the formality and informality of BF, and BF and work. This is followed by presentation of the main theme within the second layer, Family, Social </w:t>
      </w:r>
      <w:r w:rsidR="00932D40" w:rsidRPr="003731BE">
        <w:rPr>
          <w:lang w:val="en-US"/>
        </w:rPr>
        <w:t>N</w:t>
      </w:r>
      <w:r w:rsidRPr="003731BE">
        <w:rPr>
          <w:lang w:val="en-US"/>
        </w:rPr>
        <w:t xml:space="preserve">etworks </w:t>
      </w:r>
      <w:r w:rsidR="00932D40" w:rsidRPr="003731BE">
        <w:rPr>
          <w:lang w:val="en-US"/>
        </w:rPr>
        <w:t>and</w:t>
      </w:r>
      <w:r w:rsidRPr="003731BE">
        <w:rPr>
          <w:lang w:val="en-US"/>
        </w:rPr>
        <w:t xml:space="preserve"> Cultural </w:t>
      </w:r>
      <w:r w:rsidR="00932D40" w:rsidRPr="003731BE">
        <w:rPr>
          <w:lang w:val="en-US"/>
        </w:rPr>
        <w:t>I</w:t>
      </w:r>
      <w:r w:rsidRPr="003731BE">
        <w:rPr>
          <w:lang w:val="en-US"/>
        </w:rPr>
        <w:t xml:space="preserve">nfluences, which is: </w:t>
      </w:r>
      <w:r w:rsidRPr="003731BE">
        <w:t xml:space="preserve">Sociocultural context for BF: A barrier or enabler?, </w:t>
      </w:r>
      <w:r w:rsidRPr="003731BE">
        <w:rPr>
          <w:lang w:val="en-US"/>
        </w:rPr>
        <w:t>Sub-themes</w:t>
      </w:r>
      <w:r w:rsidRPr="003731BE">
        <w:t xml:space="preserve"> identified were: </w:t>
      </w:r>
      <w:r w:rsidRPr="003731BE">
        <w:rPr>
          <w:lang w:val="en-US"/>
        </w:rPr>
        <w:t xml:space="preserve">the husband’s involvement, the role of other family members, the involvement of members of the wider social network, and the effects of specific aspects of cultural towards women. The main theme of the third layer, Healthcare System, is also named Healthcare system; the sub-themes </w:t>
      </w:r>
      <w:r w:rsidRPr="003731BE">
        <w:rPr>
          <w:lang w:val="en-US"/>
        </w:rPr>
        <w:lastRenderedPageBreak/>
        <w:t xml:space="preserve">reported relate to approaches to BF, HCP’s attitudes and practices, BF support pre- and post- delivery and practices after C-section. Under the fourth layer community, BF friendly spaces identified as theme. </w:t>
      </w:r>
      <w:r w:rsidRPr="003731BE">
        <w:t>K</w:t>
      </w:r>
      <w:r w:rsidRPr="003731BE">
        <w:rPr>
          <w:lang w:val="en-US"/>
        </w:rPr>
        <w:t>ey themes and their related sub-themes are presented in (Appendix 15).</w:t>
      </w:r>
    </w:p>
    <w:p w14:paraId="39758733" w14:textId="285DB748" w:rsidR="00AD628C" w:rsidRPr="003731BE" w:rsidRDefault="00AD628C" w:rsidP="00AD628C">
      <w:pPr>
        <w:pStyle w:val="Heading2"/>
        <w:numPr>
          <w:ilvl w:val="1"/>
          <w:numId w:val="167"/>
        </w:numPr>
        <w:ind w:left="578" w:hanging="578"/>
        <w:rPr>
          <w:sz w:val="28"/>
          <w:szCs w:val="28"/>
        </w:rPr>
      </w:pPr>
      <w:bookmarkStart w:id="273" w:name="_Toc152032340"/>
      <w:r w:rsidRPr="003731BE">
        <w:rPr>
          <w:sz w:val="28"/>
          <w:szCs w:val="28"/>
        </w:rPr>
        <w:t>Socio-cultural context</w:t>
      </w:r>
      <w:bookmarkEnd w:id="273"/>
      <w:r w:rsidRPr="003731BE">
        <w:rPr>
          <w:sz w:val="28"/>
          <w:szCs w:val="28"/>
        </w:rPr>
        <w:t xml:space="preserve"> </w:t>
      </w:r>
    </w:p>
    <w:p w14:paraId="7C64F703" w14:textId="578A6C9D" w:rsidR="00BE1594" w:rsidRPr="003731BE" w:rsidRDefault="002D4FBF" w:rsidP="005F71AE">
      <w:pPr>
        <w:jc w:val="both"/>
        <w:rPr>
          <w:lang w:val="en-US"/>
        </w:rPr>
      </w:pPr>
      <w:bookmarkStart w:id="274" w:name="_Hlk149001369"/>
      <w:r w:rsidRPr="003731BE">
        <w:rPr>
          <w:lang w:val="en-US"/>
        </w:rPr>
        <w:t xml:space="preserve">After a mother is discharged from hospital, the shift to a more traditional arrangement begins. </w:t>
      </w:r>
      <w:r w:rsidR="00ED6547" w:rsidRPr="003731BE">
        <w:rPr>
          <w:lang w:val="en-US"/>
        </w:rPr>
        <w:t>There is little research on sociocultural aspects of the postpartum period in Arab and other Islamic societies because the period itself is considered taboo (Lamadah</w:t>
      </w:r>
      <w:r w:rsidR="00ED6547" w:rsidRPr="003731BE">
        <w:rPr>
          <w:i/>
          <w:iCs/>
          <w:lang w:val="en-US"/>
        </w:rPr>
        <w:t>,</w:t>
      </w:r>
      <w:r w:rsidR="00ED6547" w:rsidRPr="003731BE">
        <w:rPr>
          <w:lang w:val="en-US"/>
        </w:rPr>
        <w:t xml:space="preserve"> 2013). Features of the traditional 40 days postpartum include seclusion, special foods, and visits to congratulate the new mother (Hundt </w:t>
      </w:r>
      <w:r w:rsidR="00857E21" w:rsidRPr="003731BE">
        <w:rPr>
          <w:i/>
          <w:iCs/>
          <w:lang w:val="en-US"/>
        </w:rPr>
        <w:t>et al.</w:t>
      </w:r>
      <w:r w:rsidR="00ED6547" w:rsidRPr="003731BE">
        <w:rPr>
          <w:i/>
          <w:iCs/>
          <w:lang w:val="en-US"/>
        </w:rPr>
        <w:t>,</w:t>
      </w:r>
      <w:r w:rsidR="00ED6547" w:rsidRPr="003731BE">
        <w:rPr>
          <w:lang w:val="en-US"/>
        </w:rPr>
        <w:t xml:space="preserve"> 2000). </w:t>
      </w:r>
      <w:r w:rsidRPr="003731BE">
        <w:rPr>
          <w:lang w:val="en-US"/>
        </w:rPr>
        <w:t>Th</w:t>
      </w:r>
      <w:r w:rsidR="00ED6547" w:rsidRPr="003731BE">
        <w:rPr>
          <w:lang w:val="en-US"/>
        </w:rPr>
        <w:t>e</w:t>
      </w:r>
      <w:r w:rsidRPr="003731BE">
        <w:rPr>
          <w:lang w:val="en-US"/>
        </w:rPr>
        <w:t xml:space="preserve"> traditional arrangement </w:t>
      </w:r>
      <w:r w:rsidR="00ED6547" w:rsidRPr="003731BE">
        <w:rPr>
          <w:lang w:val="en-US"/>
        </w:rPr>
        <w:t xml:space="preserve">in Saudi Arabia </w:t>
      </w:r>
      <w:r w:rsidRPr="003731BE">
        <w:rPr>
          <w:lang w:val="en-US"/>
        </w:rPr>
        <w:t xml:space="preserve">takes place in either her in-laws or own parents’ home and is called </w:t>
      </w:r>
      <w:r w:rsidRPr="003731BE">
        <w:rPr>
          <w:i/>
          <w:iCs/>
          <w:lang w:val="en-US"/>
        </w:rPr>
        <w:t>Nifass</w:t>
      </w:r>
      <w:r w:rsidRPr="003731BE">
        <w:rPr>
          <w:lang w:val="en-US"/>
        </w:rPr>
        <w:t>, a period of forty days in which the mother receives the social support of female family members related to her either by birth or marriage (e.g.</w:t>
      </w:r>
      <w:r w:rsidR="00ED6547" w:rsidRPr="003731BE">
        <w:rPr>
          <w:lang w:val="en-US"/>
        </w:rPr>
        <w:t>,</w:t>
      </w:r>
      <w:r w:rsidRPr="003731BE">
        <w:rPr>
          <w:lang w:val="en-US"/>
        </w:rPr>
        <w:t xml:space="preserve"> sisters, sisters-in-law, mother, mother-in-law, grandmothers). </w:t>
      </w:r>
      <w:r w:rsidR="000C1821" w:rsidRPr="003731BE">
        <w:rPr>
          <w:i/>
          <w:iCs/>
          <w:lang w:val="en-US"/>
        </w:rPr>
        <w:t xml:space="preserve">Nifass </w:t>
      </w:r>
      <w:r w:rsidR="000C1821" w:rsidRPr="003731BE">
        <w:rPr>
          <w:lang w:val="en-US"/>
        </w:rPr>
        <w:t xml:space="preserve">requires a mother to reside with a family member or in-law for over a month and live separately from her husband and home. Although the husband is allowed to visit his wife and newborn for a few hours a day, </w:t>
      </w:r>
      <w:r w:rsidR="000C1821" w:rsidRPr="003731BE">
        <w:t xml:space="preserve">the consequences of this cultural norm are far-reaching as its effects endure long after </w:t>
      </w:r>
      <w:r w:rsidR="000C1821" w:rsidRPr="003731BE">
        <w:rPr>
          <w:i/>
          <w:iCs/>
        </w:rPr>
        <w:t>Nifass</w:t>
      </w:r>
      <w:r w:rsidR="000C1821" w:rsidRPr="003731BE">
        <w:t xml:space="preserve"> has been completed. </w:t>
      </w:r>
      <w:r w:rsidR="005F71AE" w:rsidRPr="003731BE">
        <w:rPr>
          <w:lang w:val="en-US"/>
        </w:rPr>
        <w:t>It is known within the family that women play the decisive role in advising the mother and providing care for her and her baby, although the advice they give is often incorrect (Zaree</w:t>
      </w:r>
      <w:r w:rsidR="00E55F7D" w:rsidRPr="003731BE">
        <w:rPr>
          <w:lang w:val="en-US"/>
        </w:rPr>
        <w:t>n</w:t>
      </w:r>
      <w:r w:rsidR="005F71AE" w:rsidRPr="003731BE">
        <w:rPr>
          <w:lang w:val="en-US"/>
        </w:rPr>
        <w:t xml:space="preserve"> </w:t>
      </w:r>
      <w:r w:rsidR="00857E21" w:rsidRPr="003731BE">
        <w:rPr>
          <w:i/>
          <w:iCs/>
          <w:lang w:val="en-US"/>
        </w:rPr>
        <w:t>et al.</w:t>
      </w:r>
      <w:r w:rsidR="005F71AE" w:rsidRPr="003731BE">
        <w:rPr>
          <w:lang w:val="en-US"/>
        </w:rPr>
        <w:t xml:space="preserve">, 2023). </w:t>
      </w:r>
      <w:r w:rsidRPr="003731BE">
        <w:rPr>
          <w:i/>
          <w:iCs/>
          <w:lang w:val="en-US"/>
        </w:rPr>
        <w:t>Nifass</w:t>
      </w:r>
      <w:r w:rsidRPr="003731BE">
        <w:rPr>
          <w:lang w:val="en-US"/>
        </w:rPr>
        <w:t xml:space="preserve"> is primarily aimed at ensuring that the mother recovers from her pregnancy and regains her ‘purity’ before she returns to her domestic life. </w:t>
      </w:r>
      <w:r w:rsidR="00ED6547" w:rsidRPr="003731BE">
        <w:rPr>
          <w:lang w:val="en-US"/>
        </w:rPr>
        <w:t xml:space="preserve"> </w:t>
      </w:r>
      <w:r w:rsidRPr="003731BE">
        <w:rPr>
          <w:lang w:val="en-US"/>
        </w:rPr>
        <w:t>She is given traditional foods and liquids to accelerate the healing process and mark her renewed social status and identity as a mother.</w:t>
      </w:r>
      <w:r w:rsidR="000C1821" w:rsidRPr="003731BE">
        <w:rPr>
          <w:lang w:val="en-US"/>
        </w:rPr>
        <w:t xml:space="preserve"> </w:t>
      </w:r>
    </w:p>
    <w:p w14:paraId="76451C7A" w14:textId="11B6D931" w:rsidR="005F71AE" w:rsidRPr="003731BE" w:rsidRDefault="00AB12E7">
      <w:pPr>
        <w:jc w:val="both"/>
        <w:rPr>
          <w:lang w:val="en-US"/>
        </w:rPr>
      </w:pPr>
      <w:r w:rsidRPr="003731BE">
        <w:rPr>
          <w:lang w:val="en-US"/>
        </w:rPr>
        <w:t xml:space="preserve">The taboo associated with the postpartum period is part of a wider taboo regarding the discussion of matters relating to sex and reproduction in many Islamic cultures (Kingori </w:t>
      </w:r>
      <w:r w:rsidR="00857E21" w:rsidRPr="003731BE">
        <w:rPr>
          <w:i/>
          <w:iCs/>
          <w:lang w:val="en-US"/>
        </w:rPr>
        <w:t>et al.</w:t>
      </w:r>
      <w:r w:rsidRPr="003731BE">
        <w:rPr>
          <w:lang w:val="en-US"/>
        </w:rPr>
        <w:t xml:space="preserve">, 2018). Saudi women grow up knowing that it is sinful to be close to men who are not their husband or a blood relation; they should not touch or be touched by other men (Alomair </w:t>
      </w:r>
      <w:r w:rsidR="00857E21" w:rsidRPr="003731BE">
        <w:rPr>
          <w:i/>
          <w:iCs/>
          <w:lang w:val="en-US"/>
        </w:rPr>
        <w:t>et al.</w:t>
      </w:r>
      <w:r w:rsidRPr="003731BE">
        <w:rPr>
          <w:lang w:val="en-US"/>
        </w:rPr>
        <w:t xml:space="preserve">, 2021). They find it very difficult to </w:t>
      </w:r>
      <w:r w:rsidR="00DA5270" w:rsidRPr="003731BE">
        <w:rPr>
          <w:lang w:val="en-US"/>
        </w:rPr>
        <w:t xml:space="preserve">speak directly about sexual and reproductive topics and prefer to access information through reading rather than conversation </w:t>
      </w:r>
      <w:r w:rsidRPr="003731BE">
        <w:rPr>
          <w:lang w:val="en-US"/>
        </w:rPr>
        <w:t xml:space="preserve">(Alomair </w:t>
      </w:r>
      <w:r w:rsidR="00857E21" w:rsidRPr="003731BE">
        <w:rPr>
          <w:i/>
          <w:iCs/>
          <w:lang w:val="en-US"/>
        </w:rPr>
        <w:t>et al.</w:t>
      </w:r>
      <w:r w:rsidRPr="003731BE">
        <w:rPr>
          <w:lang w:val="en-US"/>
        </w:rPr>
        <w:t>, 2021).</w:t>
      </w:r>
      <w:r w:rsidR="009066DD" w:rsidRPr="003731BE">
        <w:rPr>
          <w:lang w:val="en-US"/>
        </w:rPr>
        <w:t xml:space="preserve"> Whilst social and cultural changes are clearly underway in Saudi Arabia, for example allowing women to drive and relaxing travel restrictions, the influence is still strong of both Islamic values and Arab cultural traditions, and of the associated hierarchical and patriarchal social structure (Almalki and Ganong, 2018). It is within this context </w:t>
      </w:r>
      <w:r w:rsidR="00815A7C" w:rsidRPr="003731BE">
        <w:rPr>
          <w:lang w:val="en-US"/>
        </w:rPr>
        <w:t>of taboos, traditions, values and beliefs that the participants in this study expressed their views of factors influencing BF practices, and their needs for BF support.</w:t>
      </w:r>
    </w:p>
    <w:p w14:paraId="53EA8055" w14:textId="297595FC" w:rsidR="00AD628C" w:rsidRPr="003731BE" w:rsidRDefault="00AD628C" w:rsidP="00AD628C">
      <w:pPr>
        <w:pStyle w:val="Heading2"/>
        <w:numPr>
          <w:ilvl w:val="1"/>
          <w:numId w:val="167"/>
        </w:numPr>
        <w:ind w:left="578" w:hanging="578"/>
        <w:rPr>
          <w:sz w:val="28"/>
          <w:szCs w:val="28"/>
        </w:rPr>
      </w:pPr>
      <w:bookmarkStart w:id="275" w:name="_Toc152032341"/>
      <w:r w:rsidRPr="003731BE">
        <w:rPr>
          <w:sz w:val="28"/>
          <w:szCs w:val="28"/>
        </w:rPr>
        <w:lastRenderedPageBreak/>
        <w:t>Participant Characteristics</w:t>
      </w:r>
      <w:bookmarkEnd w:id="275"/>
      <w:r w:rsidRPr="003731BE">
        <w:rPr>
          <w:sz w:val="28"/>
          <w:szCs w:val="28"/>
        </w:rPr>
        <w:t xml:space="preserve"> </w:t>
      </w:r>
    </w:p>
    <w:bookmarkEnd w:id="274"/>
    <w:p w14:paraId="183D96C4" w14:textId="77777777" w:rsidR="00323305" w:rsidRPr="003731BE" w:rsidRDefault="00323305" w:rsidP="00733E45">
      <w:pPr>
        <w:spacing w:before="240"/>
        <w:jc w:val="both"/>
        <w:rPr>
          <w:color w:val="0D0D0D" w:themeColor="text1" w:themeTint="F2"/>
          <w:lang w:val="en-US"/>
        </w:rPr>
      </w:pPr>
      <w:r w:rsidRPr="003731BE">
        <w:rPr>
          <w:lang w:val="en-US"/>
        </w:rPr>
        <w:t xml:space="preserve">Table 6-1 provides information on the socio-demographic characteristics of participants. From the 28 interviews conducted, three recordings were corrupted and were not used in the analysis. The data presented here is based on the </w:t>
      </w:r>
      <w:r w:rsidRPr="003731BE">
        <w:rPr>
          <w:color w:val="0D0D0D" w:themeColor="text1" w:themeTint="F2"/>
          <w:lang w:val="en-US"/>
        </w:rPr>
        <w:t xml:space="preserve">remaining 25 interviews. </w:t>
      </w:r>
    </w:p>
    <w:p w14:paraId="1FC2DB66" w14:textId="24DB2689" w:rsidR="00323305" w:rsidRPr="003731BE" w:rsidRDefault="00323305" w:rsidP="00323305">
      <w:pPr>
        <w:pStyle w:val="Caption"/>
        <w:rPr>
          <w:color w:val="0D0D0D" w:themeColor="text1" w:themeTint="F2"/>
        </w:rPr>
      </w:pPr>
      <w:bookmarkStart w:id="276" w:name="_Toc139526672"/>
      <w:bookmarkStart w:id="277" w:name="_Toc150837313"/>
      <w:bookmarkStart w:id="278" w:name="_Toc152000211"/>
      <w:bookmarkStart w:id="279" w:name="_Hlk150204387"/>
      <w:r w:rsidRPr="003731BE">
        <w:rPr>
          <w:color w:val="0D0D0D" w:themeColor="text1" w:themeTint="F2"/>
        </w:rPr>
        <w:t xml:space="preserve">Table </w:t>
      </w:r>
      <w:r w:rsidR="00C57465" w:rsidRPr="003731BE">
        <w:rPr>
          <w:color w:val="0D0D0D" w:themeColor="text1" w:themeTint="F2"/>
        </w:rPr>
        <w:fldChar w:fldCharType="begin"/>
      </w:r>
      <w:r w:rsidR="00C57465" w:rsidRPr="003731BE">
        <w:rPr>
          <w:color w:val="0D0D0D" w:themeColor="text1" w:themeTint="F2"/>
        </w:rPr>
        <w:instrText xml:space="preserve"> STYLEREF 1 \s </w:instrText>
      </w:r>
      <w:r w:rsidR="00C57465" w:rsidRPr="003731BE">
        <w:rPr>
          <w:color w:val="0D0D0D" w:themeColor="text1" w:themeTint="F2"/>
        </w:rPr>
        <w:fldChar w:fldCharType="separate"/>
      </w:r>
      <w:r w:rsidR="00C57465" w:rsidRPr="003731BE">
        <w:rPr>
          <w:noProof/>
          <w:color w:val="0D0D0D" w:themeColor="text1" w:themeTint="F2"/>
        </w:rPr>
        <w:t>6</w:t>
      </w:r>
      <w:r w:rsidR="00C57465" w:rsidRPr="003731BE">
        <w:rPr>
          <w:color w:val="0D0D0D" w:themeColor="text1" w:themeTint="F2"/>
        </w:rPr>
        <w:fldChar w:fldCharType="end"/>
      </w:r>
      <w:r w:rsidR="00C57465" w:rsidRPr="003731BE">
        <w:rPr>
          <w:color w:val="0D0D0D" w:themeColor="text1" w:themeTint="F2"/>
        </w:rPr>
        <w:noBreakHyphen/>
      </w:r>
      <w:r w:rsidR="00C57465" w:rsidRPr="003731BE">
        <w:rPr>
          <w:color w:val="0D0D0D" w:themeColor="text1" w:themeTint="F2"/>
        </w:rPr>
        <w:fldChar w:fldCharType="begin"/>
      </w:r>
      <w:r w:rsidR="00C57465" w:rsidRPr="003731BE">
        <w:rPr>
          <w:color w:val="0D0D0D" w:themeColor="text1" w:themeTint="F2"/>
        </w:rPr>
        <w:instrText xml:space="preserve"> SEQ Table \* ARABIC \s 1 </w:instrText>
      </w:r>
      <w:r w:rsidR="00C57465" w:rsidRPr="003731BE">
        <w:rPr>
          <w:color w:val="0D0D0D" w:themeColor="text1" w:themeTint="F2"/>
        </w:rPr>
        <w:fldChar w:fldCharType="separate"/>
      </w:r>
      <w:r w:rsidR="00C57465" w:rsidRPr="003731BE">
        <w:rPr>
          <w:noProof/>
          <w:color w:val="0D0D0D" w:themeColor="text1" w:themeTint="F2"/>
        </w:rPr>
        <w:t>1</w:t>
      </w:r>
      <w:r w:rsidR="00C57465" w:rsidRPr="003731BE">
        <w:rPr>
          <w:color w:val="0D0D0D" w:themeColor="text1" w:themeTint="F2"/>
        </w:rPr>
        <w:fldChar w:fldCharType="end"/>
      </w:r>
      <w:r w:rsidR="00DA085C" w:rsidRPr="003731BE">
        <w:rPr>
          <w:color w:val="0D0D0D" w:themeColor="text1" w:themeTint="F2"/>
        </w:rPr>
        <w:t>:</w:t>
      </w:r>
      <w:r w:rsidRPr="003731BE">
        <w:rPr>
          <w:noProof/>
          <w:color w:val="0D0D0D" w:themeColor="text1" w:themeTint="F2"/>
        </w:rPr>
        <w:t xml:space="preserve"> Participants' socio-demographic characteristics</w:t>
      </w:r>
      <w:bookmarkEnd w:id="276"/>
      <w:bookmarkEnd w:id="277"/>
      <w:bookmarkEnd w:id="278"/>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309"/>
        <w:gridCol w:w="1229"/>
        <w:gridCol w:w="1523"/>
        <w:gridCol w:w="1621"/>
        <w:gridCol w:w="3102"/>
      </w:tblGrid>
      <w:tr w:rsidR="00323305" w:rsidRPr="003731BE" w14:paraId="60AB58A0" w14:textId="77777777" w:rsidTr="009324A5">
        <w:trPr>
          <w:trHeight w:val="22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bookmarkEnd w:id="279"/>
          <w:p w14:paraId="4F0153D1" w14:textId="77777777" w:rsidR="00323305" w:rsidRPr="003731BE" w:rsidRDefault="00323305" w:rsidP="00394F2F">
            <w:pPr>
              <w:spacing w:after="0"/>
              <w:ind w:firstLine="0"/>
              <w:jc w:val="both"/>
              <w:rPr>
                <w:sz w:val="22"/>
                <w:szCs w:val="22"/>
              </w:rPr>
            </w:pPr>
            <w:r w:rsidRPr="003731BE">
              <w:rPr>
                <w:b/>
                <w:bCs/>
                <w:sz w:val="22"/>
                <w:szCs w:val="22"/>
              </w:rPr>
              <w:t>Participants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94D13" w14:textId="77777777" w:rsidR="00323305" w:rsidRPr="003731BE" w:rsidRDefault="00323305" w:rsidP="00394F2F">
            <w:pPr>
              <w:spacing w:after="0"/>
              <w:ind w:firstLine="0"/>
              <w:jc w:val="both"/>
              <w:rPr>
                <w:sz w:val="22"/>
                <w:szCs w:val="22"/>
              </w:rPr>
            </w:pPr>
            <w:r w:rsidRPr="003731BE">
              <w:rPr>
                <w:b/>
                <w:bCs/>
                <w:sz w:val="22"/>
                <w:szCs w:val="22"/>
              </w:rPr>
              <w:t>Age (years)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E84B3" w14:textId="77777777" w:rsidR="00323305" w:rsidRPr="003731BE" w:rsidRDefault="00323305" w:rsidP="00394F2F">
            <w:pPr>
              <w:spacing w:after="0"/>
              <w:ind w:firstLine="0"/>
              <w:jc w:val="both"/>
              <w:rPr>
                <w:sz w:val="22"/>
                <w:szCs w:val="22"/>
              </w:rPr>
            </w:pPr>
            <w:r w:rsidRPr="003731BE">
              <w:rPr>
                <w:b/>
                <w:bCs/>
                <w:sz w:val="22"/>
                <w:szCs w:val="22"/>
              </w:rPr>
              <w:t>Marital Status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5CD14" w14:textId="77777777" w:rsidR="00323305" w:rsidRPr="003731BE" w:rsidRDefault="00323305" w:rsidP="00394F2F">
            <w:pPr>
              <w:spacing w:after="0"/>
              <w:ind w:firstLine="0"/>
              <w:jc w:val="both"/>
              <w:rPr>
                <w:sz w:val="22"/>
                <w:szCs w:val="22"/>
              </w:rPr>
            </w:pPr>
            <w:r w:rsidRPr="003731BE">
              <w:rPr>
                <w:b/>
                <w:bCs/>
                <w:sz w:val="22"/>
                <w:szCs w:val="22"/>
              </w:rPr>
              <w:t>No. of Children</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935A3" w14:textId="77777777" w:rsidR="00323305" w:rsidRPr="003731BE" w:rsidRDefault="00323305" w:rsidP="00394F2F">
            <w:pPr>
              <w:spacing w:after="0"/>
              <w:ind w:firstLine="0"/>
              <w:jc w:val="both"/>
              <w:rPr>
                <w:sz w:val="22"/>
                <w:szCs w:val="22"/>
              </w:rPr>
            </w:pPr>
            <w:r w:rsidRPr="003731BE">
              <w:rPr>
                <w:b/>
                <w:bCs/>
                <w:sz w:val="22"/>
                <w:szCs w:val="22"/>
              </w:rPr>
              <w:t>Education Level</w:t>
            </w:r>
          </w:p>
        </w:tc>
      </w:tr>
      <w:tr w:rsidR="00323305" w:rsidRPr="003731BE" w14:paraId="2B44A00D"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3DBA0" w14:textId="77777777" w:rsidR="00323305" w:rsidRPr="003731BE" w:rsidRDefault="00323305" w:rsidP="00394F2F">
            <w:pPr>
              <w:spacing w:after="0"/>
              <w:ind w:firstLine="0"/>
              <w:jc w:val="both"/>
              <w:rPr>
                <w:sz w:val="22"/>
                <w:szCs w:val="22"/>
              </w:rPr>
            </w:pPr>
            <w:r w:rsidRPr="003731BE">
              <w:rPr>
                <w:sz w:val="22"/>
                <w:szCs w:val="22"/>
              </w:rPr>
              <w:t>P1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D595F" w14:textId="77777777" w:rsidR="00323305" w:rsidRPr="003731BE" w:rsidRDefault="00323305" w:rsidP="00394F2F">
            <w:pPr>
              <w:spacing w:after="0"/>
              <w:ind w:firstLine="0"/>
              <w:jc w:val="both"/>
              <w:rPr>
                <w:sz w:val="22"/>
                <w:szCs w:val="22"/>
              </w:rPr>
            </w:pPr>
            <w:r w:rsidRPr="003731BE">
              <w:rPr>
                <w:sz w:val="22"/>
                <w:szCs w:val="22"/>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A7FF5"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BA9F3" w14:textId="77777777" w:rsidR="00323305" w:rsidRPr="003731BE" w:rsidRDefault="00323305" w:rsidP="00394F2F">
            <w:pPr>
              <w:spacing w:after="0"/>
              <w:ind w:firstLine="0"/>
              <w:jc w:val="both"/>
              <w:rPr>
                <w:sz w:val="22"/>
                <w:szCs w:val="22"/>
              </w:rPr>
            </w:pPr>
            <w:r w:rsidRPr="003731BE">
              <w:rPr>
                <w:sz w:val="22"/>
                <w:szCs w:val="22"/>
              </w:rPr>
              <w:t>5</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49A3C836"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25911EB3"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CE3CD" w14:textId="77777777" w:rsidR="00323305" w:rsidRPr="003731BE" w:rsidRDefault="00323305" w:rsidP="00394F2F">
            <w:pPr>
              <w:spacing w:after="0"/>
              <w:ind w:firstLine="0"/>
              <w:jc w:val="both"/>
              <w:rPr>
                <w:sz w:val="22"/>
                <w:szCs w:val="22"/>
              </w:rPr>
            </w:pPr>
            <w:r w:rsidRPr="003731BE">
              <w:rPr>
                <w:sz w:val="22"/>
                <w:szCs w:val="22"/>
              </w:rPr>
              <w:t>P2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BD11E" w14:textId="77777777" w:rsidR="00323305" w:rsidRPr="003731BE" w:rsidRDefault="00323305" w:rsidP="00394F2F">
            <w:pPr>
              <w:spacing w:after="0"/>
              <w:ind w:firstLine="0"/>
              <w:jc w:val="both"/>
              <w:rPr>
                <w:sz w:val="22"/>
                <w:szCs w:val="22"/>
              </w:rPr>
            </w:pPr>
            <w:r w:rsidRPr="003731BE">
              <w:rPr>
                <w:sz w:val="22"/>
                <w:szCs w:val="22"/>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234BB"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DC9B1" w14:textId="77777777" w:rsidR="00323305" w:rsidRPr="003731BE" w:rsidRDefault="00323305" w:rsidP="00394F2F">
            <w:pPr>
              <w:spacing w:after="0"/>
              <w:ind w:firstLine="0"/>
              <w:jc w:val="both"/>
              <w:rPr>
                <w:sz w:val="22"/>
                <w:szCs w:val="22"/>
              </w:rPr>
            </w:pPr>
            <w:r w:rsidRPr="003731BE">
              <w:rPr>
                <w:sz w:val="22"/>
                <w:szCs w:val="22"/>
              </w:rPr>
              <w:t>2</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35AF6A63"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3DD2DDFA"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37E7C" w14:textId="77777777" w:rsidR="00323305" w:rsidRPr="003731BE" w:rsidRDefault="00323305" w:rsidP="00394F2F">
            <w:pPr>
              <w:spacing w:after="0"/>
              <w:ind w:firstLine="0"/>
              <w:jc w:val="both"/>
              <w:rPr>
                <w:sz w:val="22"/>
                <w:szCs w:val="22"/>
              </w:rPr>
            </w:pPr>
            <w:r w:rsidRPr="003731BE">
              <w:rPr>
                <w:sz w:val="22"/>
                <w:szCs w:val="22"/>
              </w:rPr>
              <w:t>P 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8437F" w14:textId="77777777" w:rsidR="00323305" w:rsidRPr="003731BE" w:rsidRDefault="00323305" w:rsidP="00394F2F">
            <w:pPr>
              <w:spacing w:after="0"/>
              <w:ind w:firstLine="0"/>
              <w:jc w:val="both"/>
              <w:rPr>
                <w:sz w:val="22"/>
                <w:szCs w:val="22"/>
              </w:rPr>
            </w:pPr>
            <w:r w:rsidRPr="003731BE">
              <w:rPr>
                <w:sz w:val="22"/>
                <w:szCs w:val="22"/>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40EA"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152C9" w14:textId="77777777" w:rsidR="00323305" w:rsidRPr="003731BE" w:rsidRDefault="00323305" w:rsidP="00394F2F">
            <w:pPr>
              <w:spacing w:after="0"/>
              <w:ind w:firstLine="0"/>
              <w:jc w:val="both"/>
              <w:rPr>
                <w:sz w:val="22"/>
                <w:szCs w:val="22"/>
              </w:rPr>
            </w:pPr>
            <w:r w:rsidRPr="003731BE">
              <w:rPr>
                <w:sz w:val="22"/>
                <w:szCs w:val="22"/>
              </w:rPr>
              <w:t>3</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1B393" w14:textId="1FD1F5DA" w:rsidR="00323305" w:rsidRPr="003731BE" w:rsidRDefault="00323305" w:rsidP="00394F2F">
            <w:pPr>
              <w:spacing w:after="0"/>
              <w:ind w:firstLine="0"/>
              <w:jc w:val="both"/>
              <w:rPr>
                <w:sz w:val="22"/>
                <w:szCs w:val="22"/>
              </w:rPr>
            </w:pPr>
            <w:r w:rsidRPr="003731BE">
              <w:rPr>
                <w:sz w:val="22"/>
                <w:szCs w:val="22"/>
              </w:rPr>
              <w:t>Secondary school</w:t>
            </w:r>
            <w:r w:rsidR="009324A5" w:rsidRPr="003731BE">
              <w:rPr>
                <w:sz w:val="22"/>
                <w:szCs w:val="22"/>
              </w:rPr>
              <w:t xml:space="preserve"> (17-19 yrs)</w:t>
            </w:r>
          </w:p>
        </w:tc>
      </w:tr>
      <w:tr w:rsidR="00323305" w:rsidRPr="003731BE" w14:paraId="44394124"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A95E9" w14:textId="77777777" w:rsidR="00323305" w:rsidRPr="003731BE" w:rsidRDefault="00323305" w:rsidP="00394F2F">
            <w:pPr>
              <w:spacing w:after="0"/>
              <w:ind w:firstLine="0"/>
              <w:jc w:val="both"/>
              <w:rPr>
                <w:sz w:val="22"/>
                <w:szCs w:val="22"/>
              </w:rPr>
            </w:pPr>
            <w:r w:rsidRPr="003731BE">
              <w:rPr>
                <w:sz w:val="22"/>
                <w:szCs w:val="22"/>
              </w:rPr>
              <w:t>P4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60089" w14:textId="77777777" w:rsidR="00323305" w:rsidRPr="003731BE" w:rsidRDefault="00323305" w:rsidP="00394F2F">
            <w:pPr>
              <w:spacing w:after="0"/>
              <w:ind w:firstLine="0"/>
              <w:jc w:val="both"/>
              <w:rPr>
                <w:sz w:val="22"/>
                <w:szCs w:val="22"/>
              </w:rPr>
            </w:pPr>
            <w:r w:rsidRPr="003731BE">
              <w:rPr>
                <w:sz w:val="22"/>
                <w:szCs w:val="22"/>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F4908"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199C3" w14:textId="77777777" w:rsidR="00323305" w:rsidRPr="003731BE" w:rsidRDefault="00323305" w:rsidP="00394F2F">
            <w:pPr>
              <w:spacing w:after="0"/>
              <w:ind w:firstLine="0"/>
              <w:jc w:val="both"/>
              <w:rPr>
                <w:sz w:val="22"/>
                <w:szCs w:val="22"/>
              </w:rPr>
            </w:pPr>
            <w:r w:rsidRPr="003731BE">
              <w:rPr>
                <w:sz w:val="22"/>
                <w:szCs w:val="22"/>
              </w:rPr>
              <w:t>4</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4B038" w14:textId="3ECD7908" w:rsidR="00323305" w:rsidRPr="003731BE" w:rsidRDefault="00323305" w:rsidP="00394F2F">
            <w:pPr>
              <w:spacing w:after="0"/>
              <w:ind w:firstLine="0"/>
              <w:jc w:val="both"/>
              <w:rPr>
                <w:sz w:val="22"/>
                <w:szCs w:val="22"/>
              </w:rPr>
            </w:pPr>
            <w:r w:rsidRPr="003731BE">
              <w:rPr>
                <w:sz w:val="22"/>
                <w:szCs w:val="22"/>
              </w:rPr>
              <w:t>High school</w:t>
            </w:r>
            <w:r w:rsidR="009324A5" w:rsidRPr="003731BE">
              <w:rPr>
                <w:sz w:val="22"/>
                <w:szCs w:val="22"/>
              </w:rPr>
              <w:t xml:space="preserve"> (14-17 yrs)</w:t>
            </w:r>
          </w:p>
        </w:tc>
      </w:tr>
      <w:tr w:rsidR="00323305" w:rsidRPr="003731BE" w14:paraId="4F220BCE"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4D206" w14:textId="77777777" w:rsidR="00323305" w:rsidRPr="003731BE" w:rsidRDefault="00323305" w:rsidP="00394F2F">
            <w:pPr>
              <w:spacing w:after="0"/>
              <w:ind w:firstLine="0"/>
              <w:jc w:val="both"/>
              <w:rPr>
                <w:sz w:val="22"/>
                <w:szCs w:val="22"/>
              </w:rPr>
            </w:pPr>
            <w:r w:rsidRPr="003731BE">
              <w:rPr>
                <w:sz w:val="22"/>
                <w:szCs w:val="22"/>
              </w:rPr>
              <w:t>P5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A291C" w14:textId="77777777" w:rsidR="00323305" w:rsidRPr="003731BE" w:rsidRDefault="00323305" w:rsidP="00394F2F">
            <w:pPr>
              <w:spacing w:after="0"/>
              <w:ind w:firstLine="0"/>
              <w:jc w:val="both"/>
              <w:rPr>
                <w:sz w:val="22"/>
                <w:szCs w:val="22"/>
              </w:rPr>
            </w:pPr>
            <w:r w:rsidRPr="003731BE">
              <w:rPr>
                <w:sz w:val="22"/>
                <w:szCs w:val="22"/>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81DD1"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CC480" w14:textId="77777777" w:rsidR="00323305" w:rsidRPr="003731BE" w:rsidRDefault="00323305" w:rsidP="00394F2F">
            <w:pPr>
              <w:spacing w:after="0"/>
              <w:ind w:firstLine="0"/>
              <w:jc w:val="both"/>
              <w:rPr>
                <w:sz w:val="22"/>
                <w:szCs w:val="22"/>
              </w:rPr>
            </w:pPr>
            <w:r w:rsidRPr="003731BE">
              <w:rPr>
                <w:sz w:val="22"/>
                <w:szCs w:val="22"/>
              </w:rPr>
              <w:t>2</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43B39B7"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31C6553C"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BAE02" w14:textId="77777777" w:rsidR="00323305" w:rsidRPr="003731BE" w:rsidRDefault="00323305" w:rsidP="00394F2F">
            <w:pPr>
              <w:spacing w:after="0"/>
              <w:ind w:firstLine="0"/>
              <w:jc w:val="both"/>
              <w:rPr>
                <w:sz w:val="22"/>
                <w:szCs w:val="22"/>
              </w:rPr>
            </w:pPr>
            <w:r w:rsidRPr="003731BE">
              <w:rPr>
                <w:sz w:val="22"/>
                <w:szCs w:val="22"/>
              </w:rPr>
              <w:t>P6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F6A33" w14:textId="77777777" w:rsidR="00323305" w:rsidRPr="003731BE" w:rsidRDefault="00323305" w:rsidP="00394F2F">
            <w:pPr>
              <w:spacing w:after="0"/>
              <w:ind w:firstLine="0"/>
              <w:jc w:val="both"/>
              <w:rPr>
                <w:sz w:val="22"/>
                <w:szCs w:val="22"/>
              </w:rPr>
            </w:pPr>
            <w:r w:rsidRPr="003731BE">
              <w:rPr>
                <w:sz w:val="22"/>
                <w:szCs w:val="22"/>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A20D0"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98FD2" w14:textId="77777777" w:rsidR="00323305" w:rsidRPr="003731BE" w:rsidRDefault="00323305" w:rsidP="00394F2F">
            <w:pPr>
              <w:spacing w:after="0"/>
              <w:ind w:firstLine="0"/>
              <w:jc w:val="both"/>
              <w:rPr>
                <w:sz w:val="22"/>
                <w:szCs w:val="22"/>
              </w:rPr>
            </w:pPr>
            <w:r w:rsidRPr="003731BE">
              <w:rPr>
                <w:sz w:val="22"/>
                <w:szCs w:val="22"/>
              </w:rPr>
              <w:t>2</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F5755" w14:textId="77777777" w:rsidR="00323305" w:rsidRPr="003731BE" w:rsidRDefault="00323305" w:rsidP="00394F2F">
            <w:pPr>
              <w:spacing w:after="0"/>
              <w:ind w:firstLine="0"/>
              <w:jc w:val="both"/>
              <w:rPr>
                <w:sz w:val="22"/>
                <w:szCs w:val="22"/>
              </w:rPr>
            </w:pPr>
            <w:r w:rsidRPr="003731BE">
              <w:rPr>
                <w:sz w:val="22"/>
                <w:szCs w:val="22"/>
              </w:rPr>
              <w:t>High school</w:t>
            </w:r>
          </w:p>
        </w:tc>
      </w:tr>
      <w:tr w:rsidR="00323305" w:rsidRPr="003731BE" w14:paraId="31FD6F56"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0B44B" w14:textId="77777777" w:rsidR="00323305" w:rsidRPr="003731BE" w:rsidRDefault="00323305" w:rsidP="00394F2F">
            <w:pPr>
              <w:spacing w:after="0"/>
              <w:ind w:firstLine="0"/>
              <w:jc w:val="both"/>
              <w:rPr>
                <w:sz w:val="22"/>
                <w:szCs w:val="22"/>
              </w:rPr>
            </w:pPr>
            <w:r w:rsidRPr="003731BE">
              <w:rPr>
                <w:sz w:val="22"/>
                <w:szCs w:val="22"/>
              </w:rPr>
              <w:t>P7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15E64" w14:textId="77777777" w:rsidR="00323305" w:rsidRPr="003731BE" w:rsidRDefault="00323305" w:rsidP="00394F2F">
            <w:pPr>
              <w:spacing w:after="0"/>
              <w:ind w:firstLine="0"/>
              <w:jc w:val="both"/>
              <w:rPr>
                <w:sz w:val="22"/>
                <w:szCs w:val="22"/>
              </w:rPr>
            </w:pPr>
            <w:r w:rsidRPr="003731BE">
              <w:rPr>
                <w:sz w:val="22"/>
                <w:szCs w:val="22"/>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EDE32"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F0307" w14:textId="77777777" w:rsidR="00323305" w:rsidRPr="003731BE" w:rsidRDefault="00323305" w:rsidP="00394F2F">
            <w:pPr>
              <w:spacing w:after="0"/>
              <w:ind w:firstLine="0"/>
              <w:jc w:val="both"/>
              <w:rPr>
                <w:sz w:val="22"/>
                <w:szCs w:val="22"/>
              </w:rPr>
            </w:pPr>
            <w:r w:rsidRPr="003731BE">
              <w:rPr>
                <w:sz w:val="22"/>
                <w:szCs w:val="22"/>
              </w:rPr>
              <w:t>3</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563D560"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34E8E966"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4F734" w14:textId="77777777" w:rsidR="00323305" w:rsidRPr="003731BE" w:rsidRDefault="00323305" w:rsidP="00394F2F">
            <w:pPr>
              <w:spacing w:after="0"/>
              <w:ind w:firstLine="0"/>
              <w:jc w:val="both"/>
              <w:rPr>
                <w:sz w:val="22"/>
                <w:szCs w:val="22"/>
              </w:rPr>
            </w:pPr>
            <w:r w:rsidRPr="003731BE">
              <w:rPr>
                <w:sz w:val="22"/>
                <w:szCs w:val="22"/>
              </w:rPr>
              <w:t>P8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C723C" w14:textId="77777777" w:rsidR="00323305" w:rsidRPr="003731BE" w:rsidRDefault="00323305" w:rsidP="00394F2F">
            <w:pPr>
              <w:spacing w:after="0"/>
              <w:ind w:firstLine="0"/>
              <w:jc w:val="both"/>
              <w:rPr>
                <w:sz w:val="22"/>
                <w:szCs w:val="22"/>
              </w:rPr>
            </w:pPr>
            <w:r w:rsidRPr="003731BE">
              <w:rPr>
                <w:sz w:val="22"/>
                <w:szCs w:val="22"/>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75AAA"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DF0C5" w14:textId="77777777" w:rsidR="00323305" w:rsidRPr="003731BE" w:rsidRDefault="00323305" w:rsidP="00394F2F">
            <w:pPr>
              <w:spacing w:after="0"/>
              <w:ind w:firstLine="0"/>
              <w:jc w:val="both"/>
              <w:rPr>
                <w:sz w:val="22"/>
                <w:szCs w:val="22"/>
              </w:rPr>
            </w:pPr>
            <w:r w:rsidRPr="003731BE">
              <w:rPr>
                <w:sz w:val="22"/>
                <w:szCs w:val="22"/>
              </w:rPr>
              <w:t>4</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7F1A7434"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1CD46285"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EC74B" w14:textId="77777777" w:rsidR="00323305" w:rsidRPr="003731BE" w:rsidRDefault="00323305" w:rsidP="00394F2F">
            <w:pPr>
              <w:spacing w:after="0"/>
              <w:ind w:firstLine="0"/>
              <w:jc w:val="both"/>
              <w:rPr>
                <w:sz w:val="22"/>
                <w:szCs w:val="22"/>
              </w:rPr>
            </w:pPr>
            <w:r w:rsidRPr="003731BE">
              <w:rPr>
                <w:sz w:val="22"/>
                <w:szCs w:val="22"/>
              </w:rPr>
              <w:t>P9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06EE5" w14:textId="77777777" w:rsidR="00323305" w:rsidRPr="003731BE" w:rsidRDefault="00323305" w:rsidP="00394F2F">
            <w:pPr>
              <w:spacing w:after="0"/>
              <w:ind w:firstLine="0"/>
              <w:jc w:val="both"/>
              <w:rPr>
                <w:sz w:val="22"/>
                <w:szCs w:val="22"/>
              </w:rPr>
            </w:pPr>
            <w:r w:rsidRPr="003731BE">
              <w:rPr>
                <w:sz w:val="22"/>
                <w:szCs w:val="22"/>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B418C"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E8987" w14:textId="77777777" w:rsidR="00323305" w:rsidRPr="003731BE" w:rsidRDefault="00323305" w:rsidP="00394F2F">
            <w:pPr>
              <w:spacing w:after="0"/>
              <w:ind w:firstLine="0"/>
              <w:jc w:val="both"/>
              <w:rPr>
                <w:sz w:val="22"/>
                <w:szCs w:val="22"/>
              </w:rPr>
            </w:pPr>
            <w:r w:rsidRPr="003731BE">
              <w:rPr>
                <w:sz w:val="22"/>
                <w:szCs w:val="22"/>
              </w:rPr>
              <w:t>3</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0B2EC8A7"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6CEF6EA1"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5678" w14:textId="77777777" w:rsidR="00323305" w:rsidRPr="003731BE" w:rsidRDefault="00323305" w:rsidP="00394F2F">
            <w:pPr>
              <w:spacing w:after="0"/>
              <w:ind w:firstLine="0"/>
              <w:jc w:val="both"/>
              <w:rPr>
                <w:sz w:val="22"/>
                <w:szCs w:val="22"/>
              </w:rPr>
            </w:pPr>
            <w:r w:rsidRPr="003731BE">
              <w:rPr>
                <w:sz w:val="22"/>
                <w:szCs w:val="22"/>
              </w:rPr>
              <w:t>P10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5FE60" w14:textId="77777777" w:rsidR="00323305" w:rsidRPr="003731BE" w:rsidRDefault="00323305" w:rsidP="00394F2F">
            <w:pPr>
              <w:spacing w:after="0"/>
              <w:ind w:firstLine="0"/>
              <w:jc w:val="both"/>
              <w:rPr>
                <w:sz w:val="22"/>
                <w:szCs w:val="22"/>
              </w:rPr>
            </w:pPr>
            <w:r w:rsidRPr="003731BE">
              <w:rPr>
                <w:sz w:val="22"/>
                <w:szCs w:val="22"/>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C9F57"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986C1" w14:textId="77777777" w:rsidR="00323305" w:rsidRPr="003731BE" w:rsidRDefault="00323305" w:rsidP="00394F2F">
            <w:pPr>
              <w:spacing w:after="0"/>
              <w:ind w:firstLine="0"/>
              <w:jc w:val="both"/>
              <w:rPr>
                <w:sz w:val="22"/>
                <w:szCs w:val="22"/>
              </w:rPr>
            </w:pPr>
            <w:r w:rsidRPr="003731BE">
              <w:rPr>
                <w:sz w:val="22"/>
                <w:szCs w:val="22"/>
              </w:rPr>
              <w:t>2</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0A334BCB"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7CBFC501"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4060F" w14:textId="77777777" w:rsidR="00323305" w:rsidRPr="003731BE" w:rsidRDefault="00323305" w:rsidP="00394F2F">
            <w:pPr>
              <w:spacing w:after="0"/>
              <w:ind w:firstLine="0"/>
              <w:jc w:val="both"/>
              <w:rPr>
                <w:sz w:val="22"/>
                <w:szCs w:val="22"/>
              </w:rPr>
            </w:pPr>
            <w:r w:rsidRPr="003731BE">
              <w:rPr>
                <w:sz w:val="22"/>
                <w:szCs w:val="22"/>
              </w:rPr>
              <w:t>P11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932C2" w14:textId="77777777" w:rsidR="00323305" w:rsidRPr="003731BE" w:rsidRDefault="00323305" w:rsidP="00394F2F">
            <w:pPr>
              <w:spacing w:after="0"/>
              <w:ind w:firstLine="0"/>
              <w:jc w:val="both"/>
              <w:rPr>
                <w:sz w:val="22"/>
                <w:szCs w:val="22"/>
              </w:rPr>
            </w:pPr>
            <w:r w:rsidRPr="003731BE">
              <w:rPr>
                <w:sz w:val="22"/>
                <w:szCs w:val="22"/>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D16FE"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7D1EF" w14:textId="77777777" w:rsidR="00323305" w:rsidRPr="003731BE" w:rsidRDefault="00323305" w:rsidP="00394F2F">
            <w:pPr>
              <w:spacing w:after="0"/>
              <w:ind w:firstLine="0"/>
              <w:jc w:val="both"/>
              <w:rPr>
                <w:sz w:val="22"/>
                <w:szCs w:val="22"/>
              </w:rPr>
            </w:pPr>
            <w:r w:rsidRPr="003731BE">
              <w:rPr>
                <w:sz w:val="22"/>
                <w:szCs w:val="22"/>
              </w:rPr>
              <w:t>1</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76AD987C"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3FAE9CC8"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5B039" w14:textId="77777777" w:rsidR="00323305" w:rsidRPr="003731BE" w:rsidRDefault="00323305" w:rsidP="00394F2F">
            <w:pPr>
              <w:spacing w:after="0"/>
              <w:ind w:firstLine="0"/>
              <w:jc w:val="both"/>
              <w:rPr>
                <w:sz w:val="22"/>
                <w:szCs w:val="22"/>
              </w:rPr>
            </w:pPr>
            <w:r w:rsidRPr="003731BE">
              <w:rPr>
                <w:sz w:val="22"/>
                <w:szCs w:val="22"/>
              </w:rPr>
              <w:t>P12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65418" w14:textId="77777777" w:rsidR="00323305" w:rsidRPr="003731BE" w:rsidRDefault="00323305" w:rsidP="00394F2F">
            <w:pPr>
              <w:spacing w:after="0"/>
              <w:ind w:firstLine="0"/>
              <w:jc w:val="both"/>
              <w:rPr>
                <w:sz w:val="22"/>
                <w:szCs w:val="22"/>
              </w:rPr>
            </w:pPr>
            <w:r w:rsidRPr="003731BE">
              <w:rPr>
                <w:sz w:val="22"/>
                <w:szCs w:val="22"/>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5114F"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5CF75" w14:textId="77777777" w:rsidR="00323305" w:rsidRPr="003731BE" w:rsidRDefault="00323305" w:rsidP="00394F2F">
            <w:pPr>
              <w:spacing w:after="0"/>
              <w:ind w:firstLine="0"/>
              <w:jc w:val="both"/>
              <w:rPr>
                <w:sz w:val="22"/>
                <w:szCs w:val="22"/>
              </w:rPr>
            </w:pPr>
            <w:r w:rsidRPr="003731BE">
              <w:rPr>
                <w:sz w:val="22"/>
                <w:szCs w:val="22"/>
              </w:rPr>
              <w:t>4</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6524611E"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565BA617"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1792D" w14:textId="77777777" w:rsidR="00323305" w:rsidRPr="003731BE" w:rsidRDefault="00323305" w:rsidP="00394F2F">
            <w:pPr>
              <w:spacing w:after="0"/>
              <w:ind w:firstLine="0"/>
              <w:jc w:val="both"/>
              <w:rPr>
                <w:sz w:val="22"/>
                <w:szCs w:val="22"/>
              </w:rPr>
            </w:pPr>
            <w:r w:rsidRPr="003731BE">
              <w:rPr>
                <w:sz w:val="22"/>
                <w:szCs w:val="22"/>
              </w:rPr>
              <w:t>P13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288FE" w14:textId="77777777" w:rsidR="00323305" w:rsidRPr="003731BE" w:rsidRDefault="00323305" w:rsidP="00394F2F">
            <w:pPr>
              <w:spacing w:after="0"/>
              <w:ind w:firstLine="0"/>
              <w:jc w:val="both"/>
              <w:rPr>
                <w:sz w:val="22"/>
                <w:szCs w:val="22"/>
              </w:rPr>
            </w:pPr>
            <w:r w:rsidRPr="003731BE">
              <w:rPr>
                <w:sz w:val="22"/>
                <w:szCs w:val="22"/>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E4359"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AADB0" w14:textId="77777777" w:rsidR="00323305" w:rsidRPr="003731BE" w:rsidRDefault="00323305" w:rsidP="00394F2F">
            <w:pPr>
              <w:spacing w:after="0"/>
              <w:ind w:firstLine="0"/>
              <w:jc w:val="both"/>
              <w:rPr>
                <w:sz w:val="22"/>
                <w:szCs w:val="22"/>
              </w:rPr>
            </w:pPr>
            <w:r w:rsidRPr="003731BE">
              <w:rPr>
                <w:sz w:val="22"/>
                <w:szCs w:val="22"/>
              </w:rPr>
              <w:t>1</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60F5F242"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3FD7F81B"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FB193" w14:textId="77777777" w:rsidR="00323305" w:rsidRPr="003731BE" w:rsidRDefault="00323305" w:rsidP="00394F2F">
            <w:pPr>
              <w:spacing w:after="0"/>
              <w:ind w:firstLine="0"/>
              <w:jc w:val="both"/>
              <w:rPr>
                <w:sz w:val="22"/>
                <w:szCs w:val="22"/>
              </w:rPr>
            </w:pPr>
            <w:r w:rsidRPr="003731BE">
              <w:rPr>
                <w:sz w:val="22"/>
                <w:szCs w:val="22"/>
              </w:rPr>
              <w:t xml:space="preserve"> P14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C197D" w14:textId="77777777" w:rsidR="00323305" w:rsidRPr="003731BE" w:rsidRDefault="00323305" w:rsidP="00394F2F">
            <w:pPr>
              <w:spacing w:after="0"/>
              <w:ind w:firstLine="0"/>
              <w:jc w:val="both"/>
              <w:rPr>
                <w:sz w:val="22"/>
                <w:szCs w:val="22"/>
              </w:rPr>
            </w:pPr>
            <w:r w:rsidRPr="003731BE">
              <w:rPr>
                <w:sz w:val="22"/>
                <w:szCs w:val="22"/>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A9604"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A0DD7" w14:textId="77777777" w:rsidR="00323305" w:rsidRPr="003731BE" w:rsidRDefault="00323305" w:rsidP="00394F2F">
            <w:pPr>
              <w:spacing w:after="0"/>
              <w:ind w:firstLine="0"/>
              <w:jc w:val="both"/>
              <w:rPr>
                <w:sz w:val="22"/>
                <w:szCs w:val="22"/>
              </w:rPr>
            </w:pPr>
            <w:r w:rsidRPr="003731BE">
              <w:rPr>
                <w:sz w:val="22"/>
                <w:szCs w:val="22"/>
              </w:rPr>
              <w:t>1</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3F51CAA5"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5807CD90"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5E751" w14:textId="77777777" w:rsidR="00323305" w:rsidRPr="003731BE" w:rsidRDefault="00323305" w:rsidP="00394F2F">
            <w:pPr>
              <w:spacing w:after="0"/>
              <w:ind w:firstLine="0"/>
              <w:jc w:val="both"/>
              <w:rPr>
                <w:sz w:val="22"/>
                <w:szCs w:val="22"/>
              </w:rPr>
            </w:pPr>
            <w:r w:rsidRPr="003731BE">
              <w:rPr>
                <w:sz w:val="22"/>
                <w:szCs w:val="22"/>
              </w:rPr>
              <w:t xml:space="preserve"> P15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80185" w14:textId="77777777" w:rsidR="00323305" w:rsidRPr="003731BE" w:rsidRDefault="00323305" w:rsidP="00394F2F">
            <w:pPr>
              <w:spacing w:after="0"/>
              <w:ind w:firstLine="0"/>
              <w:jc w:val="both"/>
              <w:rPr>
                <w:sz w:val="22"/>
                <w:szCs w:val="22"/>
              </w:rPr>
            </w:pPr>
            <w:r w:rsidRPr="003731BE">
              <w:rPr>
                <w:sz w:val="22"/>
                <w:szCs w:val="22"/>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EFECB"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1836B" w14:textId="77777777" w:rsidR="00323305" w:rsidRPr="003731BE" w:rsidRDefault="00323305" w:rsidP="00394F2F">
            <w:pPr>
              <w:spacing w:after="0"/>
              <w:ind w:firstLine="0"/>
              <w:jc w:val="both"/>
              <w:rPr>
                <w:sz w:val="22"/>
                <w:szCs w:val="22"/>
              </w:rPr>
            </w:pPr>
            <w:r w:rsidRPr="003731BE">
              <w:rPr>
                <w:sz w:val="22"/>
                <w:szCs w:val="22"/>
              </w:rPr>
              <w:t>1</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2B1B7943"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1C6245CD"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5FF6E" w14:textId="77777777" w:rsidR="00323305" w:rsidRPr="003731BE" w:rsidRDefault="00323305" w:rsidP="00394F2F">
            <w:pPr>
              <w:spacing w:after="0"/>
              <w:ind w:firstLine="0"/>
              <w:jc w:val="both"/>
              <w:rPr>
                <w:sz w:val="22"/>
                <w:szCs w:val="22"/>
              </w:rPr>
            </w:pPr>
            <w:r w:rsidRPr="003731BE">
              <w:rPr>
                <w:sz w:val="22"/>
                <w:szCs w:val="22"/>
              </w:rPr>
              <w:t>P16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4EAF0" w14:textId="77777777" w:rsidR="00323305" w:rsidRPr="003731BE" w:rsidRDefault="00323305" w:rsidP="00394F2F">
            <w:pPr>
              <w:spacing w:after="0"/>
              <w:ind w:firstLine="0"/>
              <w:jc w:val="both"/>
              <w:rPr>
                <w:sz w:val="22"/>
                <w:szCs w:val="22"/>
              </w:rPr>
            </w:pPr>
            <w:r w:rsidRPr="003731BE">
              <w:rPr>
                <w:sz w:val="22"/>
                <w:szCs w:val="22"/>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5DA12"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BB90F" w14:textId="77777777" w:rsidR="00323305" w:rsidRPr="003731BE" w:rsidRDefault="00323305" w:rsidP="00394F2F">
            <w:pPr>
              <w:spacing w:after="0"/>
              <w:ind w:firstLine="0"/>
              <w:jc w:val="both"/>
              <w:rPr>
                <w:sz w:val="22"/>
                <w:szCs w:val="22"/>
              </w:rPr>
            </w:pPr>
            <w:r w:rsidRPr="003731BE">
              <w:rPr>
                <w:sz w:val="22"/>
                <w:szCs w:val="22"/>
              </w:rPr>
              <w:t>6</w:t>
            </w:r>
          </w:p>
        </w:tc>
        <w:tc>
          <w:tcPr>
            <w:tcW w:w="3102"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tcPr>
          <w:p w14:paraId="15774A18" w14:textId="77777777" w:rsidR="00323305" w:rsidRPr="003731BE" w:rsidRDefault="00323305" w:rsidP="00394F2F">
            <w:pPr>
              <w:spacing w:after="0"/>
              <w:ind w:firstLine="0"/>
              <w:jc w:val="both"/>
              <w:rPr>
                <w:sz w:val="22"/>
                <w:szCs w:val="22"/>
              </w:rPr>
            </w:pPr>
            <w:r w:rsidRPr="003731BE">
              <w:rPr>
                <w:sz w:val="22"/>
                <w:szCs w:val="22"/>
              </w:rPr>
              <w:t>Postgraduate</w:t>
            </w:r>
          </w:p>
        </w:tc>
      </w:tr>
      <w:tr w:rsidR="00323305" w:rsidRPr="003731BE" w14:paraId="6989E50D"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C7D1A" w14:textId="77777777" w:rsidR="00323305" w:rsidRPr="003731BE" w:rsidRDefault="00323305" w:rsidP="00394F2F">
            <w:pPr>
              <w:spacing w:after="0"/>
              <w:ind w:firstLine="0"/>
              <w:jc w:val="both"/>
              <w:rPr>
                <w:sz w:val="22"/>
                <w:szCs w:val="22"/>
              </w:rPr>
            </w:pPr>
            <w:r w:rsidRPr="003731BE">
              <w:rPr>
                <w:sz w:val="22"/>
                <w:szCs w:val="22"/>
              </w:rPr>
              <w:t>P17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807B1" w14:textId="77777777" w:rsidR="00323305" w:rsidRPr="003731BE" w:rsidRDefault="00323305" w:rsidP="00394F2F">
            <w:pPr>
              <w:spacing w:after="0"/>
              <w:ind w:firstLine="0"/>
              <w:jc w:val="both"/>
              <w:rPr>
                <w:sz w:val="22"/>
                <w:szCs w:val="22"/>
              </w:rPr>
            </w:pPr>
            <w:r w:rsidRPr="003731BE">
              <w:rPr>
                <w:sz w:val="22"/>
                <w:szCs w:val="22"/>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BE274"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B3038" w14:textId="77777777" w:rsidR="00323305" w:rsidRPr="003731BE" w:rsidRDefault="00323305" w:rsidP="00394F2F">
            <w:pPr>
              <w:spacing w:after="0"/>
              <w:ind w:firstLine="0"/>
              <w:jc w:val="both"/>
              <w:rPr>
                <w:sz w:val="22"/>
                <w:szCs w:val="22"/>
              </w:rPr>
            </w:pPr>
            <w:r w:rsidRPr="003731BE">
              <w:rPr>
                <w:sz w:val="22"/>
                <w:szCs w:val="22"/>
              </w:rPr>
              <w:t>5</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6DB59109"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42B237D2"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51B62" w14:textId="77777777" w:rsidR="00323305" w:rsidRPr="003731BE" w:rsidRDefault="00323305" w:rsidP="00394F2F">
            <w:pPr>
              <w:spacing w:after="0"/>
              <w:ind w:firstLine="0"/>
              <w:jc w:val="both"/>
              <w:rPr>
                <w:sz w:val="22"/>
                <w:szCs w:val="22"/>
              </w:rPr>
            </w:pPr>
            <w:r w:rsidRPr="003731BE">
              <w:rPr>
                <w:sz w:val="22"/>
                <w:szCs w:val="22"/>
              </w:rPr>
              <w:t>P18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85B84" w14:textId="77777777" w:rsidR="00323305" w:rsidRPr="003731BE" w:rsidRDefault="00323305" w:rsidP="00394F2F">
            <w:pPr>
              <w:spacing w:after="0"/>
              <w:ind w:firstLine="0"/>
              <w:jc w:val="both"/>
              <w:rPr>
                <w:sz w:val="22"/>
                <w:szCs w:val="22"/>
              </w:rPr>
            </w:pPr>
            <w:r w:rsidRPr="003731BE">
              <w:rPr>
                <w:sz w:val="22"/>
                <w:szCs w:val="22"/>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B936B"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3601D" w14:textId="77777777" w:rsidR="00323305" w:rsidRPr="003731BE" w:rsidRDefault="00323305" w:rsidP="00394F2F">
            <w:pPr>
              <w:spacing w:after="0"/>
              <w:ind w:firstLine="0"/>
              <w:jc w:val="both"/>
              <w:rPr>
                <w:sz w:val="22"/>
                <w:szCs w:val="22"/>
              </w:rPr>
            </w:pPr>
            <w:r w:rsidRPr="003731BE">
              <w:rPr>
                <w:sz w:val="22"/>
                <w:szCs w:val="22"/>
              </w:rPr>
              <w:t>4</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729B1645"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7B4FF52B"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45CB6" w14:textId="77777777" w:rsidR="00323305" w:rsidRPr="003731BE" w:rsidRDefault="00323305" w:rsidP="00394F2F">
            <w:pPr>
              <w:spacing w:after="0"/>
              <w:ind w:firstLine="0"/>
              <w:jc w:val="both"/>
              <w:rPr>
                <w:sz w:val="22"/>
                <w:szCs w:val="22"/>
              </w:rPr>
            </w:pPr>
            <w:r w:rsidRPr="003731BE">
              <w:rPr>
                <w:sz w:val="22"/>
                <w:szCs w:val="22"/>
              </w:rPr>
              <w:t>P19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5A1C4" w14:textId="77777777" w:rsidR="00323305" w:rsidRPr="003731BE" w:rsidRDefault="00323305" w:rsidP="00394F2F">
            <w:pPr>
              <w:spacing w:after="0"/>
              <w:ind w:firstLine="0"/>
              <w:jc w:val="both"/>
              <w:rPr>
                <w:sz w:val="22"/>
                <w:szCs w:val="22"/>
              </w:rPr>
            </w:pPr>
            <w:r w:rsidRPr="003731BE">
              <w:rPr>
                <w:sz w:val="22"/>
                <w:szCs w:val="22"/>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B820B"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8AF6B" w14:textId="77777777" w:rsidR="00323305" w:rsidRPr="003731BE" w:rsidRDefault="00323305" w:rsidP="00394F2F">
            <w:pPr>
              <w:spacing w:after="0"/>
              <w:ind w:firstLine="0"/>
              <w:jc w:val="both"/>
              <w:rPr>
                <w:sz w:val="22"/>
                <w:szCs w:val="22"/>
              </w:rPr>
            </w:pPr>
            <w:r w:rsidRPr="003731BE">
              <w:rPr>
                <w:sz w:val="22"/>
                <w:szCs w:val="22"/>
              </w:rPr>
              <w:t>2</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753E8A63"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52F21C53"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D608A" w14:textId="77777777" w:rsidR="00323305" w:rsidRPr="003731BE" w:rsidRDefault="00323305" w:rsidP="00394F2F">
            <w:pPr>
              <w:spacing w:after="0"/>
              <w:ind w:firstLine="0"/>
              <w:jc w:val="both"/>
              <w:rPr>
                <w:sz w:val="22"/>
                <w:szCs w:val="22"/>
              </w:rPr>
            </w:pPr>
            <w:r w:rsidRPr="003731BE">
              <w:rPr>
                <w:sz w:val="22"/>
                <w:szCs w:val="22"/>
              </w:rPr>
              <w:lastRenderedPageBreak/>
              <w:t>P20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D79F4" w14:textId="77777777" w:rsidR="00323305" w:rsidRPr="003731BE" w:rsidRDefault="00323305" w:rsidP="00394F2F">
            <w:pPr>
              <w:spacing w:after="0"/>
              <w:ind w:firstLine="0"/>
              <w:jc w:val="both"/>
              <w:rPr>
                <w:sz w:val="22"/>
                <w:szCs w:val="22"/>
              </w:rPr>
            </w:pPr>
            <w:r w:rsidRPr="003731BE">
              <w:rPr>
                <w:sz w:val="22"/>
                <w:szCs w:val="22"/>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C6E18"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84A4A" w14:textId="77777777" w:rsidR="00323305" w:rsidRPr="003731BE" w:rsidRDefault="00323305" w:rsidP="00394F2F">
            <w:pPr>
              <w:spacing w:after="0"/>
              <w:ind w:firstLine="0"/>
              <w:jc w:val="both"/>
              <w:rPr>
                <w:sz w:val="22"/>
                <w:szCs w:val="22"/>
              </w:rPr>
            </w:pPr>
            <w:r w:rsidRPr="003731BE">
              <w:rPr>
                <w:sz w:val="22"/>
                <w:szCs w:val="22"/>
              </w:rPr>
              <w:t>5</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6BBDF" w14:textId="77777777" w:rsidR="00323305" w:rsidRPr="003731BE" w:rsidRDefault="00323305" w:rsidP="00394F2F">
            <w:pPr>
              <w:spacing w:after="0"/>
              <w:ind w:firstLine="0"/>
              <w:jc w:val="both"/>
              <w:rPr>
                <w:sz w:val="22"/>
                <w:szCs w:val="22"/>
              </w:rPr>
            </w:pPr>
            <w:r w:rsidRPr="003731BE">
              <w:rPr>
                <w:sz w:val="22"/>
                <w:szCs w:val="22"/>
              </w:rPr>
              <w:t>High school</w:t>
            </w:r>
          </w:p>
        </w:tc>
      </w:tr>
      <w:tr w:rsidR="00323305" w:rsidRPr="003731BE" w14:paraId="1CF65BD2"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56C7A" w14:textId="77777777" w:rsidR="00323305" w:rsidRPr="003731BE" w:rsidRDefault="00323305" w:rsidP="00394F2F">
            <w:pPr>
              <w:spacing w:after="0"/>
              <w:ind w:firstLine="0"/>
              <w:jc w:val="both"/>
              <w:rPr>
                <w:sz w:val="22"/>
                <w:szCs w:val="22"/>
              </w:rPr>
            </w:pPr>
            <w:r w:rsidRPr="003731BE">
              <w:rPr>
                <w:sz w:val="22"/>
                <w:szCs w:val="22"/>
              </w:rPr>
              <w:t>P21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F535E" w14:textId="77777777" w:rsidR="00323305" w:rsidRPr="003731BE" w:rsidRDefault="00323305" w:rsidP="00394F2F">
            <w:pPr>
              <w:spacing w:after="0"/>
              <w:ind w:firstLine="0"/>
              <w:jc w:val="both"/>
              <w:rPr>
                <w:sz w:val="22"/>
                <w:szCs w:val="22"/>
              </w:rPr>
            </w:pPr>
            <w:r w:rsidRPr="003731BE">
              <w:rPr>
                <w:sz w:val="22"/>
                <w:szCs w:val="22"/>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E2F31"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52FF7" w14:textId="77777777" w:rsidR="00323305" w:rsidRPr="003731BE" w:rsidRDefault="00323305" w:rsidP="00394F2F">
            <w:pPr>
              <w:spacing w:after="0"/>
              <w:ind w:firstLine="0"/>
              <w:jc w:val="both"/>
              <w:rPr>
                <w:sz w:val="22"/>
                <w:szCs w:val="22"/>
              </w:rPr>
            </w:pPr>
            <w:r w:rsidRPr="003731BE">
              <w:rPr>
                <w:sz w:val="22"/>
                <w:szCs w:val="22"/>
              </w:rPr>
              <w:t>2</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506DBCF1"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58A3CBA4"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D51D8" w14:textId="77777777" w:rsidR="00323305" w:rsidRPr="003731BE" w:rsidRDefault="00323305" w:rsidP="00394F2F">
            <w:pPr>
              <w:spacing w:after="0"/>
              <w:ind w:firstLine="0"/>
              <w:jc w:val="both"/>
              <w:rPr>
                <w:sz w:val="22"/>
                <w:szCs w:val="22"/>
              </w:rPr>
            </w:pPr>
            <w:r w:rsidRPr="003731BE">
              <w:rPr>
                <w:sz w:val="22"/>
                <w:szCs w:val="22"/>
              </w:rPr>
              <w:t>P22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99B0C" w14:textId="77777777" w:rsidR="00323305" w:rsidRPr="003731BE" w:rsidRDefault="00323305" w:rsidP="00394F2F">
            <w:pPr>
              <w:spacing w:after="0"/>
              <w:ind w:firstLine="0"/>
              <w:jc w:val="both"/>
              <w:rPr>
                <w:sz w:val="22"/>
                <w:szCs w:val="22"/>
              </w:rPr>
            </w:pPr>
            <w:r w:rsidRPr="003731BE">
              <w:rPr>
                <w:sz w:val="22"/>
                <w:szCs w:val="22"/>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DCB16" w14:textId="77777777" w:rsidR="00323305" w:rsidRPr="003731BE" w:rsidRDefault="00323305" w:rsidP="00394F2F">
            <w:pPr>
              <w:spacing w:after="0"/>
              <w:ind w:firstLine="0"/>
              <w:jc w:val="both"/>
              <w:rPr>
                <w:sz w:val="22"/>
                <w:szCs w:val="22"/>
              </w:rPr>
            </w:pPr>
            <w:r w:rsidRPr="003731BE">
              <w:rPr>
                <w:sz w:val="22"/>
                <w:szCs w:val="22"/>
              </w:rPr>
              <w:t>Single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4FFE1" w14:textId="77777777" w:rsidR="00323305" w:rsidRPr="003731BE" w:rsidRDefault="00323305" w:rsidP="00394F2F">
            <w:pPr>
              <w:spacing w:after="0"/>
              <w:ind w:firstLine="0"/>
              <w:jc w:val="both"/>
              <w:rPr>
                <w:sz w:val="22"/>
                <w:szCs w:val="22"/>
              </w:rPr>
            </w:pPr>
            <w:r w:rsidRPr="003731BE">
              <w:rPr>
                <w:sz w:val="22"/>
                <w:szCs w:val="22"/>
              </w:rPr>
              <w:t>0</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5DE9425D" w14:textId="77777777" w:rsidR="00323305" w:rsidRPr="003731BE" w:rsidRDefault="00323305" w:rsidP="00394F2F">
            <w:pPr>
              <w:spacing w:after="0"/>
              <w:ind w:firstLine="0"/>
              <w:jc w:val="both"/>
              <w:rPr>
                <w:sz w:val="22"/>
                <w:szCs w:val="22"/>
              </w:rPr>
            </w:pPr>
            <w:r w:rsidRPr="003731BE">
              <w:rPr>
                <w:sz w:val="22"/>
                <w:szCs w:val="22"/>
              </w:rPr>
              <w:t>Undergraduate</w:t>
            </w:r>
          </w:p>
        </w:tc>
      </w:tr>
      <w:tr w:rsidR="00323305" w:rsidRPr="003731BE" w14:paraId="7848AFA8"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834F6" w14:textId="77777777" w:rsidR="00323305" w:rsidRPr="003731BE" w:rsidRDefault="00323305" w:rsidP="00394F2F">
            <w:pPr>
              <w:spacing w:after="0"/>
              <w:ind w:firstLine="0"/>
              <w:jc w:val="both"/>
              <w:rPr>
                <w:sz w:val="22"/>
                <w:szCs w:val="22"/>
              </w:rPr>
            </w:pPr>
            <w:r w:rsidRPr="003731BE">
              <w:rPr>
                <w:sz w:val="22"/>
                <w:szCs w:val="22"/>
              </w:rPr>
              <w:t>P23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487CE" w14:textId="77777777" w:rsidR="00323305" w:rsidRPr="003731BE" w:rsidRDefault="00323305" w:rsidP="00394F2F">
            <w:pPr>
              <w:spacing w:after="0"/>
              <w:ind w:firstLine="0"/>
              <w:jc w:val="both"/>
              <w:rPr>
                <w:sz w:val="22"/>
                <w:szCs w:val="22"/>
              </w:rPr>
            </w:pPr>
            <w:r w:rsidRPr="003731BE">
              <w:rPr>
                <w:sz w:val="22"/>
                <w:szCs w:val="22"/>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A936C" w14:textId="77777777" w:rsidR="00323305" w:rsidRPr="003731BE" w:rsidRDefault="00323305" w:rsidP="00394F2F">
            <w:pPr>
              <w:spacing w:after="0"/>
              <w:ind w:firstLine="0"/>
              <w:jc w:val="both"/>
              <w:rPr>
                <w:sz w:val="22"/>
                <w:szCs w:val="22"/>
              </w:rPr>
            </w:pPr>
            <w:r w:rsidRPr="003731BE">
              <w:rPr>
                <w:sz w:val="22"/>
                <w:szCs w:val="22"/>
              </w:rPr>
              <w:t xml:space="preserve">Married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668CE" w14:textId="77777777" w:rsidR="00323305" w:rsidRPr="003731BE" w:rsidRDefault="00323305" w:rsidP="00394F2F">
            <w:pPr>
              <w:spacing w:after="0"/>
              <w:ind w:firstLine="0"/>
              <w:jc w:val="both"/>
              <w:rPr>
                <w:sz w:val="22"/>
                <w:szCs w:val="22"/>
              </w:rPr>
            </w:pPr>
            <w:r w:rsidRPr="003731BE">
              <w:rPr>
                <w:sz w:val="22"/>
                <w:szCs w:val="22"/>
              </w:rPr>
              <w:t>8</w:t>
            </w:r>
          </w:p>
        </w:tc>
        <w:tc>
          <w:tcPr>
            <w:tcW w:w="3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F92A0" w14:textId="77777777" w:rsidR="00323305" w:rsidRPr="003731BE" w:rsidRDefault="00323305" w:rsidP="00394F2F">
            <w:pPr>
              <w:spacing w:after="0"/>
              <w:ind w:firstLine="0"/>
              <w:jc w:val="both"/>
              <w:rPr>
                <w:sz w:val="22"/>
                <w:szCs w:val="22"/>
              </w:rPr>
            </w:pPr>
            <w:r w:rsidRPr="003731BE">
              <w:rPr>
                <w:sz w:val="22"/>
                <w:szCs w:val="22"/>
              </w:rPr>
              <w:t>High School</w:t>
            </w:r>
          </w:p>
        </w:tc>
      </w:tr>
      <w:tr w:rsidR="00323305" w:rsidRPr="003731BE" w14:paraId="248485EA"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7AE54" w14:textId="77777777" w:rsidR="00323305" w:rsidRPr="003731BE" w:rsidRDefault="00323305" w:rsidP="00394F2F">
            <w:pPr>
              <w:spacing w:after="0"/>
              <w:ind w:firstLine="0"/>
              <w:jc w:val="both"/>
              <w:rPr>
                <w:sz w:val="22"/>
                <w:szCs w:val="22"/>
              </w:rPr>
            </w:pPr>
            <w:r w:rsidRPr="003731BE">
              <w:rPr>
                <w:sz w:val="22"/>
                <w:szCs w:val="22"/>
              </w:rPr>
              <w:t xml:space="preserve">P24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78E61" w14:textId="77777777" w:rsidR="00323305" w:rsidRPr="003731BE" w:rsidRDefault="00323305" w:rsidP="00394F2F">
            <w:pPr>
              <w:spacing w:after="0"/>
              <w:ind w:firstLine="0"/>
              <w:jc w:val="both"/>
              <w:rPr>
                <w:sz w:val="22"/>
                <w:szCs w:val="22"/>
              </w:rPr>
            </w:pPr>
            <w:r w:rsidRPr="003731BE">
              <w:rPr>
                <w:sz w:val="22"/>
                <w:szCs w:val="22"/>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DEC1E"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7FC51" w14:textId="77777777" w:rsidR="00323305" w:rsidRPr="003731BE" w:rsidRDefault="00323305" w:rsidP="00394F2F">
            <w:pPr>
              <w:spacing w:after="0"/>
              <w:ind w:firstLine="0"/>
              <w:jc w:val="both"/>
              <w:rPr>
                <w:sz w:val="22"/>
                <w:szCs w:val="22"/>
              </w:rPr>
            </w:pPr>
            <w:r w:rsidRPr="003731BE">
              <w:rPr>
                <w:sz w:val="22"/>
                <w:szCs w:val="22"/>
              </w:rPr>
              <w:t>3</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09D7527F" w14:textId="77777777" w:rsidR="00323305" w:rsidRPr="003731BE" w:rsidRDefault="00323305" w:rsidP="00394F2F">
            <w:pPr>
              <w:spacing w:after="0"/>
              <w:ind w:firstLine="0"/>
              <w:jc w:val="both"/>
              <w:rPr>
                <w:sz w:val="22"/>
                <w:szCs w:val="22"/>
              </w:rPr>
            </w:pPr>
            <w:r w:rsidRPr="003731BE">
              <w:rPr>
                <w:sz w:val="22"/>
                <w:szCs w:val="22"/>
              </w:rPr>
              <w:t>High school</w:t>
            </w:r>
          </w:p>
        </w:tc>
      </w:tr>
      <w:tr w:rsidR="00323305" w:rsidRPr="003731BE" w14:paraId="5C37A532" w14:textId="77777777" w:rsidTr="009324A5">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22931" w14:textId="77777777" w:rsidR="00323305" w:rsidRPr="003731BE" w:rsidRDefault="00323305" w:rsidP="00394F2F">
            <w:pPr>
              <w:spacing w:after="0"/>
              <w:ind w:firstLine="0"/>
              <w:jc w:val="both"/>
              <w:rPr>
                <w:sz w:val="22"/>
                <w:szCs w:val="22"/>
              </w:rPr>
            </w:pPr>
            <w:r w:rsidRPr="003731BE">
              <w:rPr>
                <w:sz w:val="22"/>
                <w:szCs w:val="22"/>
              </w:rPr>
              <w:t>P25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305B5" w14:textId="77777777" w:rsidR="00323305" w:rsidRPr="003731BE" w:rsidRDefault="00323305" w:rsidP="00394F2F">
            <w:pPr>
              <w:spacing w:after="0"/>
              <w:ind w:firstLine="0"/>
              <w:jc w:val="both"/>
              <w:rPr>
                <w:sz w:val="22"/>
                <w:szCs w:val="22"/>
              </w:rPr>
            </w:pPr>
            <w:r w:rsidRPr="003731BE">
              <w:rPr>
                <w:sz w:val="22"/>
                <w:szCs w:val="22"/>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EC07B" w14:textId="77777777" w:rsidR="00323305" w:rsidRPr="003731BE" w:rsidRDefault="00323305" w:rsidP="00394F2F">
            <w:pPr>
              <w:spacing w:after="0"/>
              <w:ind w:firstLine="0"/>
              <w:jc w:val="both"/>
              <w:rPr>
                <w:sz w:val="22"/>
                <w:szCs w:val="22"/>
              </w:rPr>
            </w:pPr>
            <w:r w:rsidRPr="003731BE">
              <w:rPr>
                <w:sz w:val="22"/>
                <w:szCs w:val="22"/>
              </w:rPr>
              <w:t>Married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AEC5A" w14:textId="77777777" w:rsidR="00323305" w:rsidRPr="003731BE" w:rsidRDefault="00323305" w:rsidP="00394F2F">
            <w:pPr>
              <w:spacing w:after="0"/>
              <w:ind w:firstLine="0"/>
              <w:jc w:val="both"/>
              <w:rPr>
                <w:sz w:val="22"/>
                <w:szCs w:val="22"/>
              </w:rPr>
            </w:pPr>
            <w:r w:rsidRPr="003731BE">
              <w:rPr>
                <w:sz w:val="22"/>
                <w:szCs w:val="22"/>
              </w:rPr>
              <w:t>5</w:t>
            </w:r>
          </w:p>
        </w:tc>
        <w:tc>
          <w:tcPr>
            <w:tcW w:w="31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14:paraId="4D79FEFA" w14:textId="77777777" w:rsidR="00323305" w:rsidRPr="003731BE" w:rsidRDefault="00323305" w:rsidP="00394F2F">
            <w:pPr>
              <w:spacing w:after="0"/>
              <w:ind w:firstLine="0"/>
              <w:jc w:val="both"/>
              <w:rPr>
                <w:sz w:val="22"/>
                <w:szCs w:val="22"/>
              </w:rPr>
            </w:pPr>
            <w:r w:rsidRPr="003731BE">
              <w:rPr>
                <w:sz w:val="22"/>
                <w:szCs w:val="22"/>
              </w:rPr>
              <w:t>Undergraduate</w:t>
            </w:r>
          </w:p>
        </w:tc>
      </w:tr>
    </w:tbl>
    <w:p w14:paraId="5DC949FA" w14:textId="77777777" w:rsidR="00323305" w:rsidRPr="003731BE" w:rsidRDefault="00323305" w:rsidP="00323305">
      <w:pPr>
        <w:jc w:val="both"/>
        <w:rPr>
          <w:b/>
          <w:bCs/>
          <w:lang w:val="fr-FR"/>
        </w:rPr>
      </w:pPr>
    </w:p>
    <w:p w14:paraId="0E27DB5B" w14:textId="77777777" w:rsidR="00323305" w:rsidRPr="003731BE" w:rsidRDefault="00323305" w:rsidP="00733E45">
      <w:pPr>
        <w:spacing w:before="240"/>
        <w:jc w:val="both"/>
        <w:rPr>
          <w:lang w:val="en-US"/>
        </w:rPr>
      </w:pPr>
      <w:r w:rsidRPr="003731BE">
        <w:t>Interviews lasted between 37 minutes and 1 hour 40 minutes; 18 participants were interviewed face-to-face, while the remaining seven interviews were conducted on the telephone, in line with participants’ preferences. All interviews were conducted in Riyadh, KSA.</w:t>
      </w:r>
    </w:p>
    <w:p w14:paraId="4B2907B4" w14:textId="77777777" w:rsidR="009324A5" w:rsidRPr="003731BE" w:rsidRDefault="00323305" w:rsidP="00733E45">
      <w:pPr>
        <w:spacing w:before="240"/>
        <w:jc w:val="both"/>
        <w:rPr>
          <w:lang w:val="en-US"/>
        </w:rPr>
      </w:pPr>
      <w:r w:rsidRPr="003731BE">
        <w:rPr>
          <w:lang w:val="en-US"/>
        </w:rPr>
        <w:t>Participants’</w:t>
      </w:r>
      <w:r w:rsidRPr="003731BE">
        <w:rPr>
          <w:rFonts w:hint="cs"/>
          <w:rtl/>
          <w:lang w:val="ar-SA"/>
        </w:rPr>
        <w:t xml:space="preserve"> </w:t>
      </w:r>
      <w:r w:rsidRPr="003731BE">
        <w:rPr>
          <w:lang w:val="en-US"/>
        </w:rPr>
        <w:t>ages ranged from 23-64 years old. Most participants were female (n=24) and one male. This is due to cultural beliefs that BF is a taboo subject, not to be discussed with male strangers. The researcher sent invitations, and one male of another social network showed interest. In terms of education, most participants (n=20) had either achieved an undergraduate (n=10), or postgraduate degree (n=9). The rest of the group had achieved a high school (n=3) a secondary education diploma (n=1).</w:t>
      </w:r>
    </w:p>
    <w:p w14:paraId="66BFA06F" w14:textId="1F0BCD00" w:rsidR="009324A5" w:rsidRPr="003731BE" w:rsidRDefault="009324A5" w:rsidP="009324A5">
      <w:pPr>
        <w:pStyle w:val="Heading2"/>
        <w:numPr>
          <w:ilvl w:val="1"/>
          <w:numId w:val="167"/>
        </w:numPr>
        <w:ind w:left="578" w:hanging="578"/>
        <w:rPr>
          <w:sz w:val="28"/>
          <w:szCs w:val="28"/>
        </w:rPr>
      </w:pPr>
      <w:bookmarkStart w:id="280" w:name="_Toc152032342"/>
      <w:r w:rsidRPr="003731BE">
        <w:rPr>
          <w:sz w:val="28"/>
          <w:szCs w:val="28"/>
        </w:rPr>
        <w:t>Findings</w:t>
      </w:r>
      <w:bookmarkEnd w:id="280"/>
    </w:p>
    <w:p w14:paraId="6094E7B9" w14:textId="4CE4DCC4" w:rsidR="0001414D" w:rsidRPr="003731BE" w:rsidRDefault="004350ED" w:rsidP="0001414D">
      <w:pPr>
        <w:pStyle w:val="Heading3"/>
        <w:numPr>
          <w:ilvl w:val="2"/>
          <w:numId w:val="167"/>
        </w:numPr>
      </w:pPr>
      <w:bookmarkStart w:id="281" w:name="_Toc152032343"/>
      <w:r w:rsidRPr="003731BE">
        <w:t>Mother’s Own Influences on BF</w:t>
      </w:r>
      <w:bookmarkEnd w:id="281"/>
    </w:p>
    <w:p w14:paraId="14A4C86E" w14:textId="4554C1AF" w:rsidR="00274A96" w:rsidRPr="003731BE" w:rsidRDefault="00274A96" w:rsidP="00733E45">
      <w:pPr>
        <w:spacing w:before="240"/>
        <w:jc w:val="both"/>
        <w:rPr>
          <w:lang w:val="en-US"/>
        </w:rPr>
      </w:pPr>
      <w:r w:rsidRPr="003731BE">
        <w:rPr>
          <w:lang w:val="en-US"/>
        </w:rPr>
        <w:t xml:space="preserve">This theme presents the findings regarding the intrapersonal factors that </w:t>
      </w:r>
      <w:r w:rsidR="00815A7C" w:rsidRPr="003731BE">
        <w:rPr>
          <w:lang w:val="en-US"/>
        </w:rPr>
        <w:t>explained</w:t>
      </w:r>
      <w:r w:rsidRPr="003731BE">
        <w:rPr>
          <w:lang w:val="en-US"/>
        </w:rPr>
        <w:t xml:space="preserve"> BF choices and practices, under the sub-themes of the mothers’ views of BF, their sense of agency, self-education about BF, the effect of separation after C section, the formality and informality of BF, and BF and work. </w:t>
      </w:r>
    </w:p>
    <w:p w14:paraId="10A9D38B" w14:textId="737DF016" w:rsidR="00274A96" w:rsidRPr="003731BE" w:rsidRDefault="00DA085C" w:rsidP="004350ED">
      <w:pPr>
        <w:ind w:firstLine="0"/>
        <w:rPr>
          <w:b/>
          <w:bCs/>
          <w:lang w:val="en-US"/>
        </w:rPr>
      </w:pPr>
      <w:r w:rsidRPr="003731BE">
        <w:rPr>
          <w:b/>
          <w:bCs/>
          <w:lang w:val="en-US"/>
        </w:rPr>
        <w:t>6.</w:t>
      </w:r>
      <w:r w:rsidR="004350ED" w:rsidRPr="003731BE">
        <w:rPr>
          <w:b/>
          <w:bCs/>
          <w:lang w:val="en-US"/>
        </w:rPr>
        <w:t>3</w:t>
      </w:r>
      <w:r w:rsidRPr="003731BE">
        <w:rPr>
          <w:b/>
          <w:bCs/>
          <w:lang w:val="en-US"/>
        </w:rPr>
        <w:t xml:space="preserve">.1.1 </w:t>
      </w:r>
      <w:r w:rsidR="00274A96" w:rsidRPr="003731BE">
        <w:rPr>
          <w:b/>
          <w:bCs/>
        </w:rPr>
        <w:t xml:space="preserve">Mothers’ Views of BF </w:t>
      </w:r>
    </w:p>
    <w:p w14:paraId="5E253C15" w14:textId="77777777" w:rsidR="00274A96" w:rsidRPr="003731BE" w:rsidRDefault="00274A96" w:rsidP="00733E45">
      <w:pPr>
        <w:spacing w:before="240"/>
        <w:jc w:val="both"/>
      </w:pPr>
      <w:r w:rsidRPr="003731BE">
        <w:t xml:space="preserve">To conceptualise the mothers’ views of BF, mothers were asked an initial introductory question about how they viewed BF. Mothers described BF in a wide variety of ways, ranging </w:t>
      </w:r>
      <w:r w:rsidRPr="003731BE">
        <w:lastRenderedPageBreak/>
        <w:t>from a quasi-religious act involving a commitment to Allah’s grace and will, through a focus on health benefits, to the emotional bond between mother and baby.</w:t>
      </w:r>
    </w:p>
    <w:p w14:paraId="4878340D" w14:textId="557EE17F" w:rsidR="00323305" w:rsidRPr="003731BE" w:rsidRDefault="00274A96" w:rsidP="00733E45">
      <w:pPr>
        <w:spacing w:before="240"/>
      </w:pPr>
      <w:r w:rsidRPr="003731BE">
        <w:t>Two of the specific referrals to religion were:</w:t>
      </w:r>
    </w:p>
    <w:p w14:paraId="604AB5A5" w14:textId="77777777" w:rsidR="00C60F28" w:rsidRPr="003731BE" w:rsidRDefault="00C60F28" w:rsidP="00733E45">
      <w:pPr>
        <w:spacing w:before="240"/>
        <w:jc w:val="both"/>
        <w:rPr>
          <w:lang w:val="en-US"/>
        </w:rPr>
      </w:pPr>
      <w:r w:rsidRPr="003731BE">
        <w:t>“</w:t>
      </w:r>
      <w:r w:rsidRPr="003731BE">
        <w:rPr>
          <w:i/>
          <w:iCs/>
          <w:lang w:val="en-US"/>
        </w:rPr>
        <w:t>It’s the glory of God, transferred from the mother to her child… The very thought of breastfeeding raises beautiful and noble feelings.” (P21, M, 47Y old, 2 child)</w:t>
      </w:r>
      <w:r w:rsidRPr="003731BE">
        <w:rPr>
          <w:lang w:val="en-US"/>
        </w:rPr>
        <w:t xml:space="preserve">; and </w:t>
      </w:r>
    </w:p>
    <w:p w14:paraId="2D275FB9" w14:textId="77777777" w:rsidR="00C60F28" w:rsidRPr="003731BE" w:rsidRDefault="00C60F28" w:rsidP="00733E45">
      <w:pPr>
        <w:spacing w:before="240"/>
        <w:jc w:val="both"/>
      </w:pPr>
      <w:r w:rsidRPr="003731BE">
        <w:rPr>
          <w:i/>
          <w:iCs/>
          <w:lang w:val="en-US"/>
        </w:rPr>
        <w:t xml:space="preserve">“Glory be to God, these are feelings that can only be grasped through experience, because you only feel them when you experience [breastfeeding].” </w:t>
      </w:r>
      <w:r w:rsidRPr="003731BE">
        <w:rPr>
          <w:i/>
          <w:iCs/>
        </w:rPr>
        <w:t>(P3, F, 29Y old, 3 children, breastfed).</w:t>
      </w:r>
    </w:p>
    <w:p w14:paraId="5A8FFB72" w14:textId="77777777" w:rsidR="00C60F28" w:rsidRPr="003731BE" w:rsidRDefault="00C60F28" w:rsidP="00733E45">
      <w:pPr>
        <w:spacing w:before="240"/>
        <w:jc w:val="both"/>
      </w:pPr>
      <w:r w:rsidRPr="003731BE">
        <w:t>Some participants seemed to conceptualise BF through a more scientific lens, highlighting health benefits for both the baby and the mother, as exemplified by the following statement:</w:t>
      </w:r>
    </w:p>
    <w:p w14:paraId="60AE29F1" w14:textId="77777777" w:rsidR="00C60F28" w:rsidRPr="003731BE" w:rsidRDefault="00C60F28" w:rsidP="00733E45">
      <w:pPr>
        <w:spacing w:before="240"/>
        <w:jc w:val="both"/>
      </w:pPr>
      <w:r w:rsidRPr="003731BE">
        <w:rPr>
          <w:i/>
          <w:iCs/>
        </w:rPr>
        <w:t>“It [BF] also increases the baby</w:t>
      </w:r>
      <w:r w:rsidRPr="003731BE">
        <w:rPr>
          <w:i/>
          <w:iCs/>
          <w:rtl/>
        </w:rPr>
        <w:t>’</w:t>
      </w:r>
      <w:r w:rsidRPr="003731BE">
        <w:rPr>
          <w:i/>
          <w:iCs/>
        </w:rPr>
        <w:t>s immunity and helps the mother</w:t>
      </w:r>
      <w:r w:rsidRPr="003731BE">
        <w:rPr>
          <w:i/>
          <w:iCs/>
          <w:rtl/>
        </w:rPr>
        <w:t>’</w:t>
      </w:r>
      <w:r w:rsidRPr="003731BE">
        <w:rPr>
          <w:i/>
          <w:iCs/>
        </w:rPr>
        <w:t>s womb to return to its place.” (P3, F, 29Y old, 3 children, breastfed)</w:t>
      </w:r>
    </w:p>
    <w:p w14:paraId="148BE11D" w14:textId="77777777" w:rsidR="00C60F28" w:rsidRPr="003731BE" w:rsidRDefault="00C60F28" w:rsidP="00733E45">
      <w:pPr>
        <w:spacing w:before="240"/>
        <w:jc w:val="both"/>
      </w:pPr>
      <w:r w:rsidRPr="003731BE">
        <w:t xml:space="preserve">Other participants grounded their perspective in relation to the various outcomes that BF had on their lives, their bodies, </w:t>
      </w:r>
      <w:proofErr w:type="gramStart"/>
      <w:r w:rsidRPr="003731BE">
        <w:t>their</w:t>
      </w:r>
      <w:proofErr w:type="gramEnd"/>
      <w:r w:rsidRPr="003731BE">
        <w:t xml:space="preserve"> psychological and emotional well-being. Some participants reported that BF had allowed not only a deeper level of bonding with their baby, but also a deeper understanding of motherhood:</w:t>
      </w:r>
    </w:p>
    <w:p w14:paraId="5547D1DA" w14:textId="77777777" w:rsidR="00C60F28" w:rsidRPr="003731BE" w:rsidRDefault="00C60F28" w:rsidP="00733E45">
      <w:pPr>
        <w:spacing w:before="240"/>
        <w:jc w:val="both"/>
        <w:rPr>
          <w:i/>
          <w:iCs/>
          <w:lang w:val="en-US"/>
        </w:rPr>
      </w:pPr>
      <w:r w:rsidRPr="003731BE">
        <w:t>“</w:t>
      </w:r>
      <w:r w:rsidRPr="003731BE">
        <w:rPr>
          <w:i/>
          <w:iCs/>
          <w:lang w:val="en-US"/>
        </w:rPr>
        <w:t xml:space="preserve">[Breastfeeding] definitely symbolizes a wonderful relation between the mother and the baby and that is the most amazing part [of it]…It gives me the feeling that my daughter is alive because of me and because of that I feel a connection.” (P5, F, 32Y old, 2 children, breastfed). </w:t>
      </w:r>
    </w:p>
    <w:p w14:paraId="069C7353" w14:textId="35EF8816" w:rsidR="00274A96" w:rsidRPr="003731BE" w:rsidRDefault="00DA085C" w:rsidP="004350ED">
      <w:pPr>
        <w:ind w:firstLine="0"/>
        <w:rPr>
          <w:b/>
          <w:bCs/>
        </w:rPr>
      </w:pPr>
      <w:r w:rsidRPr="003731BE">
        <w:rPr>
          <w:b/>
          <w:bCs/>
        </w:rPr>
        <w:t>6.</w:t>
      </w:r>
      <w:r w:rsidR="0001078D" w:rsidRPr="003731BE">
        <w:rPr>
          <w:b/>
          <w:bCs/>
        </w:rPr>
        <w:t>3</w:t>
      </w:r>
      <w:r w:rsidRPr="003731BE">
        <w:rPr>
          <w:b/>
          <w:bCs/>
        </w:rPr>
        <w:t>.1.2 Women’s A</w:t>
      </w:r>
      <w:r w:rsidR="00242ACA" w:rsidRPr="003731BE">
        <w:rPr>
          <w:b/>
          <w:bCs/>
        </w:rPr>
        <w:t>gency</w:t>
      </w:r>
    </w:p>
    <w:p w14:paraId="4D6007A1" w14:textId="7C8FD0C1" w:rsidR="00B91219" w:rsidRPr="003731BE" w:rsidRDefault="00B91219" w:rsidP="00733E45">
      <w:pPr>
        <w:spacing w:before="240"/>
        <w:jc w:val="both"/>
        <w:rPr>
          <w:rFonts w:ascii="Times" w:hAnsi="Times"/>
        </w:rPr>
      </w:pPr>
      <w:r w:rsidRPr="003731BE">
        <w:rPr>
          <w:rFonts w:ascii="Times" w:hAnsi="Times"/>
        </w:rPr>
        <w:t xml:space="preserve">Discussion of women’s agency and autonomy regarding BF requires a viable definition and understanding of both concepts, which can loosely be defined as one’s ability to express and understand their individual power through their thoughts and their actions. De Vignemont and Fourneret (2004, p. 2) define sense of agency as a person’s “ability to refer to oneself as the author of one’s own actions”. Maternal autonomy in the BF context is described as a mother’s own ability to make autonomous decisions using her control, agency, independence, and ethical reasoning that is preceded by maternal competence, with availability of support </w:t>
      </w:r>
      <w:r w:rsidRPr="003731BE">
        <w:rPr>
          <w:rFonts w:ascii="Times" w:hAnsi="Times"/>
        </w:rPr>
        <w:lastRenderedPageBreak/>
        <w:t xml:space="preserve">commonly an important factor influencing childcare and child health outcomes </w:t>
      </w:r>
      <w:r w:rsidRPr="003731BE">
        <w:rPr>
          <w:rFonts w:ascii="Times" w:hAnsi="Times"/>
        </w:rPr>
        <w:fldChar w:fldCharType="begin" w:fldLock="1"/>
      </w:r>
      <w:r w:rsidR="00867354" w:rsidRPr="003731BE">
        <w:rPr>
          <w:rFonts w:ascii="Times" w:hAnsi="Times"/>
        </w:rPr>
        <w:instrText>ADDIN CSL_CITATION {"citationItems":[{"id":"ITEM-1","itemData":{"DOI":"10.1111/JNU.12211","ISSN":"15475069","PMID":"27111381","abstract":"Purpose: The purpose of this article is to analyze the concept of maternal autonomy in the context of breastfeeding and propose a clearer definition of the concept. Methods: A concept analysis was undertaken using Walker and Avant's eight-stage approach. Findings: The concept analysis suggests that maternal autonomy in the context of breastfeeding refers to a mother's ability to make autonomous decisions using her control, agency, independence, and ethical reasoning. The antecedents are maternal competence, availability of support, nature of the setting, and available alternatives with respect to breastfeeding. The consequences are improvement in child health, maternal-child bonding, breastfeeding decisions, and maternal healthcare-seeking behavior. Conclusions: A clearer understanding of maternal autonomy in the context of breastfeeding will guide the development of a conceptual framework and expand nursing knowledge development. Clinical Relevance: A clearer definition of the concept of maternal autonomy in the context of breastfeeding will guide clinicians, researchers, and policy makers in protecting, promoting, and supporting breastfeeding globally towards achieving the United Nations Sustainable Development Goals, 2015-2030.","author":[{"dropping-particle":"","family":"Hirani","given":"Shela Akbar Ali","non-dropping-particle":"","parse-names":false,"suffix":""},{"dropping-particle":"","family":"Olson","given":"Joanne","non-dropping-particle":"","parse-names":false,"suffix":""}],"container-title":"Journal of Nursing Scholarship","id":"ITEM-1","issue":"3","issued":{"date-parts":[["2016","5","1"]]},"page":"276-284","publisher":"Blackwell Publishing Ltd","title":"Concept Analysis of Maternal Autonomy in the Context of Breastfeeding","type":"article-journal","volume":"48"},"uris":["http://www.mendeley.com/documents/?uuid=a38c7e03-a1d9-3259-9667-8bcfe9edec19"]}],"mendeley":{"formattedCitation":"(Hirani and Olson, 2016)","plainTextFormattedCitation":"(Hirani and Olson, 2016)","previouslyFormattedCitation":"(Hirani and Olson, 2016)"},"properties":{"noteIndex":0},"schema":"https://github.com/citation-style-language/schema/raw/master/csl-citation.json"}</w:instrText>
      </w:r>
      <w:r w:rsidRPr="003731BE">
        <w:rPr>
          <w:rFonts w:ascii="Times" w:hAnsi="Times"/>
        </w:rPr>
        <w:fldChar w:fldCharType="separate"/>
      </w:r>
      <w:r w:rsidRPr="003731BE">
        <w:rPr>
          <w:rFonts w:ascii="Times" w:hAnsi="Times"/>
          <w:noProof/>
        </w:rPr>
        <w:t>(Hirani and Olson, 2016)</w:t>
      </w:r>
      <w:r w:rsidRPr="003731BE">
        <w:rPr>
          <w:rFonts w:ascii="Times" w:hAnsi="Times"/>
        </w:rPr>
        <w:fldChar w:fldCharType="end"/>
      </w:r>
      <w:r w:rsidRPr="003731BE">
        <w:rPr>
          <w:rFonts w:ascii="Times" w:hAnsi="Times"/>
        </w:rPr>
        <w:t>.</w:t>
      </w:r>
    </w:p>
    <w:p w14:paraId="5C9ECFB1" w14:textId="549E5459" w:rsidR="00B91219" w:rsidRPr="003731BE" w:rsidRDefault="00B91219" w:rsidP="00733E45">
      <w:pPr>
        <w:spacing w:before="240"/>
        <w:rPr>
          <w:rFonts w:ascii="Times" w:hAnsi="Times"/>
        </w:rPr>
      </w:pPr>
      <w:r w:rsidRPr="003731BE">
        <w:rPr>
          <w:rFonts w:ascii="Times" w:hAnsi="Times"/>
        </w:rPr>
        <w:t xml:space="preserve">Interestingly, </w:t>
      </w:r>
      <w:r w:rsidR="002B2B9F" w:rsidRPr="003731BE">
        <w:rPr>
          <w:rFonts w:ascii="Times" w:hAnsi="Times"/>
        </w:rPr>
        <w:t xml:space="preserve">findings </w:t>
      </w:r>
      <w:r w:rsidR="00815A7C" w:rsidRPr="003731BE">
        <w:rPr>
          <w:rFonts w:ascii="Times" w:hAnsi="Times"/>
        </w:rPr>
        <w:t>from th</w:t>
      </w:r>
      <w:r w:rsidR="00CD7654" w:rsidRPr="003731BE">
        <w:rPr>
          <w:rFonts w:ascii="Times" w:hAnsi="Times"/>
        </w:rPr>
        <w:t>e present</w:t>
      </w:r>
      <w:r w:rsidR="00815A7C" w:rsidRPr="003731BE">
        <w:rPr>
          <w:rFonts w:ascii="Times" w:hAnsi="Times"/>
        </w:rPr>
        <w:t xml:space="preserve"> study</w:t>
      </w:r>
      <w:r w:rsidRPr="003731BE">
        <w:rPr>
          <w:rFonts w:ascii="Times" w:hAnsi="Times"/>
        </w:rPr>
        <w:t xml:space="preserve"> showed how </w:t>
      </w:r>
      <w:r w:rsidR="00815A7C" w:rsidRPr="003731BE">
        <w:rPr>
          <w:rFonts w:ascii="Times" w:hAnsi="Times"/>
        </w:rPr>
        <w:t xml:space="preserve">many </w:t>
      </w:r>
      <w:r w:rsidRPr="003731BE">
        <w:rPr>
          <w:rFonts w:ascii="Times" w:hAnsi="Times"/>
        </w:rPr>
        <w:t>women in this study were internally empowered, and how some exercised their agency in educating and preparing themselves when starting to BF; this is exemplified through P9 statement:</w:t>
      </w:r>
    </w:p>
    <w:p w14:paraId="5392AD5D" w14:textId="78B84088" w:rsidR="00B91219" w:rsidRPr="003731BE" w:rsidRDefault="00B91219" w:rsidP="00733E45">
      <w:pPr>
        <w:spacing w:before="240"/>
        <w:jc w:val="both"/>
        <w:rPr>
          <w:rFonts w:ascii="Times" w:hAnsi="Times" w:cstheme="majorBidi"/>
          <w:i/>
          <w:iCs/>
        </w:rPr>
      </w:pPr>
      <w:r w:rsidRPr="003731BE">
        <w:rPr>
          <w:rFonts w:ascii="Times" w:hAnsi="Times"/>
        </w:rPr>
        <w:t xml:space="preserve"> “</w:t>
      </w:r>
      <w:r w:rsidRPr="003731BE">
        <w:rPr>
          <w:rFonts w:ascii="Times" w:hAnsi="Times" w:cstheme="majorBidi"/>
          <w:i/>
          <w:iCs/>
        </w:rPr>
        <w:t xml:space="preserve">Subconsciously, a mother who does not have enough awareness and determination can easily change and give up [breastfeeding] and give her child baby formula...” (P9, F, 38Y old, 3 child). </w:t>
      </w:r>
    </w:p>
    <w:p w14:paraId="3D11B07D" w14:textId="77777777" w:rsidR="00B91219" w:rsidRPr="003731BE" w:rsidRDefault="00B91219" w:rsidP="00733E45">
      <w:pPr>
        <w:spacing w:before="240"/>
        <w:ind w:firstLine="0"/>
        <w:jc w:val="both"/>
        <w:rPr>
          <w:rFonts w:ascii="Times" w:hAnsi="Times"/>
        </w:rPr>
      </w:pPr>
      <w:r w:rsidRPr="003731BE">
        <w:rPr>
          <w:rFonts w:ascii="Times" w:hAnsi="Times"/>
        </w:rPr>
        <w:t xml:space="preserve">Both factors were of huge importance as encouragement and support were scarce. </w:t>
      </w:r>
    </w:p>
    <w:p w14:paraId="6AAC6DDF" w14:textId="77777777" w:rsidR="00B91219" w:rsidRPr="003731BE" w:rsidRDefault="00B91219" w:rsidP="00733E45">
      <w:pPr>
        <w:spacing w:before="240" w:after="0"/>
        <w:ind w:firstLine="426"/>
        <w:jc w:val="both"/>
        <w:rPr>
          <w:rFonts w:ascii="Times" w:hAnsi="Times" w:cstheme="majorBidi"/>
        </w:rPr>
      </w:pPr>
      <w:r w:rsidRPr="003731BE">
        <w:rPr>
          <w:rFonts w:ascii="Times" w:hAnsi="Times" w:cstheme="majorBidi"/>
        </w:rPr>
        <w:t>The importance of a mother’s agency within decision making regarding the newborn’s health is exemplified through P5 statement, which highlighted the importance of independent thinking:</w:t>
      </w:r>
    </w:p>
    <w:p w14:paraId="73FFE245" w14:textId="77777777" w:rsidR="00B91219" w:rsidRPr="003731BE" w:rsidRDefault="00B91219" w:rsidP="00733E45">
      <w:pPr>
        <w:spacing w:before="240"/>
        <w:ind w:firstLine="426"/>
        <w:jc w:val="both"/>
        <w:rPr>
          <w:rFonts w:ascii="Times" w:hAnsi="Times"/>
        </w:rPr>
      </w:pPr>
      <w:r w:rsidRPr="003731BE">
        <w:rPr>
          <w:rFonts w:ascii="Times" w:hAnsi="Times" w:cstheme="majorBidi"/>
          <w:i/>
          <w:iCs/>
        </w:rPr>
        <w:t>“I always believe that this [BF] is the nature and I feel sorry for mothers who said that there is no milk because she believes that she is just like her mother or sisters”</w:t>
      </w:r>
      <w:r w:rsidRPr="003731BE">
        <w:rPr>
          <w:rFonts w:ascii="Times" w:hAnsi="Times" w:cstheme="majorBidi"/>
        </w:rPr>
        <w:t xml:space="preserve"> (</w:t>
      </w:r>
      <w:r w:rsidRPr="003731BE">
        <w:rPr>
          <w:i/>
          <w:iCs/>
          <w:lang w:val="en-US"/>
        </w:rPr>
        <w:t>P5, F, 32Y old, 2 children, breastfed)</w:t>
      </w:r>
      <w:r w:rsidRPr="003731BE">
        <w:rPr>
          <w:rFonts w:ascii="Times" w:hAnsi="Times" w:cstheme="majorBidi"/>
        </w:rPr>
        <w:t>.</w:t>
      </w:r>
    </w:p>
    <w:p w14:paraId="026416AB" w14:textId="32B226C5" w:rsidR="00B91219" w:rsidRPr="003731BE" w:rsidRDefault="00B91219" w:rsidP="00733E45">
      <w:pPr>
        <w:spacing w:before="240"/>
        <w:jc w:val="both"/>
        <w:rPr>
          <w:rFonts w:ascii="Times" w:hAnsi="Times"/>
        </w:rPr>
      </w:pPr>
      <w:r w:rsidRPr="003731BE">
        <w:rPr>
          <w:rFonts w:ascii="Times" w:hAnsi="Times"/>
        </w:rPr>
        <w:t xml:space="preserve">Women with a greater sense of agency and maternal autonomy of BF tended to express more explicit willingness for BF by resisting multiple forms of external pressure. This pressure came in a variety of forms, from social network and familial pressure, lack of support from healthcare professionals and lack of awareness and advice. Agency was associated with self-education about BF, which in turn strengthened agency. However, </w:t>
      </w:r>
      <w:r w:rsidRPr="003731BE">
        <w:rPr>
          <w:rFonts w:ascii="Times" w:hAnsi="Times" w:cstheme="majorBidi"/>
        </w:rPr>
        <w:t xml:space="preserve">the extent of women’s agency varied among mothers as it depended on many factors, explored in the sections on Family, Social Networks &amp; Cultural Influence of </w:t>
      </w:r>
      <w:r w:rsidRPr="003731BE">
        <w:rPr>
          <w:rFonts w:ascii="Times" w:hAnsi="Times" w:cstheme="majorBidi"/>
          <w:i/>
          <w:iCs/>
        </w:rPr>
        <w:t>Nifass</w:t>
      </w:r>
      <w:r w:rsidRPr="003731BE">
        <w:rPr>
          <w:rFonts w:ascii="Times" w:hAnsi="Times" w:cstheme="majorBidi"/>
        </w:rPr>
        <w:t xml:space="preserve">, Health System, and Community. </w:t>
      </w:r>
    </w:p>
    <w:p w14:paraId="2C9D9B04" w14:textId="7CBA44CA" w:rsidR="00274A96" w:rsidRPr="003731BE" w:rsidRDefault="00DA085C" w:rsidP="004350ED">
      <w:pPr>
        <w:ind w:firstLine="0"/>
        <w:rPr>
          <w:b/>
          <w:bCs/>
        </w:rPr>
      </w:pPr>
      <w:r w:rsidRPr="003731BE">
        <w:rPr>
          <w:b/>
          <w:bCs/>
        </w:rPr>
        <w:t>6.</w:t>
      </w:r>
      <w:r w:rsidR="0001078D" w:rsidRPr="003731BE">
        <w:rPr>
          <w:b/>
          <w:bCs/>
        </w:rPr>
        <w:t>3</w:t>
      </w:r>
      <w:r w:rsidRPr="003731BE">
        <w:rPr>
          <w:b/>
          <w:bCs/>
        </w:rPr>
        <w:t xml:space="preserve">.1.3 </w:t>
      </w:r>
      <w:r w:rsidR="00B91219" w:rsidRPr="003731BE">
        <w:rPr>
          <w:b/>
          <w:bCs/>
        </w:rPr>
        <w:t>Self-education about BF</w:t>
      </w:r>
    </w:p>
    <w:p w14:paraId="2F4866FB" w14:textId="5640C48E" w:rsidR="000139C1" w:rsidRPr="003731BE" w:rsidRDefault="000139C1" w:rsidP="00733E45">
      <w:pPr>
        <w:spacing w:before="240"/>
        <w:jc w:val="both"/>
        <w:rPr>
          <w:rFonts w:ascii="Times" w:hAnsi="Times"/>
        </w:rPr>
      </w:pPr>
      <w:r w:rsidRPr="003731BE">
        <w:rPr>
          <w:rFonts w:ascii="Times" w:hAnsi="Times"/>
        </w:rPr>
        <w:t xml:space="preserve">Self-education about BF was found to be an enabler. It was considered important </w:t>
      </w:r>
      <w:r w:rsidR="004350ED" w:rsidRPr="003731BE">
        <w:rPr>
          <w:rFonts w:ascii="Times" w:hAnsi="Times"/>
        </w:rPr>
        <w:t xml:space="preserve">by mothers </w:t>
      </w:r>
      <w:r w:rsidRPr="003731BE">
        <w:rPr>
          <w:rFonts w:ascii="Times" w:hAnsi="Times"/>
        </w:rPr>
        <w:t>for various reasons, which included: a lack of information from other sources, a desire to understand why some mothers recommended it, and for their child’s health. Social media was cited as the main source of information.</w:t>
      </w:r>
    </w:p>
    <w:p w14:paraId="0449F476" w14:textId="77777777" w:rsidR="000139C1" w:rsidRPr="003731BE" w:rsidRDefault="000139C1" w:rsidP="00733E45">
      <w:pPr>
        <w:spacing w:before="240"/>
        <w:jc w:val="both"/>
        <w:rPr>
          <w:rFonts w:ascii="Times" w:hAnsi="Times" w:cstheme="majorBidi"/>
        </w:rPr>
      </w:pPr>
      <w:r w:rsidRPr="003731BE">
        <w:rPr>
          <w:rFonts w:ascii="Times" w:hAnsi="Times" w:cstheme="majorBidi"/>
        </w:rPr>
        <w:t>The lack of information from other sources is exemplified in the statement:</w:t>
      </w:r>
    </w:p>
    <w:p w14:paraId="243407C5" w14:textId="77777777" w:rsidR="000139C1" w:rsidRPr="003731BE" w:rsidRDefault="000139C1" w:rsidP="00733E45">
      <w:pPr>
        <w:spacing w:before="240"/>
        <w:jc w:val="both"/>
        <w:rPr>
          <w:rFonts w:ascii="Times" w:hAnsi="Times" w:cstheme="majorBidi"/>
        </w:rPr>
      </w:pPr>
      <w:r w:rsidRPr="003731BE">
        <w:rPr>
          <w:rFonts w:ascii="Times" w:hAnsi="Times" w:cstheme="majorBidi"/>
          <w:i/>
          <w:iCs/>
        </w:rPr>
        <w:lastRenderedPageBreak/>
        <w:t>“The health centres and hospitals […] do not provide support. The woman stays a day and a half and then goes out, there is no support” (P4, F, 27Y old, 4 children, breastfed)</w:t>
      </w:r>
      <w:r w:rsidRPr="003731BE">
        <w:rPr>
          <w:rFonts w:ascii="Times" w:hAnsi="Times" w:cstheme="majorBidi"/>
        </w:rPr>
        <w:t xml:space="preserve">. </w:t>
      </w:r>
    </w:p>
    <w:p w14:paraId="7B1ACD2E" w14:textId="77777777" w:rsidR="000139C1" w:rsidRPr="003731BE" w:rsidRDefault="000139C1" w:rsidP="00733E45">
      <w:pPr>
        <w:spacing w:before="240"/>
        <w:jc w:val="both"/>
        <w:rPr>
          <w:rFonts w:ascii="Times" w:hAnsi="Times"/>
        </w:rPr>
      </w:pPr>
      <w:r w:rsidRPr="003731BE">
        <w:rPr>
          <w:rFonts w:ascii="Times" w:hAnsi="Times"/>
        </w:rPr>
        <w:t>The desire to understand why BF was recommended was related to emotional benefits for the mother as well as health benefits for the baby is illustrated by P12’s description of described her motivation:</w:t>
      </w:r>
    </w:p>
    <w:p w14:paraId="4E3E5BE4" w14:textId="77777777" w:rsidR="000139C1" w:rsidRPr="003731BE" w:rsidRDefault="000139C1" w:rsidP="00733E45">
      <w:pPr>
        <w:spacing w:before="240"/>
        <w:jc w:val="both"/>
        <w:rPr>
          <w:rFonts w:ascii="Times" w:hAnsi="Times" w:cstheme="majorBidi"/>
        </w:rPr>
      </w:pPr>
      <w:r w:rsidRPr="003731BE">
        <w:rPr>
          <w:rFonts w:ascii="Times" w:hAnsi="Times"/>
        </w:rPr>
        <w:t>“</w:t>
      </w:r>
      <w:r w:rsidRPr="003731BE">
        <w:rPr>
          <w:rFonts w:ascii="Times" w:hAnsi="Times" w:cstheme="majorBidi"/>
          <w:i/>
          <w:iCs/>
        </w:rPr>
        <w:t xml:space="preserve">I started to educate myself through reading in social media, I want to try the feeling of breastfeeding […]  I want to experience this feeling, and why do they say it is the best feeling in the world, and that it is impossible for you to feel it unless you experience it” </w:t>
      </w:r>
      <w:r w:rsidRPr="003731BE">
        <w:rPr>
          <w:i/>
          <w:iCs/>
          <w:lang w:val="en-US"/>
        </w:rPr>
        <w:t>(P12, F, 36Y old, 4 children, breastfed</w:t>
      </w:r>
      <w:r w:rsidRPr="003731BE">
        <w:rPr>
          <w:rFonts w:ascii="Times" w:hAnsi="Times" w:cstheme="majorBidi"/>
        </w:rPr>
        <w:t>).</w:t>
      </w:r>
    </w:p>
    <w:p w14:paraId="49580F2C" w14:textId="77777777" w:rsidR="000139C1" w:rsidRPr="003731BE" w:rsidRDefault="000139C1" w:rsidP="00733E45">
      <w:pPr>
        <w:spacing w:before="240"/>
        <w:jc w:val="both"/>
        <w:rPr>
          <w:rFonts w:ascii="Times" w:hAnsi="Times" w:cstheme="majorBidi"/>
          <w:i/>
          <w:iCs/>
        </w:rPr>
      </w:pPr>
      <w:r w:rsidRPr="003731BE">
        <w:rPr>
          <w:rFonts w:ascii="Times" w:hAnsi="Times" w:cstheme="majorBidi"/>
        </w:rPr>
        <w:t>Some mothers, who had fed their previous babies with formula milk, had educated themselves using social media and had changed to BF with a new baby. As P4 explained:</w:t>
      </w:r>
    </w:p>
    <w:p w14:paraId="524AE08D" w14:textId="77777777" w:rsidR="000139C1" w:rsidRPr="003731BE" w:rsidRDefault="000139C1" w:rsidP="00733E45">
      <w:pPr>
        <w:spacing w:before="240"/>
        <w:jc w:val="both"/>
        <w:rPr>
          <w:rFonts w:ascii="Times" w:hAnsi="Times" w:cstheme="majorBidi"/>
        </w:rPr>
      </w:pPr>
      <w:r w:rsidRPr="003731BE">
        <w:rPr>
          <w:rFonts w:ascii="Times" w:hAnsi="Times" w:cstheme="majorBidi"/>
          <w:i/>
          <w:iCs/>
        </w:rPr>
        <w:t xml:space="preserve">“But after giving birth to my last child, I began watching social media advertisements [….] about breastfeeding and how to breastfeed. (P4, F, 27Y old, 4 children, breastfed). </w:t>
      </w:r>
    </w:p>
    <w:p w14:paraId="1D956BB3" w14:textId="77777777" w:rsidR="000139C1" w:rsidRPr="003731BE" w:rsidRDefault="000139C1" w:rsidP="00733E45">
      <w:pPr>
        <w:spacing w:before="240"/>
        <w:ind w:firstLine="426"/>
        <w:jc w:val="both"/>
        <w:rPr>
          <w:rFonts w:ascii="Times" w:hAnsi="Times" w:cstheme="majorBidi"/>
        </w:rPr>
      </w:pPr>
      <w:r w:rsidRPr="003731BE">
        <w:rPr>
          <w:rFonts w:ascii="Times" w:hAnsi="Times" w:cstheme="majorBidi"/>
        </w:rPr>
        <w:t xml:space="preserve">Self-education about BF could be hugely influential and beneficial when the mother was deciding whether to BF. It also helped some mothers to persist with BF, in spite of the emotional distress or practical difficulties they encountered, as exemplified by the statement provided by P13: </w:t>
      </w:r>
    </w:p>
    <w:p w14:paraId="085169C7" w14:textId="77777777" w:rsidR="000139C1" w:rsidRPr="003731BE" w:rsidRDefault="000139C1" w:rsidP="00733E45">
      <w:pPr>
        <w:spacing w:before="240"/>
        <w:ind w:firstLine="426"/>
        <w:jc w:val="both"/>
        <w:rPr>
          <w:lang w:val="en-US"/>
        </w:rPr>
      </w:pPr>
      <w:r w:rsidRPr="003731BE">
        <w:rPr>
          <w:rFonts w:ascii="Times" w:hAnsi="Times" w:cstheme="majorBidi"/>
        </w:rPr>
        <w:t>“</w:t>
      </w:r>
      <w:r w:rsidRPr="003731BE">
        <w:rPr>
          <w:rFonts w:ascii="Times" w:hAnsi="Times" w:cstheme="majorBidi"/>
          <w:i/>
          <w:iCs/>
        </w:rPr>
        <w:t>I decided that I would breastfeed, derived from the concept that it is healthy and good for the child. [….] I had difficult time at sometimes my daughter was crying and I was crying with her that things were complicated, and yet I still believed that breastfeeding is important and good</w:t>
      </w:r>
      <w:r w:rsidRPr="003731BE">
        <w:rPr>
          <w:rFonts w:ascii="Times" w:hAnsi="Times" w:cstheme="majorBidi"/>
        </w:rPr>
        <w:t>” (</w:t>
      </w:r>
      <w:r w:rsidRPr="003731BE">
        <w:rPr>
          <w:i/>
          <w:iCs/>
          <w:lang w:val="en-US"/>
        </w:rPr>
        <w:t>P13, F, 25Y old, 1 child, breastfed).</w:t>
      </w:r>
    </w:p>
    <w:p w14:paraId="3653B02A" w14:textId="77777777" w:rsidR="000139C1" w:rsidRPr="003731BE" w:rsidRDefault="000139C1" w:rsidP="00733E45">
      <w:pPr>
        <w:spacing w:before="240"/>
        <w:jc w:val="both"/>
        <w:rPr>
          <w:lang w:val="en-US"/>
        </w:rPr>
      </w:pPr>
      <w:r w:rsidRPr="003731BE">
        <w:rPr>
          <w:lang w:val="en-US"/>
        </w:rPr>
        <w:t>One new mother with no experience explained that she had acquired most of her knowledge through YouTube videos during her pregnancy. The knowledge she had gained had helped her to breastfeed her child for six months, despite the two-week separation at the hospital from her child after her C-section:</w:t>
      </w:r>
    </w:p>
    <w:p w14:paraId="439A0FED" w14:textId="77777777" w:rsidR="000139C1" w:rsidRPr="003731BE" w:rsidRDefault="000139C1" w:rsidP="00733E45">
      <w:pPr>
        <w:spacing w:before="240"/>
        <w:jc w:val="both"/>
        <w:rPr>
          <w:i/>
          <w:iCs/>
          <w:lang w:val="en-US"/>
        </w:rPr>
      </w:pPr>
      <w:r w:rsidRPr="003731BE">
        <w:rPr>
          <w:i/>
          <w:iCs/>
          <w:lang w:val="en-US"/>
        </w:rPr>
        <w:t>“On the second day [after the C-section], after I woke up, I felt a pain in my breasts… So, I expressed the milk. […] I stayed at the hospital for one week so whenever I express the milk I would give it to the nurse, but in the second week, it was hard doing this as I had to leave the hospital” (P6, F, 26Y old, 2 children, breastfed).</w:t>
      </w:r>
    </w:p>
    <w:p w14:paraId="2B4B56B4" w14:textId="0A3FAB75" w:rsidR="000139C1" w:rsidRPr="003731BE" w:rsidRDefault="000139C1" w:rsidP="007C3B9F">
      <w:pPr>
        <w:spacing w:before="240"/>
        <w:jc w:val="both"/>
        <w:rPr>
          <w:lang w:val="en-US"/>
        </w:rPr>
      </w:pPr>
      <w:r w:rsidRPr="003731BE">
        <w:rPr>
          <w:lang w:val="en-US"/>
        </w:rPr>
        <w:lastRenderedPageBreak/>
        <w:t>These examples showed women exercising their agency to educate themselves about BF in order to BF their newborn. However, agency exists within an environment and is affected by the constraints of the social environment and the relationships a woman has within her social environment. The following section reports how the relative informality or formality of a specific setting can affect women’s choi</w:t>
      </w:r>
      <w:r w:rsidR="007C3B9F" w:rsidRPr="003731BE">
        <w:rPr>
          <w:lang w:val="en-US"/>
        </w:rPr>
        <w:t>ces about where and when to BF.</w:t>
      </w:r>
    </w:p>
    <w:p w14:paraId="65392278" w14:textId="15E5B1B9" w:rsidR="00274A96" w:rsidRPr="003731BE" w:rsidRDefault="00DA085C" w:rsidP="004350ED">
      <w:pPr>
        <w:ind w:firstLine="0"/>
        <w:rPr>
          <w:b/>
          <w:bCs/>
        </w:rPr>
      </w:pPr>
      <w:r w:rsidRPr="003731BE">
        <w:rPr>
          <w:b/>
          <w:bCs/>
        </w:rPr>
        <w:t>6.</w:t>
      </w:r>
      <w:r w:rsidR="0001078D" w:rsidRPr="003731BE">
        <w:rPr>
          <w:b/>
          <w:bCs/>
        </w:rPr>
        <w:t>3</w:t>
      </w:r>
      <w:r w:rsidRPr="003731BE">
        <w:rPr>
          <w:b/>
          <w:bCs/>
        </w:rPr>
        <w:t>.1.4 Formality and In</w:t>
      </w:r>
      <w:r w:rsidR="00E05EE4" w:rsidRPr="003731BE">
        <w:rPr>
          <w:b/>
          <w:bCs/>
        </w:rPr>
        <w:t>formality of BF</w:t>
      </w:r>
    </w:p>
    <w:p w14:paraId="64628C51" w14:textId="0F2CCBD1" w:rsidR="00A75A4E" w:rsidRPr="003731BE" w:rsidRDefault="00A75A4E" w:rsidP="00733E45">
      <w:pPr>
        <w:spacing w:before="240"/>
        <w:jc w:val="both"/>
      </w:pPr>
      <w:r w:rsidRPr="003731BE">
        <w:t xml:space="preserve">Across the interviews, there was a sense that most of the women associated BF with being private and informal, and therefore felt uneasy doing it in social spheres that they would consider as more public and formal. </w:t>
      </w:r>
      <w:r w:rsidR="003D7E55" w:rsidRPr="003731BE">
        <w:t xml:space="preserve">Whilst this </w:t>
      </w:r>
      <w:r w:rsidR="004350ED" w:rsidRPr="003731BE">
        <w:t xml:space="preserve">sub-theme </w:t>
      </w:r>
      <w:r w:rsidR="003D7E55" w:rsidRPr="003731BE">
        <w:t xml:space="preserve">could be presented in part under a heading related more to wider society, the taboos described in section 6.1 combined with women’s individual sense of agency result in a range of responses which are more related to the individual. </w:t>
      </w:r>
      <w:r w:rsidRPr="003731BE">
        <w:t>Th</w:t>
      </w:r>
      <w:r w:rsidR="003D7E55" w:rsidRPr="003731BE">
        <w:t xml:space="preserve">e division between private and informal and public and formal </w:t>
      </w:r>
      <w:r w:rsidRPr="003731BE">
        <w:t>is not straightforward because a more public sphere could mean in the home with friends, or with in-laws, and not simply outside the home. A participant elaborated on how a perception of informality and formality depended, to a large extent, on the nature of the relationship the BF mother had with the social setting and the people around her, and how she felt she had to present herself BF in front of them. This participant stated:</w:t>
      </w:r>
    </w:p>
    <w:p w14:paraId="33ADED7F" w14:textId="77777777" w:rsidR="00A75A4E" w:rsidRPr="003731BE" w:rsidRDefault="00A75A4E" w:rsidP="007C3B9F">
      <w:pPr>
        <w:spacing w:before="240"/>
        <w:jc w:val="both"/>
        <w:rPr>
          <w:i/>
          <w:iCs/>
          <w:lang w:val="en-US"/>
        </w:rPr>
      </w:pPr>
      <w:r w:rsidRPr="003731BE">
        <w:t>“</w:t>
      </w:r>
      <w:r w:rsidRPr="003731BE">
        <w:rPr>
          <w:i/>
          <w:iCs/>
          <w:lang w:val="en-US"/>
        </w:rPr>
        <w:t xml:space="preserve">For me, it is normal to breastfeed, I was open to everyone and I had no problem, but from my experience in society, some mothers do not want to breastfeed their baby in front of people, she would want to breastfeed at a time when she is alone” (P16, F, 48Y old, 6 children, breastfed). </w:t>
      </w:r>
    </w:p>
    <w:p w14:paraId="327CF475" w14:textId="77777777" w:rsidR="00A75A4E" w:rsidRPr="003731BE" w:rsidRDefault="00A75A4E" w:rsidP="007C3B9F">
      <w:pPr>
        <w:spacing w:before="240"/>
        <w:jc w:val="both"/>
      </w:pPr>
      <w:r w:rsidRPr="003731BE">
        <w:t xml:space="preserve">Whereas closeness meant openness, emotional distance meant formal behaviour, the latter being a deterrent to BF in contexts where formality was required, leading to barriers within the social network. </w:t>
      </w:r>
    </w:p>
    <w:p w14:paraId="7EBB05BD" w14:textId="77777777" w:rsidR="00A75A4E" w:rsidRPr="003731BE" w:rsidRDefault="00A75A4E" w:rsidP="007C3B9F">
      <w:pPr>
        <w:spacing w:before="240"/>
        <w:jc w:val="both"/>
        <w:rPr>
          <w:rFonts w:asciiTheme="majorBidi" w:hAnsiTheme="majorBidi" w:cstheme="majorBidi"/>
          <w:iCs/>
        </w:rPr>
      </w:pPr>
      <w:r w:rsidRPr="003731BE">
        <w:rPr>
          <w:rFonts w:asciiTheme="majorBidi" w:hAnsiTheme="majorBidi" w:cstheme="majorBidi"/>
          <w:iCs/>
        </w:rPr>
        <w:t>Another participant expressed the lack of comfort and privacy created by social spheres and how this shaped her BF practices, stating:</w:t>
      </w:r>
    </w:p>
    <w:p w14:paraId="67D830AC" w14:textId="77777777" w:rsidR="00A75A4E" w:rsidRPr="003731BE" w:rsidRDefault="00A75A4E" w:rsidP="007C3B9F">
      <w:pPr>
        <w:spacing w:before="240"/>
        <w:jc w:val="both"/>
        <w:rPr>
          <w:i/>
          <w:iCs/>
          <w:lang w:val="en-US"/>
        </w:rPr>
      </w:pPr>
      <w:r w:rsidRPr="003731BE">
        <w:rPr>
          <w:rFonts w:asciiTheme="majorBidi" w:hAnsiTheme="majorBidi" w:cstheme="majorBidi"/>
          <w:sz w:val="28"/>
          <w:szCs w:val="28"/>
        </w:rPr>
        <w:t>“</w:t>
      </w:r>
      <w:r w:rsidRPr="003731BE">
        <w:rPr>
          <w:rFonts w:asciiTheme="majorBidi" w:hAnsiTheme="majorBidi" w:cstheme="majorBidi"/>
          <w:i/>
          <w:iCs/>
        </w:rPr>
        <w:t>I do not feel comfortable to feed my baby in front of people. My friend used the feeding cover when feeding her baby, but I could not do it. When I want to go out, I used to express milk in a bottle in order to make her [daughter] calm down</w:t>
      </w:r>
      <w:r w:rsidRPr="003731BE">
        <w:rPr>
          <w:rFonts w:asciiTheme="majorBidi" w:hAnsiTheme="majorBidi" w:cstheme="majorBidi"/>
        </w:rPr>
        <w:t xml:space="preserve">.” </w:t>
      </w:r>
      <w:r w:rsidRPr="003731BE">
        <w:rPr>
          <w:i/>
          <w:iCs/>
          <w:lang w:val="en-US"/>
        </w:rPr>
        <w:t>(P5, F, 32Y old, 2 children, breastfed).</w:t>
      </w:r>
    </w:p>
    <w:p w14:paraId="6BD030FD" w14:textId="77777777" w:rsidR="00A75A4E" w:rsidRPr="003731BE" w:rsidRDefault="00A75A4E" w:rsidP="007C3B9F">
      <w:pPr>
        <w:spacing w:before="240"/>
        <w:jc w:val="both"/>
        <w:rPr>
          <w:rFonts w:asciiTheme="majorBidi" w:hAnsiTheme="majorBidi" w:cstheme="majorBidi"/>
        </w:rPr>
      </w:pPr>
      <w:r w:rsidRPr="003731BE">
        <w:rPr>
          <w:rFonts w:asciiTheme="majorBidi" w:hAnsiTheme="majorBidi" w:cstheme="majorBidi"/>
        </w:rPr>
        <w:lastRenderedPageBreak/>
        <w:t>Even when women were BF together in a room, they typically preferred to think of themselves as private individuals, in a situation of shared privacy, as another participant explained:</w:t>
      </w:r>
    </w:p>
    <w:p w14:paraId="2CF45971" w14:textId="77777777" w:rsidR="00A75A4E" w:rsidRPr="003731BE" w:rsidRDefault="00A75A4E" w:rsidP="007C3B9F">
      <w:pPr>
        <w:spacing w:before="240"/>
        <w:jc w:val="both"/>
        <w:rPr>
          <w:i/>
          <w:iCs/>
          <w:lang w:val="en-US"/>
        </w:rPr>
      </w:pPr>
      <w:r w:rsidRPr="003731BE">
        <w:rPr>
          <w:rFonts w:asciiTheme="majorBidi" w:hAnsiTheme="majorBidi" w:cstheme="majorBidi"/>
          <w:i/>
          <w:iCs/>
        </w:rPr>
        <w:t>“We Saudi women think that in breastfeeding there is privacy, covering yourself with a cover or the like, I do not imagine myself sitting with a group and breastfeeding the baby. I mean, they are a group of women, and I breastfeed with them?”</w:t>
      </w:r>
      <w:r w:rsidRPr="003731BE">
        <w:rPr>
          <w:rFonts w:asciiTheme="majorBidi" w:hAnsiTheme="majorBidi" w:cstheme="majorBidi"/>
        </w:rPr>
        <w:t xml:space="preserve"> </w:t>
      </w:r>
      <w:r w:rsidRPr="003731BE">
        <w:rPr>
          <w:rFonts w:ascii="Times" w:hAnsi="Times" w:cstheme="majorBidi"/>
        </w:rPr>
        <w:t>(</w:t>
      </w:r>
      <w:r w:rsidRPr="003731BE">
        <w:rPr>
          <w:i/>
          <w:iCs/>
          <w:lang w:val="en-US"/>
        </w:rPr>
        <w:t>P13, F, 25Y old, 1 child, breastfed).</w:t>
      </w:r>
    </w:p>
    <w:p w14:paraId="3517FD86" w14:textId="77777777" w:rsidR="00A75A4E" w:rsidRPr="003731BE" w:rsidRDefault="00A75A4E" w:rsidP="007C3B9F">
      <w:pPr>
        <w:spacing w:before="240"/>
        <w:jc w:val="both"/>
        <w:rPr>
          <w:rFonts w:asciiTheme="majorBidi" w:hAnsiTheme="majorBidi" w:cstheme="majorBidi"/>
        </w:rPr>
      </w:pPr>
      <w:r w:rsidRPr="003731BE">
        <w:rPr>
          <w:rFonts w:asciiTheme="majorBidi" w:hAnsiTheme="majorBidi" w:cstheme="majorBidi"/>
        </w:rPr>
        <w:t>References were made to the different comfort levels within different social spheres, for example with family compared with friends, and outside the home in a car. P7 explored this feeling within her statement:</w:t>
      </w:r>
    </w:p>
    <w:p w14:paraId="7465BD5E" w14:textId="55BCF73C" w:rsidR="00A75A4E" w:rsidRPr="003731BE" w:rsidRDefault="00A75A4E" w:rsidP="007C3B9F">
      <w:pPr>
        <w:spacing w:before="240"/>
        <w:jc w:val="both"/>
      </w:pPr>
      <w:r w:rsidRPr="003731BE">
        <w:rPr>
          <w:i/>
          <w:iCs/>
        </w:rPr>
        <w:t>“Breastfeeding him [her newborn] in a place where there are people is a rare thing [avoidance of BF] unless they are my family [</w:t>
      </w:r>
      <w:r w:rsidR="002B2B9F" w:rsidRPr="003731BE">
        <w:rPr>
          <w:i/>
          <w:iCs/>
        </w:rPr>
        <w:t>when]</w:t>
      </w:r>
      <w:r w:rsidRPr="003731BE">
        <w:rPr>
          <w:i/>
          <w:iCs/>
        </w:rPr>
        <w:t xml:space="preserve"> it is normal, but when friends gather, no, it is very difficult. It was normal for me to breastfeed inside the car. [….] It is normal for me to breastfeed in many public places</w:t>
      </w:r>
      <w:r w:rsidRPr="003731BE">
        <w:t xml:space="preserve">” </w:t>
      </w:r>
      <w:r w:rsidRPr="003731BE">
        <w:rPr>
          <w:i/>
          <w:iCs/>
          <w:lang w:val="en-US"/>
        </w:rPr>
        <w:t>(P7, F, 30Y old, 3 children, breastfed)</w:t>
      </w:r>
      <w:r w:rsidRPr="003731BE">
        <w:t>.</w:t>
      </w:r>
    </w:p>
    <w:p w14:paraId="7E1EA81F" w14:textId="77777777" w:rsidR="00A75A4E" w:rsidRPr="003731BE" w:rsidRDefault="00A75A4E" w:rsidP="007C3B9F">
      <w:pPr>
        <w:spacing w:before="240"/>
        <w:jc w:val="both"/>
      </w:pPr>
      <w:r w:rsidRPr="003731BE">
        <w:t>This shows the importance of safe, private spaces for mothers who BF. Some mothers found such spaces in public places within the comfort zone of the family, as above. Others struggled to find such spaces, for example in their in-laws’ home, as P12 indicates:</w:t>
      </w:r>
    </w:p>
    <w:p w14:paraId="79249988" w14:textId="77777777" w:rsidR="00A75A4E" w:rsidRPr="003731BE" w:rsidRDefault="00A75A4E" w:rsidP="007C3B9F">
      <w:pPr>
        <w:spacing w:before="240"/>
        <w:jc w:val="both"/>
        <w:rPr>
          <w:i/>
          <w:iCs/>
          <w:lang w:val="en-US"/>
        </w:rPr>
      </w:pPr>
      <w:r w:rsidRPr="003731BE">
        <w:rPr>
          <w:rFonts w:asciiTheme="majorBidi" w:hAnsiTheme="majorBidi" w:cstheme="majorBidi"/>
        </w:rPr>
        <w:t>“</w:t>
      </w:r>
      <w:r w:rsidRPr="003731BE">
        <w:rPr>
          <w:rFonts w:asciiTheme="majorBidi" w:hAnsiTheme="majorBidi" w:cstheme="majorBidi"/>
          <w:i/>
          <w:iCs/>
        </w:rPr>
        <w:t>I could no longer breastfeed everywhere, [….] so whenever I wanted to breastfeed my daughter, I would enter the room and breastfeed her, […] this issue was bothering for my in-laws and they were wondering why I enter the room every now and then, so it was a little difficult even to breastfeed in private</w:t>
      </w:r>
      <w:r w:rsidRPr="003731BE">
        <w:rPr>
          <w:rFonts w:asciiTheme="majorBidi" w:hAnsiTheme="majorBidi" w:cstheme="majorBidi"/>
        </w:rPr>
        <w:t xml:space="preserve">” </w:t>
      </w:r>
      <w:r w:rsidRPr="003731BE">
        <w:rPr>
          <w:i/>
          <w:iCs/>
          <w:lang w:val="en-US"/>
        </w:rPr>
        <w:t>(P12, F, 36Y old, 4 children, breastfed).</w:t>
      </w:r>
    </w:p>
    <w:p w14:paraId="5EDC771E" w14:textId="77863439" w:rsidR="00337DF8" w:rsidRPr="003731BE" w:rsidRDefault="00A75A4E" w:rsidP="007C3B9F">
      <w:pPr>
        <w:spacing w:before="240"/>
        <w:jc w:val="both"/>
      </w:pPr>
      <w:r w:rsidRPr="003731BE">
        <w:rPr>
          <w:rFonts w:asciiTheme="majorBidi" w:hAnsiTheme="majorBidi" w:cstheme="majorBidi"/>
        </w:rPr>
        <w:t xml:space="preserve">This underlines the importance of an understanding and supportive social sphere, which could help to create safe and private spaces to enable mothers to freely </w:t>
      </w:r>
      <w:proofErr w:type="gramStart"/>
      <w:r w:rsidRPr="003731BE">
        <w:rPr>
          <w:rFonts w:asciiTheme="majorBidi" w:hAnsiTheme="majorBidi" w:cstheme="majorBidi"/>
        </w:rPr>
        <w:t>chose</w:t>
      </w:r>
      <w:proofErr w:type="gramEnd"/>
      <w:r w:rsidRPr="003731BE">
        <w:rPr>
          <w:rFonts w:asciiTheme="majorBidi" w:hAnsiTheme="majorBidi" w:cstheme="majorBidi"/>
        </w:rPr>
        <w:t xml:space="preserve"> to BF.</w:t>
      </w:r>
    </w:p>
    <w:p w14:paraId="0F990A1E" w14:textId="4E7E4DC0" w:rsidR="00274A96" w:rsidRPr="003731BE" w:rsidRDefault="00DA085C" w:rsidP="00426AEE">
      <w:pPr>
        <w:ind w:firstLine="0"/>
        <w:rPr>
          <w:b/>
          <w:bCs/>
        </w:rPr>
      </w:pPr>
      <w:r w:rsidRPr="003731BE">
        <w:rPr>
          <w:b/>
          <w:bCs/>
        </w:rPr>
        <w:t>6.</w:t>
      </w:r>
      <w:r w:rsidR="0001078D" w:rsidRPr="003731BE">
        <w:rPr>
          <w:b/>
          <w:bCs/>
        </w:rPr>
        <w:t>3</w:t>
      </w:r>
      <w:r w:rsidRPr="003731BE">
        <w:rPr>
          <w:b/>
          <w:bCs/>
        </w:rPr>
        <w:t>.1.5 Breastfeeding and W</w:t>
      </w:r>
      <w:r w:rsidR="00C96B41" w:rsidRPr="003731BE">
        <w:rPr>
          <w:b/>
          <w:bCs/>
        </w:rPr>
        <w:t>ork</w:t>
      </w:r>
    </w:p>
    <w:p w14:paraId="7C1E8C1E" w14:textId="0EE641CA" w:rsidR="003C5EFC" w:rsidRPr="003731BE" w:rsidRDefault="003C5EFC" w:rsidP="007C3B9F">
      <w:pPr>
        <w:spacing w:before="240"/>
        <w:jc w:val="both"/>
        <w:rPr>
          <w:lang w:val="en-US"/>
        </w:rPr>
      </w:pPr>
      <w:r w:rsidRPr="003731BE">
        <w:rPr>
          <w:lang w:val="en-US"/>
        </w:rPr>
        <w:t xml:space="preserve">Being a working mother </w:t>
      </w:r>
      <w:r w:rsidR="0001078D" w:rsidRPr="003731BE">
        <w:rPr>
          <w:lang w:val="en-US"/>
        </w:rPr>
        <w:t xml:space="preserve">was identified as a potentially important influence on a decision to </w:t>
      </w:r>
      <w:r w:rsidRPr="003731BE">
        <w:rPr>
          <w:lang w:val="en-US"/>
        </w:rPr>
        <w:t xml:space="preserve">BF. Working mothers in this study reported that joining or rejoining the workforce and taking up full-time jobs felt incompatible with BF. The reasons underlying this perception of incompatibility were wide and varied. Participants who were working often had to prioritize </w:t>
      </w:r>
      <w:r w:rsidRPr="003731BE">
        <w:rPr>
          <w:lang w:val="en-US"/>
        </w:rPr>
        <w:lastRenderedPageBreak/>
        <w:t>their work commitments over their motherhood duties. One participant described BF as a “religious right for the child”, in accordance with the Qur’an, which takes precedence:</w:t>
      </w:r>
    </w:p>
    <w:p w14:paraId="3AF24E10" w14:textId="77777777" w:rsidR="003C5EFC" w:rsidRPr="003731BE" w:rsidRDefault="003C5EFC" w:rsidP="00733E45">
      <w:pPr>
        <w:spacing w:before="240"/>
        <w:jc w:val="both"/>
        <w:rPr>
          <w:i/>
          <w:iCs/>
          <w:lang w:val="en-US"/>
        </w:rPr>
      </w:pPr>
      <w:r w:rsidRPr="003731BE">
        <w:rPr>
          <w:i/>
          <w:iCs/>
          <w:lang w:val="en-US"/>
        </w:rPr>
        <w:t>“Of course, breastfeeding is the first thing for us, as Muslims, as a religious right for the child. It is his right to be in the embrace of his mother and a certain right for him. [….]. During the duration of breastfeeding, and if [the working mother] desires her child to breastfeed [but cannot]” (P17, F, 53Y old, 5 children, breastfed, grandmother).</w:t>
      </w:r>
    </w:p>
    <w:p w14:paraId="7CA99CB1" w14:textId="77777777" w:rsidR="003C5EFC" w:rsidRPr="003731BE" w:rsidRDefault="003C5EFC" w:rsidP="00733E45">
      <w:pPr>
        <w:spacing w:before="240"/>
        <w:jc w:val="both"/>
        <w:rPr>
          <w:lang w:val="en-US"/>
        </w:rPr>
      </w:pPr>
      <w:r w:rsidRPr="003731BE">
        <w:rPr>
          <w:lang w:val="en-US"/>
        </w:rPr>
        <w:t xml:space="preserve">An inability to continue work due to BF often made women of higher educational and professional backgrounds at first unwilling to establish the bonding with her newborn by BF, recognizing the psychological and emotional challenges they would face, in addition to expected physical exhaustion. A mother of four children with a graduate level of education encapsulated what others felt, stating: </w:t>
      </w:r>
    </w:p>
    <w:p w14:paraId="11ED2D30" w14:textId="77777777" w:rsidR="003C5EFC" w:rsidRPr="003731BE" w:rsidRDefault="003C5EFC" w:rsidP="00733E45">
      <w:pPr>
        <w:spacing w:before="240"/>
        <w:jc w:val="both"/>
        <w:rPr>
          <w:i/>
          <w:iCs/>
          <w:lang w:val="en-US"/>
        </w:rPr>
      </w:pPr>
      <w:r w:rsidRPr="003731BE">
        <w:rPr>
          <w:i/>
          <w:iCs/>
          <w:lang w:val="en-US"/>
        </w:rPr>
        <w:t>“My stance […] is negative, and this is the bitter truth. A working mother will always suffer from tiredness due to her multiple commitments. She will also feel an excessive attachment to the child. This is especially true if the mother is a working woman [….], things will not be going well to breastfeed” (P12, F, 36Y old, 4 children, breastfed).</w:t>
      </w:r>
    </w:p>
    <w:p w14:paraId="52EB39B7" w14:textId="77777777" w:rsidR="003C5EFC" w:rsidRPr="003731BE" w:rsidRDefault="003C5EFC" w:rsidP="00733E45">
      <w:pPr>
        <w:spacing w:before="240"/>
        <w:jc w:val="both"/>
        <w:rPr>
          <w:lang w:val="en-US"/>
        </w:rPr>
      </w:pPr>
      <w:r w:rsidRPr="003731BE">
        <w:rPr>
          <w:lang w:val="en-US"/>
        </w:rPr>
        <w:t>Findings also suggested that a number of the mothers wished to find a balance between work and BF. The link between BF and workload among young mothers was further discussed by a participant who worked as social worker and now had two grandchildren. She reflected on how, for women of her generation, it was common to breastfeed one’s child for about two years. She linked women’s integration in the workforce with a shrinking of the time duration for which new generation women breastfeed:</w:t>
      </w:r>
    </w:p>
    <w:p w14:paraId="251212ED" w14:textId="77777777" w:rsidR="003C5EFC" w:rsidRPr="003731BE" w:rsidRDefault="003C5EFC" w:rsidP="00733E45">
      <w:pPr>
        <w:spacing w:before="240"/>
        <w:jc w:val="both"/>
        <w:rPr>
          <w:i/>
          <w:iCs/>
          <w:lang w:val="en-US"/>
        </w:rPr>
      </w:pPr>
      <w:r w:rsidRPr="003731BE">
        <w:rPr>
          <w:i/>
          <w:iCs/>
          <w:lang w:val="en-US"/>
        </w:rPr>
        <w:t>“They said one year is enough, then nine months, then six months, and now, according to what I hear from young mothers, only 3 months is enough, especially for working mothers and educated women who are still studying” (P17, F, 53, 5 children, 2 grandchildren, breastfed).</w:t>
      </w:r>
    </w:p>
    <w:p w14:paraId="416CC1B9" w14:textId="6787BABB" w:rsidR="003C5EFC" w:rsidRPr="003731BE" w:rsidRDefault="003C5EFC" w:rsidP="00733E45">
      <w:pPr>
        <w:spacing w:before="240"/>
        <w:jc w:val="both"/>
        <w:rPr>
          <w:lang w:val="en-US"/>
        </w:rPr>
      </w:pPr>
      <w:r w:rsidRPr="003731BE">
        <w:rPr>
          <w:lang w:val="en-US"/>
        </w:rPr>
        <w:t xml:space="preserve">Working participants were well-aware of the negative </w:t>
      </w:r>
      <w:r w:rsidR="006E67F5" w:rsidRPr="003731BE">
        <w:rPr>
          <w:lang w:val="en-US"/>
        </w:rPr>
        <w:t xml:space="preserve">effect that </w:t>
      </w:r>
      <w:r w:rsidRPr="003731BE">
        <w:rPr>
          <w:lang w:val="en-US"/>
        </w:rPr>
        <w:t xml:space="preserve">work could have on their ability to BF. Nonetheless, at first, most mothers typically tried to reconcile both aspects, through practical arrangements that would meet both the needs of their child and their own work-related, socio-economic needs. The experience that ensued from such arrangements often </w:t>
      </w:r>
      <w:r w:rsidRPr="003731BE">
        <w:rPr>
          <w:lang w:val="en-US"/>
        </w:rPr>
        <w:lastRenderedPageBreak/>
        <w:t>determined their decision to continue or cease BF entirely and use breast milk substitute. As a 30-year-old, mother of one explained:</w:t>
      </w:r>
    </w:p>
    <w:p w14:paraId="0450B5D2" w14:textId="77777777" w:rsidR="003C5EFC" w:rsidRPr="003731BE" w:rsidRDefault="003C5EFC" w:rsidP="00733E45">
      <w:pPr>
        <w:spacing w:before="240"/>
        <w:jc w:val="both"/>
        <w:rPr>
          <w:i/>
          <w:iCs/>
          <w:lang w:val="en-US"/>
        </w:rPr>
      </w:pPr>
      <w:r w:rsidRPr="003731BE">
        <w:rPr>
          <w:i/>
          <w:iCs/>
          <w:lang w:val="en-US"/>
        </w:rPr>
        <w:t>“An early return to work may be a primary reason for not breastfeeding. Work pressures, family and other home responsibilities can make it very hard for a woman to continuously breastfeed her child” (P14, F, 30Y old, 1 child, breastfed).</w:t>
      </w:r>
    </w:p>
    <w:p w14:paraId="275BE413" w14:textId="77777777" w:rsidR="003C5EFC" w:rsidRPr="003731BE" w:rsidRDefault="003C5EFC" w:rsidP="00733E45">
      <w:pPr>
        <w:spacing w:before="240"/>
        <w:jc w:val="both"/>
        <w:rPr>
          <w:lang w:val="en-US"/>
        </w:rPr>
      </w:pPr>
      <w:r w:rsidRPr="003731BE">
        <w:rPr>
          <w:lang w:val="en-US"/>
        </w:rPr>
        <w:t xml:space="preserve">Further, the early separation of the working mother from her child as a result of work was seen as a barrier to BF practices and related experience, specifically among working mothers. Economic necessity meant some mothers had no option but to work, and this may become more common as Saudi Arabia seeks to increase the participation of women in the workforce. The following quote exemplifies the unfortunate situation in which many mothers find themselves, choosing between their </w:t>
      </w:r>
      <w:proofErr w:type="gramStart"/>
      <w:r w:rsidRPr="003731BE">
        <w:rPr>
          <w:lang w:val="en-US"/>
        </w:rPr>
        <w:t>salary</w:t>
      </w:r>
      <w:proofErr w:type="gramEnd"/>
      <w:r w:rsidRPr="003731BE">
        <w:rPr>
          <w:lang w:val="en-US"/>
        </w:rPr>
        <w:t xml:space="preserve"> or hiring a caregiver for their child:</w:t>
      </w:r>
    </w:p>
    <w:p w14:paraId="0B497BE1" w14:textId="77777777" w:rsidR="003C5EFC" w:rsidRPr="003731BE" w:rsidRDefault="003C5EFC" w:rsidP="00733E45">
      <w:pPr>
        <w:spacing w:before="240"/>
        <w:jc w:val="both"/>
        <w:rPr>
          <w:i/>
          <w:iCs/>
          <w:lang w:val="en-US"/>
        </w:rPr>
      </w:pPr>
      <w:r w:rsidRPr="003731BE">
        <w:rPr>
          <w:i/>
          <w:iCs/>
          <w:lang w:val="en-US"/>
        </w:rPr>
        <w:t>“The choice was to leave him with the housemaid, and this is not good, but this is the only option available to me, and the other option is that I take a maternity leave with a quarter of the salary!” (P10, F, 36Y old, 2 children, breastfed).</w:t>
      </w:r>
    </w:p>
    <w:p w14:paraId="1D222B73" w14:textId="77777777" w:rsidR="003C5EFC" w:rsidRPr="003731BE" w:rsidRDefault="003C5EFC" w:rsidP="00733E45">
      <w:pPr>
        <w:spacing w:before="240"/>
        <w:jc w:val="both"/>
        <w:rPr>
          <w:lang w:val="en-US"/>
        </w:rPr>
      </w:pPr>
      <w:r w:rsidRPr="003731BE">
        <w:rPr>
          <w:lang w:val="en-US"/>
        </w:rPr>
        <w:t xml:space="preserve">The difficulties in reconciling work and BF were described by some participants as an inability to produce adequate amounts of breast milk, </w:t>
      </w:r>
      <w:r w:rsidRPr="003731BE">
        <w:rPr>
          <w:rtl/>
          <w:lang w:val="ar-SA"/>
        </w:rPr>
        <w:t>“</w:t>
      </w:r>
      <w:r w:rsidRPr="003731BE">
        <w:rPr>
          <w:lang w:val="en-US"/>
        </w:rPr>
        <w:t>insufficient milk”. This was due to long working hours and time spent away from the child, which was often accompanied by breast engorgement pain, despite the mother</w:t>
      </w:r>
      <w:r w:rsidRPr="003731BE">
        <w:rPr>
          <w:rtl/>
          <w:lang w:val="ar-SA"/>
        </w:rPr>
        <w:t>’</w:t>
      </w:r>
      <w:r w:rsidRPr="003731BE">
        <w:rPr>
          <w:lang w:val="en-US"/>
        </w:rPr>
        <w:t>s desire to breastfeed her newborn. The experience described by P10 was typical of others; a short maternity leave of two months was followed by her return to a full-time job, and the long hours spent without expressing milk from the breast resulted in breast engorgement pain which was coupled with a sharp reduction of milk production:</w:t>
      </w:r>
    </w:p>
    <w:p w14:paraId="434D7AD4" w14:textId="728E54AF" w:rsidR="00C96B41" w:rsidRPr="003731BE" w:rsidRDefault="003C5EFC" w:rsidP="007C3B9F">
      <w:pPr>
        <w:spacing w:before="240"/>
        <w:jc w:val="both"/>
      </w:pPr>
      <w:r w:rsidRPr="003731BE">
        <w:rPr>
          <w:i/>
          <w:iCs/>
          <w:lang w:val="en-US"/>
        </w:rPr>
        <w:t>“I work for 8 hours, return home with breast engorgement pain, and then cannot express milk from the breast… After two months of childbirth, I had to go back to work, unfortunately and after I come back from work, because I spend many hours at work, my milk is less, and it is no longer enough for the newborn.” (P10, F, 36Y old, 2 children, breastfed).</w:t>
      </w:r>
    </w:p>
    <w:p w14:paraId="2C5BC09C" w14:textId="7D7A6103" w:rsidR="00C96B41" w:rsidRPr="003731BE" w:rsidRDefault="00DA085C" w:rsidP="0001078D">
      <w:pPr>
        <w:ind w:firstLine="0"/>
        <w:rPr>
          <w:b/>
          <w:bCs/>
        </w:rPr>
      </w:pPr>
      <w:r w:rsidRPr="003731BE">
        <w:rPr>
          <w:b/>
          <w:bCs/>
        </w:rPr>
        <w:t>6.</w:t>
      </w:r>
      <w:r w:rsidR="0001078D" w:rsidRPr="003731BE">
        <w:rPr>
          <w:b/>
          <w:bCs/>
        </w:rPr>
        <w:t>3</w:t>
      </w:r>
      <w:r w:rsidRPr="003731BE">
        <w:rPr>
          <w:b/>
          <w:bCs/>
        </w:rPr>
        <w:t xml:space="preserve">.1.6 </w:t>
      </w:r>
      <w:r w:rsidR="00AB7F15" w:rsidRPr="003731BE">
        <w:rPr>
          <w:b/>
          <w:bCs/>
        </w:rPr>
        <w:t>Impact of C-section</w:t>
      </w:r>
    </w:p>
    <w:p w14:paraId="07610537" w14:textId="64FBD9C8" w:rsidR="00565D8B" w:rsidRPr="003731BE" w:rsidRDefault="00565D8B" w:rsidP="007C3B9F">
      <w:pPr>
        <w:spacing w:before="240"/>
        <w:jc w:val="both"/>
        <w:rPr>
          <w:lang w:val="en-US"/>
        </w:rPr>
      </w:pPr>
      <w:r w:rsidRPr="003731BE">
        <w:rPr>
          <w:lang w:val="en-US"/>
        </w:rPr>
        <w:t xml:space="preserve">Having a C-section delivery was found to be a barrier to BF in this study, partly because of intrapersonal factors that are discussed in this section and partly because of factors described later under Healthcare System theme (section </w:t>
      </w:r>
      <w:r w:rsidR="003D2054" w:rsidRPr="003731BE">
        <w:rPr>
          <w:lang w:val="en-US"/>
        </w:rPr>
        <w:t>6.2.3</w:t>
      </w:r>
      <w:r w:rsidRPr="003731BE">
        <w:rPr>
          <w:lang w:val="en-US"/>
        </w:rPr>
        <w:t xml:space="preserve">). Separation of the mother from her infant </w:t>
      </w:r>
      <w:r w:rsidRPr="003731BE">
        <w:rPr>
          <w:lang w:val="en-US"/>
        </w:rPr>
        <w:lastRenderedPageBreak/>
        <w:t xml:space="preserve">immediately after the C-section was experienced as a shock, especially by those without previous knowledge of </w:t>
      </w:r>
      <w:r w:rsidR="00091923" w:rsidRPr="003731BE">
        <w:rPr>
          <w:lang w:val="en-US"/>
        </w:rPr>
        <w:t xml:space="preserve">the </w:t>
      </w:r>
      <w:r w:rsidRPr="003731BE">
        <w:rPr>
          <w:lang w:val="en-US"/>
        </w:rPr>
        <w:t xml:space="preserve">procedure post-delivery, who had to endure not only physical </w:t>
      </w:r>
      <w:r w:rsidR="000C1821" w:rsidRPr="003731BE">
        <w:rPr>
          <w:lang w:val="en-US"/>
        </w:rPr>
        <w:t>postpartum</w:t>
      </w:r>
      <w:r w:rsidRPr="003731BE">
        <w:rPr>
          <w:lang w:val="en-US"/>
        </w:rPr>
        <w:t xml:space="preserve"> pain, but also the sudden sense of emotional detachment from the newborn infant they had carried for nine months. Not being able to see or hold their newborn caused emotional distress, which was an important negative effect of C-section.</w:t>
      </w:r>
    </w:p>
    <w:p w14:paraId="3011BDD0" w14:textId="29B600BD" w:rsidR="00565D8B" w:rsidRPr="003731BE" w:rsidRDefault="00565D8B" w:rsidP="007C3B9F">
      <w:pPr>
        <w:spacing w:before="240"/>
        <w:jc w:val="both"/>
        <w:rPr>
          <w:rFonts w:ascii="Times" w:hAnsi="Times" w:cstheme="majorBidi"/>
        </w:rPr>
      </w:pPr>
      <w:r w:rsidRPr="003731BE">
        <w:rPr>
          <w:rFonts w:ascii="Times" w:hAnsi="Times" w:cstheme="majorBidi"/>
        </w:rPr>
        <w:t>However, individual mothers responded differently to the sudden separation from their new</w:t>
      </w:r>
      <w:r w:rsidR="007C3B9F" w:rsidRPr="003731BE">
        <w:rPr>
          <w:rFonts w:ascii="Times" w:hAnsi="Times" w:cstheme="majorBidi"/>
        </w:rPr>
        <w:t>-</w:t>
      </w:r>
      <w:r w:rsidRPr="003731BE">
        <w:rPr>
          <w:rFonts w:ascii="Times" w:hAnsi="Times" w:cstheme="majorBidi"/>
        </w:rPr>
        <w:t xml:space="preserve">born who they had carried in their womb for nine months. For one mother, this sudden separation negatively </w:t>
      </w:r>
      <w:r w:rsidR="00886C1B" w:rsidRPr="003731BE">
        <w:rPr>
          <w:rFonts w:ascii="Times" w:hAnsi="Times" w:cstheme="majorBidi"/>
        </w:rPr>
        <w:t xml:space="preserve">affected </w:t>
      </w:r>
      <w:r w:rsidRPr="003731BE">
        <w:rPr>
          <w:rFonts w:ascii="Times" w:hAnsi="Times" w:cstheme="majorBidi"/>
        </w:rPr>
        <w:t>her expectations and the confidence she had nurtured during her pregnancy about her ability and desire to breastfeed. In contrast, another mother’s willingness to BF and provide for her newborn took precedence over potential pain or disapproval from others; she chose her own temporary pain to be able to BF after the birth. P10 explained her experience with this situation, stating:</w:t>
      </w:r>
    </w:p>
    <w:p w14:paraId="33AB9C32" w14:textId="77777777" w:rsidR="00565D8B" w:rsidRPr="003731BE" w:rsidRDefault="00565D8B" w:rsidP="007C3B9F">
      <w:pPr>
        <w:spacing w:before="240"/>
        <w:jc w:val="both"/>
        <w:rPr>
          <w:rFonts w:ascii="Times" w:hAnsi="Times" w:cstheme="majorBidi"/>
          <w:i/>
          <w:iCs/>
        </w:rPr>
      </w:pPr>
      <w:r w:rsidRPr="003731BE">
        <w:rPr>
          <w:rFonts w:ascii="Times" w:hAnsi="Times" w:cstheme="majorBidi"/>
        </w:rPr>
        <w:t>“</w:t>
      </w:r>
      <w:r w:rsidRPr="003731BE">
        <w:rPr>
          <w:rFonts w:ascii="Times" w:hAnsi="Times" w:cstheme="majorBidi"/>
          <w:i/>
          <w:iCs/>
        </w:rPr>
        <w:t>Because of the C-section [I could not go to the nursery to see the baby]. But I deliberately did not take many painkillers because I wanted to breastfeed.” (P11, F, 29Y old, 1 child, breastfed).</w:t>
      </w:r>
    </w:p>
    <w:p w14:paraId="5993F684" w14:textId="77777777" w:rsidR="00565D8B" w:rsidRPr="003731BE" w:rsidRDefault="00565D8B" w:rsidP="007C3B9F">
      <w:pPr>
        <w:spacing w:before="240"/>
        <w:jc w:val="both"/>
        <w:rPr>
          <w:rFonts w:ascii="Times" w:hAnsi="Times" w:cstheme="majorBidi"/>
        </w:rPr>
      </w:pPr>
      <w:r w:rsidRPr="003731BE">
        <w:rPr>
          <w:rFonts w:ascii="Times" w:hAnsi="Times" w:cstheme="majorBidi"/>
        </w:rPr>
        <w:t>Mothers who had experience of both C-section and natural delivery described the difference in their emotional attachment to their babies. One participant stated:</w:t>
      </w:r>
    </w:p>
    <w:p w14:paraId="1C650351" w14:textId="77777777" w:rsidR="00565D8B" w:rsidRPr="003731BE" w:rsidRDefault="00565D8B" w:rsidP="007C3B9F">
      <w:pPr>
        <w:spacing w:before="240"/>
        <w:jc w:val="both"/>
        <w:rPr>
          <w:rFonts w:ascii="Times" w:hAnsi="Times" w:cstheme="majorBidi"/>
        </w:rPr>
      </w:pPr>
      <w:r w:rsidRPr="003731BE">
        <w:rPr>
          <w:rFonts w:ascii="Times" w:hAnsi="Times" w:cstheme="majorBidi"/>
          <w:i/>
          <w:iCs/>
        </w:rPr>
        <w:t>“After they finished the C-section, [the medical staff] quickly took my first baby away from me. […] This was not the case with my second child, as I had delivered her naturally. That time it was different, as when they brought her to me, I was able to see her and feel her. I have different attachment to her too.”</w:t>
      </w:r>
      <w:r w:rsidRPr="003731BE">
        <w:rPr>
          <w:rFonts w:ascii="Times" w:hAnsi="Times" w:cstheme="majorBidi"/>
        </w:rPr>
        <w:t xml:space="preserve"> (P2, F, 33Y old, 2 children, breastfed).</w:t>
      </w:r>
    </w:p>
    <w:p w14:paraId="6A3CFA56" w14:textId="37A59C7A" w:rsidR="00565D8B" w:rsidRPr="003731BE" w:rsidRDefault="00565D8B" w:rsidP="007C3B9F">
      <w:pPr>
        <w:spacing w:before="240"/>
        <w:jc w:val="both"/>
        <w:rPr>
          <w:rFonts w:ascii="Times" w:hAnsi="Times" w:cstheme="majorBidi"/>
        </w:rPr>
      </w:pPr>
      <w:r w:rsidRPr="003731BE">
        <w:rPr>
          <w:rFonts w:ascii="Times" w:hAnsi="Times" w:cstheme="majorBidi"/>
        </w:rPr>
        <w:t>Another mother of two remembered the lack of touch and closeness which marked the first moments with her new</w:t>
      </w:r>
      <w:r w:rsidR="00DA085C" w:rsidRPr="003731BE">
        <w:rPr>
          <w:rFonts w:ascii="Times" w:hAnsi="Times" w:cstheme="majorBidi"/>
        </w:rPr>
        <w:t>-</w:t>
      </w:r>
      <w:r w:rsidRPr="003731BE">
        <w:rPr>
          <w:rFonts w:ascii="Times" w:hAnsi="Times" w:cstheme="majorBidi"/>
        </w:rPr>
        <w:t xml:space="preserve">born and the way in which it instilled in her a sense of separation by not being able to see him: </w:t>
      </w:r>
    </w:p>
    <w:p w14:paraId="405CB31F" w14:textId="77777777" w:rsidR="00565D8B" w:rsidRPr="003731BE" w:rsidRDefault="00565D8B" w:rsidP="007C3B9F">
      <w:pPr>
        <w:spacing w:before="240"/>
        <w:jc w:val="both"/>
        <w:rPr>
          <w:rFonts w:ascii="Times" w:hAnsi="Times" w:cstheme="majorBidi"/>
        </w:rPr>
      </w:pPr>
      <w:r w:rsidRPr="003731BE">
        <w:rPr>
          <w:rFonts w:ascii="Times" w:hAnsi="Times" w:cstheme="majorBidi"/>
          <w:i/>
          <w:iCs/>
        </w:rPr>
        <w:t>“As he was very small, I had to have a C-section surgery. I did not see him until the next day as he was in an incubator. I [was not able to put him on my chest as I did with my second child].” (P6, F, 26Y old, 2 children, breastfed).</w:t>
      </w:r>
    </w:p>
    <w:p w14:paraId="3F508C18" w14:textId="77777777" w:rsidR="00565D8B" w:rsidRPr="003731BE" w:rsidRDefault="00565D8B" w:rsidP="00733E45">
      <w:pPr>
        <w:spacing w:before="240"/>
        <w:jc w:val="both"/>
        <w:rPr>
          <w:lang w:val="en-US"/>
        </w:rPr>
      </w:pPr>
      <w:r w:rsidRPr="003731BE">
        <w:rPr>
          <w:lang w:val="en-US"/>
        </w:rPr>
        <w:t xml:space="preserve">In another case, although a participant was able to see her child the next day, she could not actually physically touch her newborn for two weeks as he was kept in the hospital, which </w:t>
      </w:r>
      <w:r w:rsidRPr="003731BE">
        <w:rPr>
          <w:lang w:val="en-US"/>
        </w:rPr>
        <w:lastRenderedPageBreak/>
        <w:t>proved to be extremely challenging. For her as a mother who had delivered at 35 weeks, this experience was emotionally unsettling:</w:t>
      </w:r>
    </w:p>
    <w:p w14:paraId="101B5AC6" w14:textId="77777777" w:rsidR="00565D8B" w:rsidRPr="003731BE" w:rsidRDefault="00565D8B" w:rsidP="00733E45">
      <w:pPr>
        <w:spacing w:before="240"/>
        <w:jc w:val="both"/>
        <w:rPr>
          <w:i/>
          <w:iCs/>
          <w:lang w:val="en-US"/>
        </w:rPr>
      </w:pPr>
      <w:r w:rsidRPr="003731BE">
        <w:rPr>
          <w:i/>
          <w:iCs/>
          <w:lang w:val="en-US"/>
        </w:rPr>
        <w:t>“They actually told me that they would put the baby in the nursery for only one day, and on the second day they would bring him to me. They told me to rest because I had just undergone a C-section section. [However] I was not able to rest because the baby was not with me.” (P11, F, 29Y old, 1 child, breastfed)</w:t>
      </w:r>
    </w:p>
    <w:p w14:paraId="0476208B" w14:textId="77777777" w:rsidR="00565D8B" w:rsidRPr="003731BE" w:rsidRDefault="00565D8B" w:rsidP="00733E45">
      <w:pPr>
        <w:spacing w:before="240"/>
        <w:jc w:val="both"/>
        <w:rPr>
          <w:lang w:val="en-US"/>
        </w:rPr>
      </w:pPr>
      <w:r w:rsidRPr="003731BE">
        <w:rPr>
          <w:lang w:val="en-US"/>
        </w:rPr>
        <w:t>This sense of helplessness was reflected in the experience of a mother of two children, who despite having successfully breastfed for two years, had during this time emotionally and physically suffered extensively due to her lack of preparedness:</w:t>
      </w:r>
    </w:p>
    <w:p w14:paraId="42CB3A54" w14:textId="77777777" w:rsidR="00565D8B" w:rsidRPr="003731BE" w:rsidRDefault="00565D8B" w:rsidP="00733E45">
      <w:pPr>
        <w:spacing w:before="240"/>
        <w:jc w:val="both"/>
        <w:rPr>
          <w:i/>
          <w:iCs/>
          <w:lang w:val="en-US"/>
        </w:rPr>
      </w:pPr>
      <w:r w:rsidRPr="003731BE">
        <w:rPr>
          <w:i/>
          <w:iCs/>
          <w:lang w:val="en-US"/>
        </w:rPr>
        <w:t>“I breastfed my first child for two years. I gave birth to him by C-section and breastfeeding was, for me, very tiring. It took me an excruciating amount of effort. It was the first time I gave birth to a child, and I did not know anything about breastfeeding” (P19, F, 42Y old, 2 children, breastfed).</w:t>
      </w:r>
    </w:p>
    <w:p w14:paraId="25EC2514" w14:textId="5D5A58AD" w:rsidR="00C96B41" w:rsidRPr="003731BE" w:rsidRDefault="00565D8B" w:rsidP="00733E45">
      <w:pPr>
        <w:spacing w:before="240"/>
        <w:jc w:val="both"/>
      </w:pPr>
      <w:r w:rsidRPr="003731BE">
        <w:rPr>
          <w:lang w:val="en-US"/>
        </w:rPr>
        <w:t xml:space="preserve">In summary, the above findings have presented mothers’ own views of BF to understand what BF means to them in order to understand their view of BF, </w:t>
      </w:r>
      <w:r w:rsidRPr="003731BE">
        <w:t>to ease and open the conversation with mothers about this sensitive topic</w:t>
      </w:r>
      <w:r w:rsidRPr="003731BE">
        <w:rPr>
          <w:lang w:val="en-US"/>
        </w:rPr>
        <w:t xml:space="preserve">. Throughout these findings focused on the </w:t>
      </w:r>
      <w:r w:rsidRPr="003731BE">
        <w:t xml:space="preserve">intrapersonal factors in the </w:t>
      </w:r>
      <w:r w:rsidR="00C64DDC" w:rsidRPr="003731BE">
        <w:t xml:space="preserve">Mother </w:t>
      </w:r>
      <w:r w:rsidR="0001078D" w:rsidRPr="003731BE">
        <w:t>and B</w:t>
      </w:r>
      <w:r w:rsidR="00C64DDC" w:rsidRPr="003731BE">
        <w:t>aby</w:t>
      </w:r>
      <w:r w:rsidRPr="003731BE">
        <w:t xml:space="preserve"> layer of the socio-ecological framework, the interaction with family, social networks, culture and physical spaces is evident. These influences and their interactions are examined in the sections which follow.</w:t>
      </w:r>
    </w:p>
    <w:p w14:paraId="45B9096C" w14:textId="2CAA6F27" w:rsidR="0001078D" w:rsidRPr="003731BE" w:rsidRDefault="0001078D" w:rsidP="0001078D">
      <w:pPr>
        <w:pStyle w:val="Heading3"/>
        <w:numPr>
          <w:ilvl w:val="2"/>
          <w:numId w:val="167"/>
        </w:numPr>
      </w:pPr>
      <w:bookmarkStart w:id="282" w:name="_Toc152032344"/>
      <w:r w:rsidRPr="003731BE">
        <w:t>Family, Social Networks and Cultural Influences</w:t>
      </w:r>
      <w:bookmarkEnd w:id="282"/>
      <w:r w:rsidRPr="003731BE">
        <w:t xml:space="preserve"> </w:t>
      </w:r>
    </w:p>
    <w:p w14:paraId="3BF4566E" w14:textId="2176F92C" w:rsidR="00894D28" w:rsidRPr="003731BE" w:rsidRDefault="00894D28" w:rsidP="007C3B9F">
      <w:pPr>
        <w:spacing w:before="240"/>
        <w:jc w:val="both"/>
      </w:pPr>
      <w:r w:rsidRPr="003731BE">
        <w:t xml:space="preserve">As explained in section 2.9, religious precepts and cultural traditions infuse every aspect of daily life as well as major life events. They are an inextricable part of a Saudi mother’s experience after childbirth; they are not experienced as an outer layer of culture, but as something at the centre of their experience. This needs to be kept in mind when reading the findings in this section. The influences can operate as both as barriers to, and enablers of, women’s BF practices. Within this layer, discussion of the Saudi cultural norm </w:t>
      </w:r>
      <w:r w:rsidRPr="003731BE">
        <w:rPr>
          <w:i/>
          <w:iCs/>
        </w:rPr>
        <w:t>‘Nifass’</w:t>
      </w:r>
      <w:r w:rsidRPr="003731BE">
        <w:t xml:space="preserve"> is followed by presentation of sub-themes related to mothers’ views of the husband’s involvement, and the roles of the other family members and members of the wider social network or ‘guests’. The section concludes with discussion of cultural norms regarding female beauty and behaviours.</w:t>
      </w:r>
    </w:p>
    <w:p w14:paraId="73A84551" w14:textId="4AC8809E" w:rsidR="00894D28" w:rsidRPr="003731BE" w:rsidRDefault="00DA085C" w:rsidP="0001078D">
      <w:pPr>
        <w:ind w:firstLine="0"/>
        <w:rPr>
          <w:b/>
          <w:bCs/>
        </w:rPr>
      </w:pPr>
      <w:r w:rsidRPr="003731BE">
        <w:rPr>
          <w:b/>
          <w:bCs/>
        </w:rPr>
        <w:lastRenderedPageBreak/>
        <w:t>6.2.2.1 Socio</w:t>
      </w:r>
      <w:r w:rsidR="00A57D5B" w:rsidRPr="003731BE">
        <w:rPr>
          <w:b/>
          <w:bCs/>
        </w:rPr>
        <w:t>-</w:t>
      </w:r>
      <w:r w:rsidRPr="003731BE">
        <w:rPr>
          <w:b/>
          <w:bCs/>
        </w:rPr>
        <w:t>cultural Context for BF: A B</w:t>
      </w:r>
      <w:r w:rsidR="004628AF" w:rsidRPr="003731BE">
        <w:rPr>
          <w:b/>
          <w:bCs/>
        </w:rPr>
        <w:t>arrier or Enabler?</w:t>
      </w:r>
    </w:p>
    <w:p w14:paraId="358EC42E" w14:textId="2B47410A" w:rsidR="004C5B71" w:rsidRPr="003731BE" w:rsidRDefault="00EC553F" w:rsidP="007C3B9F">
      <w:pPr>
        <w:spacing w:before="240"/>
        <w:jc w:val="both"/>
      </w:pPr>
      <w:r w:rsidRPr="003731BE">
        <w:t>Data in this research provides first-time evidence that these influences become most prominent</w:t>
      </w:r>
      <w:r w:rsidR="003D7E55" w:rsidRPr="003731BE">
        <w:t xml:space="preserve"> in the postpartum period. </w:t>
      </w:r>
      <w:r w:rsidR="002218A2" w:rsidRPr="003731BE">
        <w:t>In KSA, motherhood is an experience that is heavily influenced by the perspectives, expectations, cultural norms, and involvement of the mother</w:t>
      </w:r>
      <w:r w:rsidR="002218A2" w:rsidRPr="003731BE">
        <w:rPr>
          <w:rtl/>
        </w:rPr>
        <w:t>’</w:t>
      </w:r>
      <w:r w:rsidR="002218A2" w:rsidRPr="003731BE">
        <w:t xml:space="preserve">s immediate social network, with a special importance given to older female relatives. However, when women do not benefit from a supportive social environment, they find themselves obliged to make compromises because of their vulnerability after birth. A mother’s decision to breastfeed and the duration of such should be considered in the social context they find themselves in. The following sections present the various social and cultural dynamics that have </w:t>
      </w:r>
      <w:r w:rsidR="00CD7654" w:rsidRPr="003731BE">
        <w:t xml:space="preserve">influenced the BF decision of </w:t>
      </w:r>
      <w:r w:rsidR="002218A2" w:rsidRPr="003731BE">
        <w:t xml:space="preserve">participants in this study and presents information on the ways that BF is practised in KSA that is primarily social, in that it is intimately linked with the varying levels of support a woman receives throughout this </w:t>
      </w:r>
      <w:r w:rsidR="000C1821" w:rsidRPr="003731BE">
        <w:t>postpartum</w:t>
      </w:r>
      <w:r w:rsidR="002218A2" w:rsidRPr="003731BE">
        <w:t xml:space="preserve"> period.</w:t>
      </w:r>
    </w:p>
    <w:p w14:paraId="6E9AB0D8" w14:textId="24DF189D" w:rsidR="002218A2" w:rsidRPr="003731BE" w:rsidRDefault="00DA085C" w:rsidP="00EA32D8">
      <w:pPr>
        <w:ind w:firstLine="0"/>
        <w:rPr>
          <w:b/>
          <w:bCs/>
        </w:rPr>
      </w:pPr>
      <w:r w:rsidRPr="003731BE">
        <w:rPr>
          <w:b/>
          <w:bCs/>
        </w:rPr>
        <w:t>6.</w:t>
      </w:r>
      <w:r w:rsidR="00EA32D8" w:rsidRPr="003731BE">
        <w:rPr>
          <w:b/>
          <w:bCs/>
        </w:rPr>
        <w:t>3</w:t>
      </w:r>
      <w:r w:rsidRPr="003731BE">
        <w:rPr>
          <w:b/>
          <w:bCs/>
        </w:rPr>
        <w:t xml:space="preserve">.2.2 </w:t>
      </w:r>
      <w:r w:rsidR="002218A2" w:rsidRPr="003731BE">
        <w:rPr>
          <w:b/>
          <w:bCs/>
        </w:rPr>
        <w:t>The Husband’s Involvement</w:t>
      </w:r>
    </w:p>
    <w:p w14:paraId="4F38FA1C" w14:textId="24E7C6E4" w:rsidR="00CA6C61" w:rsidRPr="003731BE" w:rsidRDefault="00CA6C61" w:rsidP="00733E45">
      <w:pPr>
        <w:spacing w:before="240"/>
        <w:jc w:val="both"/>
        <w:rPr>
          <w:lang w:val="en-US"/>
        </w:rPr>
      </w:pPr>
      <w:r w:rsidRPr="003731BE">
        <w:rPr>
          <w:lang w:val="en-US"/>
        </w:rPr>
        <w:t>The most frequently mentioned barrier to BF was the husband’s lack of moral, emotional or practical support. It is argued that</w:t>
      </w:r>
      <w:r w:rsidRPr="003731BE">
        <w:rPr>
          <w:i/>
          <w:iCs/>
          <w:lang w:val="en-US"/>
        </w:rPr>
        <w:t xml:space="preserve"> Nifass </w:t>
      </w:r>
      <w:r w:rsidRPr="003731BE">
        <w:rPr>
          <w:lang w:val="en-US"/>
        </w:rPr>
        <w:t xml:space="preserve">defines and encourages gender norms amongst parents, as explained by a participant: </w:t>
      </w:r>
    </w:p>
    <w:p w14:paraId="57DFE08F" w14:textId="77777777" w:rsidR="00CA6C61" w:rsidRPr="003731BE" w:rsidRDefault="00CA6C61" w:rsidP="00733E45">
      <w:pPr>
        <w:spacing w:before="240"/>
        <w:jc w:val="both"/>
        <w:rPr>
          <w:i/>
          <w:iCs/>
          <w:lang w:val="en-US"/>
        </w:rPr>
      </w:pPr>
      <w:r w:rsidRPr="003731BE">
        <w:rPr>
          <w:lang w:val="en-US"/>
        </w:rPr>
        <w:t xml:space="preserve"> “</w:t>
      </w:r>
      <w:r w:rsidRPr="003731BE">
        <w:rPr>
          <w:i/>
          <w:iCs/>
          <w:lang w:val="en-US"/>
        </w:rPr>
        <w:t>My husband was not supportive of me at all. […] We have a culture that allows the husband to not do anything, to not assist [his wife].” (P10, F, 36Y old, 2 children, breastfed)</w:t>
      </w:r>
    </w:p>
    <w:p w14:paraId="42B6A65D" w14:textId="77777777" w:rsidR="00CA6C61" w:rsidRPr="003731BE" w:rsidRDefault="00CA6C61" w:rsidP="00733E45">
      <w:pPr>
        <w:spacing w:before="240"/>
        <w:jc w:val="both"/>
        <w:rPr>
          <w:lang w:val="en-US"/>
        </w:rPr>
      </w:pPr>
      <w:r w:rsidRPr="003731BE">
        <w:rPr>
          <w:lang w:val="en-US"/>
        </w:rPr>
        <w:t xml:space="preserve">This exemplifies the weight given to traditional gender norms and indicates how they may be encouraged after </w:t>
      </w:r>
      <w:r w:rsidRPr="003731BE">
        <w:rPr>
          <w:i/>
          <w:iCs/>
          <w:lang w:val="en-US"/>
        </w:rPr>
        <w:t xml:space="preserve">Nifass. </w:t>
      </w:r>
      <w:r w:rsidRPr="003731BE">
        <w:rPr>
          <w:lang w:val="en-US"/>
        </w:rPr>
        <w:t>A second participant further highlighted the normality of bypassing shared responsibilities in the early days of parenthood:</w:t>
      </w:r>
    </w:p>
    <w:p w14:paraId="74192482" w14:textId="77777777" w:rsidR="00CA6C61" w:rsidRPr="003731BE" w:rsidRDefault="00CA6C61" w:rsidP="00733E45">
      <w:pPr>
        <w:spacing w:before="240"/>
        <w:jc w:val="both"/>
        <w:rPr>
          <w:i/>
          <w:iCs/>
          <w:lang w:val="en-US"/>
        </w:rPr>
      </w:pPr>
      <w:r w:rsidRPr="003731BE">
        <w:rPr>
          <w:i/>
          <w:iCs/>
          <w:lang w:val="en-US"/>
        </w:rPr>
        <w:t>“He thinks that he is not competent in such matters and that the wife should make herself entirely responsible for them.” (P10, F, 36Y old, 2 children, breastfed)</w:t>
      </w:r>
    </w:p>
    <w:p w14:paraId="039A908F" w14:textId="46EEB2D7" w:rsidR="00CA6C61" w:rsidRPr="003731BE" w:rsidRDefault="00CA6C61" w:rsidP="00733E45">
      <w:pPr>
        <w:spacing w:before="240"/>
        <w:jc w:val="both"/>
        <w:rPr>
          <w:lang w:val="en-US"/>
        </w:rPr>
      </w:pPr>
      <w:r w:rsidRPr="003731BE">
        <w:rPr>
          <w:lang w:val="en-US"/>
        </w:rPr>
        <w:t xml:space="preserve">The husband’s physical separation from his wife and newborn due to </w:t>
      </w:r>
      <w:r w:rsidRPr="003731BE">
        <w:rPr>
          <w:i/>
          <w:iCs/>
          <w:lang w:val="en-US"/>
        </w:rPr>
        <w:t>Nifass</w:t>
      </w:r>
      <w:r w:rsidRPr="003731BE">
        <w:rPr>
          <w:lang w:val="en-US"/>
        </w:rPr>
        <w:t>, alongside reduced involvement in baby-related decisions (e.g.</w:t>
      </w:r>
      <w:r w:rsidR="00EA32D8" w:rsidRPr="003731BE">
        <w:rPr>
          <w:lang w:val="en-US"/>
        </w:rPr>
        <w:t>,</w:t>
      </w:r>
      <w:r w:rsidRPr="003731BE">
        <w:rPr>
          <w:lang w:val="en-US"/>
        </w:rPr>
        <w:t xml:space="preserve"> BF), leads to his emotional disinvolvement/disinvestment in postpartum matters. However, it seems that there a social change emerging across newer generations as mentioned by one participant:</w:t>
      </w:r>
    </w:p>
    <w:p w14:paraId="5BA85ED7" w14:textId="625796B1" w:rsidR="00CA6C61" w:rsidRPr="003731BE" w:rsidRDefault="00CA6C61" w:rsidP="00733E45">
      <w:pPr>
        <w:spacing w:before="240"/>
        <w:jc w:val="both"/>
        <w:rPr>
          <w:i/>
          <w:iCs/>
          <w:lang w:val="en-US"/>
        </w:rPr>
      </w:pPr>
      <w:r w:rsidRPr="003731BE">
        <w:rPr>
          <w:lang w:val="en-US"/>
        </w:rPr>
        <w:lastRenderedPageBreak/>
        <w:t>“</w:t>
      </w:r>
      <w:r w:rsidRPr="003731BE">
        <w:rPr>
          <w:i/>
          <w:iCs/>
          <w:lang w:val="en-US"/>
        </w:rPr>
        <w:t>These days, when I go to the hospital for a check-up, I see some men chatting with their wives in the clinic. They also go to the doctor, the obstetrician and gynecologist together</w:t>
      </w:r>
      <w:r w:rsidR="00EA32D8" w:rsidRPr="003731BE">
        <w:rPr>
          <w:i/>
          <w:iCs/>
          <w:lang w:val="en-US"/>
        </w:rPr>
        <w:t>.</w:t>
      </w:r>
      <w:r w:rsidRPr="003731BE">
        <w:rPr>
          <w:i/>
          <w:iCs/>
          <w:lang w:val="en-US"/>
        </w:rPr>
        <w:t>” (P20, F, 52Y old, 5 children, breastfed).</w:t>
      </w:r>
    </w:p>
    <w:p w14:paraId="654B5457" w14:textId="77777777" w:rsidR="00CA6C61" w:rsidRPr="003731BE" w:rsidRDefault="00CA6C61" w:rsidP="00733E45">
      <w:pPr>
        <w:spacing w:before="240"/>
        <w:jc w:val="both"/>
        <w:rPr>
          <w:lang w:val="en-US"/>
        </w:rPr>
      </w:pPr>
      <w:r w:rsidRPr="003731BE">
        <w:rPr>
          <w:lang w:val="en-US"/>
        </w:rPr>
        <w:t>This points to increased involvement of fathers in their wives’ experiences in traditional female spaces. It seems that some parents</w:t>
      </w:r>
      <w:r w:rsidRPr="003731BE">
        <w:rPr>
          <w:i/>
          <w:iCs/>
          <w:lang w:val="en-US"/>
        </w:rPr>
        <w:t xml:space="preserve"> </w:t>
      </w:r>
      <w:r w:rsidRPr="003731BE">
        <w:rPr>
          <w:lang w:val="en-US"/>
        </w:rPr>
        <w:t xml:space="preserve">are starting to create a certain distance from the previous traditional gender roles taken on by both parents. </w:t>
      </w:r>
    </w:p>
    <w:p w14:paraId="15EF7F93" w14:textId="77777777" w:rsidR="00CA6C61" w:rsidRPr="003731BE" w:rsidRDefault="00CA6C61" w:rsidP="00733E45">
      <w:pPr>
        <w:spacing w:before="240"/>
        <w:jc w:val="both"/>
        <w:rPr>
          <w:i/>
          <w:iCs/>
          <w:lang w:val="en-US"/>
        </w:rPr>
      </w:pPr>
      <w:r w:rsidRPr="003731BE">
        <w:rPr>
          <w:lang w:val="en-US"/>
        </w:rPr>
        <w:t xml:space="preserve">In this research, the male participant discussed Saudi men’s lack of knowledge, interest, and involvement in early BF support. This was frequently described as a source of frustration across mothers and of tension between married couples. Nowadays, times have changed, and husbands may be expected to fill support roles that previously had been performed by mothers-in-law, grandmothers and sisters. </w:t>
      </w:r>
      <w:r w:rsidRPr="003731BE">
        <w:t xml:space="preserve">This is complicated by the fact that husbands may themselves be often physically absent and unaware of how to help their wives navigate the challenges of BF. </w:t>
      </w:r>
      <w:r w:rsidRPr="003731BE">
        <w:rPr>
          <w:lang w:val="en-US"/>
        </w:rPr>
        <w:t>P21, the male participant, discussed the gender difference within support roles, stating</w:t>
      </w:r>
      <w:r w:rsidRPr="003731BE">
        <w:rPr>
          <w:i/>
          <w:iCs/>
          <w:lang w:val="en-US"/>
        </w:rPr>
        <w:t>:</w:t>
      </w:r>
    </w:p>
    <w:p w14:paraId="1FFDE872" w14:textId="77777777" w:rsidR="00CA6C61" w:rsidRPr="003731BE" w:rsidRDefault="00CA6C61" w:rsidP="00733E45">
      <w:pPr>
        <w:spacing w:before="240"/>
        <w:jc w:val="both"/>
        <w:rPr>
          <w:i/>
          <w:iCs/>
          <w:lang w:val="en-US"/>
        </w:rPr>
      </w:pPr>
      <w:r w:rsidRPr="003731BE">
        <w:rPr>
          <w:i/>
          <w:iCs/>
          <w:lang w:val="en-US"/>
        </w:rPr>
        <w:t xml:space="preserve">“Naturally, mothers need external support [physical and moral]. Female-to-female support is however likely to be more effective because the female [on the giving end] is more familiar and empathetic towards her suffering.” </w:t>
      </w:r>
    </w:p>
    <w:p w14:paraId="6ACB202C" w14:textId="77777777" w:rsidR="00CA6C61" w:rsidRPr="003731BE" w:rsidRDefault="00CA6C61" w:rsidP="00733E45">
      <w:pPr>
        <w:spacing w:before="240"/>
        <w:jc w:val="both"/>
        <w:rPr>
          <w:lang w:val="en-US"/>
        </w:rPr>
      </w:pPr>
      <w:r w:rsidRPr="003731BE">
        <w:rPr>
          <w:lang w:val="en-US"/>
        </w:rPr>
        <w:t xml:space="preserve">The same participant emphasized beliefs surrounding male support and how it might not be possible to </w:t>
      </w:r>
      <w:r w:rsidRPr="003731BE">
        <w:t>substitute for female support in BF, due to biological differences between both genders, stating</w:t>
      </w:r>
      <w:r w:rsidRPr="003731BE">
        <w:rPr>
          <w:lang w:val="en-US"/>
        </w:rPr>
        <w:t xml:space="preserve">: </w:t>
      </w:r>
    </w:p>
    <w:p w14:paraId="0D9E321F" w14:textId="77777777" w:rsidR="00CA6C61" w:rsidRPr="003731BE" w:rsidRDefault="00CA6C61" w:rsidP="00733E45">
      <w:pPr>
        <w:spacing w:before="240"/>
        <w:jc w:val="both"/>
        <w:rPr>
          <w:lang w:val="en-US"/>
        </w:rPr>
      </w:pPr>
      <w:r w:rsidRPr="003731BE">
        <w:rPr>
          <w:lang w:val="en-US"/>
        </w:rPr>
        <w:t>“</w:t>
      </w:r>
      <w:r w:rsidRPr="003731BE">
        <w:rPr>
          <w:i/>
          <w:iCs/>
          <w:lang w:val="en-US"/>
        </w:rPr>
        <w:t>A man cannot put himself into a woman’s or his wife’s shoes in the same way another woman can.” (P21, M, 47Y old, 2 children),</w:t>
      </w:r>
      <w:r w:rsidRPr="003731BE">
        <w:rPr>
          <w:lang w:val="en-US"/>
        </w:rPr>
        <w:t xml:space="preserve"> </w:t>
      </w:r>
    </w:p>
    <w:p w14:paraId="08F585BD" w14:textId="77777777" w:rsidR="00CA6C61" w:rsidRPr="003731BE" w:rsidRDefault="00CA6C61" w:rsidP="00733E45">
      <w:pPr>
        <w:spacing w:before="240"/>
        <w:jc w:val="both"/>
        <w:rPr>
          <w:lang w:val="en-US"/>
        </w:rPr>
      </w:pPr>
      <w:r w:rsidRPr="003731BE">
        <w:rPr>
          <w:lang w:val="en-US"/>
        </w:rPr>
        <w:t>He went on to reflect on where he personally stood at a time when his wife needed support:</w:t>
      </w:r>
    </w:p>
    <w:p w14:paraId="4E185929" w14:textId="553CDF30" w:rsidR="00CA6C61" w:rsidRPr="003731BE" w:rsidRDefault="00CA6C61" w:rsidP="00733E45">
      <w:pPr>
        <w:spacing w:before="240"/>
        <w:jc w:val="both"/>
        <w:rPr>
          <w:lang w:val="en-US"/>
        </w:rPr>
      </w:pPr>
      <w:r w:rsidRPr="003731BE">
        <w:rPr>
          <w:i/>
          <w:iCs/>
          <w:lang w:val="en-US"/>
        </w:rPr>
        <w:t>“Yes, mothers need a lot of support during the entire period [</w:t>
      </w:r>
      <w:r w:rsidR="000C1821" w:rsidRPr="003731BE">
        <w:rPr>
          <w:i/>
          <w:iCs/>
          <w:lang w:val="en-US"/>
        </w:rPr>
        <w:t>postpartum</w:t>
      </w:r>
      <w:r w:rsidRPr="003731BE">
        <w:rPr>
          <w:i/>
          <w:iCs/>
          <w:lang w:val="en-US"/>
        </w:rPr>
        <w:t>]. But I also felt it was not my responsibility nor my role to invest as much effort into it as my wife was. I however failed in fulfilling my duties.” (P21, M, 47Y old, 2 children).</w:t>
      </w:r>
    </w:p>
    <w:p w14:paraId="172147E6" w14:textId="77777777" w:rsidR="00CA6C61" w:rsidRPr="003731BE" w:rsidRDefault="00CA6C61" w:rsidP="00733E45">
      <w:pPr>
        <w:spacing w:before="240"/>
        <w:jc w:val="both"/>
        <w:rPr>
          <w:lang w:val="en-US"/>
        </w:rPr>
      </w:pPr>
      <w:r w:rsidRPr="003731BE">
        <w:rPr>
          <w:lang w:val="en-US"/>
        </w:rPr>
        <w:t>The support void was described by a mother of five, who highlighted the helplessness and solitude she felt when she realized that no one was standing by her side and sharing the responsibilities of caring for her twins. She recalled:</w:t>
      </w:r>
    </w:p>
    <w:p w14:paraId="72CFF966" w14:textId="77777777" w:rsidR="00CA6C61" w:rsidRPr="003731BE" w:rsidRDefault="00CA6C61" w:rsidP="00733E45">
      <w:pPr>
        <w:spacing w:before="240"/>
        <w:jc w:val="both"/>
        <w:rPr>
          <w:lang w:val="en-US"/>
        </w:rPr>
      </w:pPr>
      <w:r w:rsidRPr="003731BE">
        <w:rPr>
          <w:lang w:val="en-US"/>
        </w:rPr>
        <w:lastRenderedPageBreak/>
        <w:t>“</w:t>
      </w:r>
      <w:r w:rsidRPr="003731BE">
        <w:rPr>
          <w:i/>
          <w:iCs/>
          <w:lang w:val="en-US"/>
        </w:rPr>
        <w:t>No, no, there was no support [physical and moral] or encouragement from anyone, my husband used to go to bed early because he would go to work early in the morning, and I would sit nursing in another room as my housemaid taking care of me.”</w:t>
      </w:r>
      <w:r w:rsidRPr="003731BE">
        <w:rPr>
          <w:lang w:val="en-US"/>
        </w:rPr>
        <w:t xml:space="preserve"> </w:t>
      </w:r>
    </w:p>
    <w:p w14:paraId="2F9FBCC2" w14:textId="77777777" w:rsidR="00CA6C61" w:rsidRPr="003731BE" w:rsidRDefault="00CA6C61" w:rsidP="00733E45">
      <w:pPr>
        <w:spacing w:before="240"/>
        <w:jc w:val="both"/>
        <w:rPr>
          <w:lang w:val="en-US"/>
        </w:rPr>
      </w:pPr>
      <w:r w:rsidRPr="003731BE">
        <w:rPr>
          <w:lang w:val="en-US"/>
        </w:rPr>
        <w:t>Because her husband worked full-time, her domestic worker was her primary source of company and social support. She deplored her husband</w:t>
      </w:r>
      <w:r w:rsidRPr="003731BE">
        <w:rPr>
          <w:rtl/>
          <w:lang w:val="ar-SA"/>
        </w:rPr>
        <w:t>’</w:t>
      </w:r>
      <w:r w:rsidRPr="003731BE">
        <w:rPr>
          <w:lang w:val="en-US"/>
        </w:rPr>
        <w:t>s complete disengagement from the duties involving moral support that would have encouraged her to breastfeed, saying:</w:t>
      </w:r>
    </w:p>
    <w:p w14:paraId="1E193E50" w14:textId="77777777" w:rsidR="00CA6C61" w:rsidRPr="003731BE" w:rsidRDefault="00CA6C61" w:rsidP="00733E45">
      <w:pPr>
        <w:spacing w:before="240"/>
        <w:jc w:val="both"/>
        <w:rPr>
          <w:i/>
          <w:iCs/>
          <w:lang w:val="en-US"/>
        </w:rPr>
      </w:pPr>
      <w:r w:rsidRPr="003731BE">
        <w:rPr>
          <w:lang w:val="en-US"/>
        </w:rPr>
        <w:t>“</w:t>
      </w:r>
      <w:r w:rsidRPr="003731BE">
        <w:rPr>
          <w:i/>
          <w:iCs/>
          <w:lang w:val="en-US"/>
        </w:rPr>
        <w:t>He should have been able to put aside his fatigue and exhaustion to spend time with me and help me. This was his duty” (P20, F, 52Y old, 5 children, breastfed)</w:t>
      </w:r>
    </w:p>
    <w:p w14:paraId="497842C0" w14:textId="190EA07C" w:rsidR="00CA6C61" w:rsidRPr="003731BE" w:rsidRDefault="00CA6C61" w:rsidP="00733E45">
      <w:pPr>
        <w:spacing w:before="240"/>
        <w:jc w:val="both"/>
      </w:pPr>
      <w:bookmarkStart w:id="283" w:name="_Hlk96641243"/>
      <w:r w:rsidRPr="003731BE">
        <w:t xml:space="preserve">This participant </w:t>
      </w:r>
      <w:bookmarkEnd w:id="283"/>
      <w:r w:rsidRPr="003731BE">
        <w:t>referred to the fact that not only did her husband not cater to the baby</w:t>
      </w:r>
      <w:r w:rsidRPr="003731BE">
        <w:rPr>
          <w:rtl/>
        </w:rPr>
        <w:t>’</w:t>
      </w:r>
      <w:r w:rsidRPr="003731BE">
        <w:t xml:space="preserve">s basic needs, but also had failed to meet her own needs when she struggled due to her </w:t>
      </w:r>
      <w:r w:rsidR="000C1821" w:rsidRPr="003731BE">
        <w:t>postpartum</w:t>
      </w:r>
      <w:r w:rsidRPr="003731BE">
        <w:t xml:space="preserve"> condition. Such increased needs may exacerbate misunderstandings within a couple, as emotional needs vary during this period, meaning that finding an appropriate response is always more difficult. The emotional needs </w:t>
      </w:r>
      <w:r w:rsidR="00431B7A" w:rsidRPr="003731BE">
        <w:t xml:space="preserve">can have a negative effect on </w:t>
      </w:r>
      <w:r w:rsidRPr="003731BE">
        <w:t xml:space="preserve">the mother’s BF experience, as explored by P10 who referred to hormonal changes, the uneven division of labour regarding BF, and the unrealistic expectations of people close to her: </w:t>
      </w:r>
    </w:p>
    <w:p w14:paraId="25A5A8BA" w14:textId="77777777" w:rsidR="00CA6C61" w:rsidRPr="003731BE" w:rsidRDefault="00CA6C61" w:rsidP="00733E45">
      <w:pPr>
        <w:spacing w:before="240"/>
        <w:jc w:val="both"/>
        <w:rPr>
          <w:i/>
          <w:iCs/>
          <w:lang w:val="en-US"/>
        </w:rPr>
      </w:pPr>
      <w:r w:rsidRPr="003731BE">
        <w:rPr>
          <w:i/>
          <w:iCs/>
          <w:lang w:val="en-US"/>
        </w:rPr>
        <w:t>“The [husband thinks that] the wife has a job which consists of having children she takes care of, and part of the job involves having her sleep interrupted several times at night [during breastfeeding], while he can sleep peacefully. She is [paradoxically] also expected to be active, emotionally balanced, and productive.”  (P10, F, 36Y old, 2 children, breastfed).</w:t>
      </w:r>
    </w:p>
    <w:p w14:paraId="5F46AD67" w14:textId="77777777" w:rsidR="00CA6C61" w:rsidRPr="003731BE" w:rsidRDefault="00CA6C61" w:rsidP="00733E45">
      <w:pPr>
        <w:spacing w:before="240"/>
        <w:jc w:val="both"/>
      </w:pPr>
      <w:r w:rsidRPr="003731BE">
        <w:rPr>
          <w:lang w:val="en-US"/>
        </w:rPr>
        <w:t xml:space="preserve">Sleep deprivation was mentioned as a common issue, with one </w:t>
      </w:r>
      <w:r w:rsidRPr="003731BE">
        <w:t>participant highlighting it was also likely to have indirect repercussions on a mother</w:t>
      </w:r>
      <w:r w:rsidRPr="003731BE">
        <w:rPr>
          <w:rtl/>
        </w:rPr>
        <w:t>’</w:t>
      </w:r>
      <w:r w:rsidRPr="003731BE">
        <w:t xml:space="preserve">s mental health. </w:t>
      </w:r>
    </w:p>
    <w:p w14:paraId="35772D59" w14:textId="77777777" w:rsidR="00CA6C61" w:rsidRPr="003731BE" w:rsidRDefault="00CA6C61" w:rsidP="00733E45">
      <w:pPr>
        <w:spacing w:before="240"/>
        <w:jc w:val="both"/>
        <w:rPr>
          <w:lang w:val="en-US"/>
        </w:rPr>
      </w:pPr>
      <w:r w:rsidRPr="003731BE">
        <w:rPr>
          <w:lang w:val="en-US"/>
        </w:rPr>
        <w:t>The lack of awareness amongst new fathers was a common theme, as illustrated by one participant who commented,</w:t>
      </w:r>
    </w:p>
    <w:p w14:paraId="38137C82" w14:textId="77777777" w:rsidR="00CA6C61" w:rsidRPr="003731BE" w:rsidRDefault="00CA6C61" w:rsidP="00733E45">
      <w:pPr>
        <w:spacing w:before="240"/>
        <w:jc w:val="both"/>
        <w:rPr>
          <w:i/>
          <w:iCs/>
          <w:lang w:val="en-US"/>
        </w:rPr>
      </w:pPr>
      <w:r w:rsidRPr="003731BE">
        <w:rPr>
          <w:lang w:val="en-US"/>
        </w:rPr>
        <w:t>“</w:t>
      </w:r>
      <w:r w:rsidRPr="003731BE">
        <w:rPr>
          <w:i/>
          <w:iCs/>
          <w:lang w:val="en-US"/>
        </w:rPr>
        <w:t xml:space="preserve">Many husbands are not aware of the importance of breastfeeding”, </w:t>
      </w:r>
    </w:p>
    <w:p w14:paraId="5E9C6483" w14:textId="019D8173" w:rsidR="00CA6C61" w:rsidRPr="003731BE" w:rsidRDefault="007C3B9F" w:rsidP="00733E45">
      <w:pPr>
        <w:spacing w:before="240"/>
        <w:jc w:val="both"/>
        <w:rPr>
          <w:lang w:val="en-US"/>
        </w:rPr>
      </w:pPr>
      <w:r w:rsidRPr="003731BE">
        <w:rPr>
          <w:lang w:val="en-US"/>
        </w:rPr>
        <w:t>Hi</w:t>
      </w:r>
      <w:r w:rsidR="00CA6C61" w:rsidRPr="003731BE">
        <w:rPr>
          <w:lang w:val="en-US"/>
        </w:rPr>
        <w:t>ghlighting how many husbands/fathers adopt a passive attitude towards BF and thus place the burden of decision-making entirely on the wife. The male participant agreed with mothers’ assessments of their husbands’ position, saying:</w:t>
      </w:r>
    </w:p>
    <w:p w14:paraId="30C8D4E6" w14:textId="77777777" w:rsidR="00CA6C61" w:rsidRPr="003731BE" w:rsidRDefault="00CA6C61" w:rsidP="00733E45">
      <w:pPr>
        <w:spacing w:before="240"/>
        <w:jc w:val="both"/>
        <w:rPr>
          <w:lang w:val="en-US"/>
        </w:rPr>
      </w:pPr>
      <w:r w:rsidRPr="003731BE">
        <w:rPr>
          <w:lang w:val="en-US"/>
        </w:rPr>
        <w:lastRenderedPageBreak/>
        <w:t xml:space="preserve"> “[...]</w:t>
      </w:r>
      <w:r w:rsidRPr="003731BE">
        <w:rPr>
          <w:i/>
          <w:iCs/>
          <w:lang w:val="en-US"/>
        </w:rPr>
        <w:t xml:space="preserve"> I am one of these people. [Back then] I did not have any information about breastfeeding, and honestly, I was not keen on educating myself and learning about it.” (P21, M, 47Y old, 2 child).</w:t>
      </w:r>
    </w:p>
    <w:p w14:paraId="239C5732" w14:textId="77777777" w:rsidR="00CA6C61" w:rsidRPr="003731BE" w:rsidRDefault="00CA6C61" w:rsidP="00733E45">
      <w:pPr>
        <w:spacing w:before="240"/>
        <w:jc w:val="both"/>
        <w:rPr>
          <w:lang w:val="en-US"/>
        </w:rPr>
      </w:pPr>
      <w:r w:rsidRPr="003731BE">
        <w:rPr>
          <w:lang w:val="en-US"/>
        </w:rPr>
        <w:t>Husbands often had differing perceptions regarding the utility of BF, and not understanding the baby’s needs. One participant explained that her husband valued BF primarily for its ‘pacifying’ function:</w:t>
      </w:r>
    </w:p>
    <w:p w14:paraId="3FC9D242" w14:textId="77777777" w:rsidR="00CA6C61" w:rsidRPr="003731BE" w:rsidRDefault="00CA6C61" w:rsidP="00733E45">
      <w:pPr>
        <w:spacing w:before="240"/>
        <w:jc w:val="both"/>
        <w:rPr>
          <w:i/>
          <w:iCs/>
          <w:lang w:val="en-US"/>
        </w:rPr>
      </w:pPr>
      <w:r w:rsidRPr="003731BE">
        <w:rPr>
          <w:i/>
          <w:iCs/>
          <w:lang w:val="en-US"/>
        </w:rPr>
        <w:t>“People around you may affect you like my husband who, at some point in the past, did not have the necessary awareness: he used to say there was no need for breastfeeding, since your daughter does not cry.” (P9, F, 38Y old, 3 child).</w:t>
      </w:r>
    </w:p>
    <w:p w14:paraId="3C94178D" w14:textId="77777777" w:rsidR="00CA6C61" w:rsidRPr="003731BE" w:rsidRDefault="00CA6C61" w:rsidP="00733E45">
      <w:pPr>
        <w:spacing w:before="240"/>
        <w:jc w:val="both"/>
        <w:rPr>
          <w:lang w:val="en-US"/>
        </w:rPr>
      </w:pPr>
      <w:r w:rsidRPr="003731BE">
        <w:rPr>
          <w:lang w:val="en-US"/>
        </w:rPr>
        <w:t>P20 emphasized the importance of receiving validating feedback and encouragement from her husband on a regular basis, stating:</w:t>
      </w:r>
    </w:p>
    <w:p w14:paraId="18585371" w14:textId="77777777" w:rsidR="00CA6C61" w:rsidRPr="003731BE" w:rsidRDefault="00CA6C61" w:rsidP="00733E45">
      <w:pPr>
        <w:spacing w:before="240"/>
        <w:jc w:val="both"/>
        <w:rPr>
          <w:lang w:val="en-US"/>
        </w:rPr>
      </w:pPr>
      <w:r w:rsidRPr="003731BE">
        <w:rPr>
          <w:lang w:val="en-US"/>
        </w:rPr>
        <w:t xml:space="preserve"> “</w:t>
      </w:r>
      <w:r w:rsidRPr="003731BE">
        <w:rPr>
          <w:i/>
          <w:iCs/>
          <w:lang w:val="en-US"/>
        </w:rPr>
        <w:t>If only [my husband] had encouraged me with a few words, it would have made all the difference.</w:t>
      </w:r>
      <w:r w:rsidRPr="003731BE">
        <w:rPr>
          <w:lang w:val="en-US"/>
        </w:rPr>
        <w:t xml:space="preserve"> </w:t>
      </w:r>
      <w:r w:rsidRPr="003731BE">
        <w:rPr>
          <w:i/>
          <w:iCs/>
          <w:lang w:val="en-US"/>
        </w:rPr>
        <w:t>I would have then had more strength and put more effort into my motherly duties.” (P20, F, 52Y old, 5 child, breastfed)</w:t>
      </w:r>
    </w:p>
    <w:p w14:paraId="0F85DA04" w14:textId="77777777" w:rsidR="00CA6C61" w:rsidRPr="003731BE" w:rsidRDefault="00CA6C61" w:rsidP="00733E45">
      <w:pPr>
        <w:spacing w:before="240"/>
        <w:jc w:val="both"/>
        <w:rPr>
          <w:lang w:val="en-US"/>
        </w:rPr>
      </w:pPr>
      <w:r w:rsidRPr="003731BE">
        <w:rPr>
          <w:i/>
          <w:iCs/>
          <w:lang w:val="en-US"/>
        </w:rPr>
        <w:t xml:space="preserve"> </w:t>
      </w:r>
      <w:r w:rsidRPr="003731BE">
        <w:rPr>
          <w:lang w:val="en-US"/>
        </w:rPr>
        <w:t>She referred to the lack of moral support that could have helped her to breastfeed, support which would have allowed her to do a better job than she felt she had done.</w:t>
      </w:r>
    </w:p>
    <w:p w14:paraId="1D097544" w14:textId="77777777" w:rsidR="00CA6C61" w:rsidRPr="003731BE" w:rsidRDefault="00CA6C61" w:rsidP="00733E45">
      <w:pPr>
        <w:spacing w:before="240"/>
        <w:jc w:val="both"/>
      </w:pPr>
      <w:r w:rsidRPr="003731BE">
        <w:t>Correspondingly, the male participant confirms this observation and reflected on his own shortcomings:</w:t>
      </w:r>
    </w:p>
    <w:p w14:paraId="0EE472D2" w14:textId="77777777" w:rsidR="00CA6C61" w:rsidRPr="003731BE" w:rsidRDefault="00CA6C61" w:rsidP="00733E45">
      <w:pPr>
        <w:spacing w:before="240"/>
        <w:jc w:val="both"/>
        <w:rPr>
          <w:i/>
          <w:iCs/>
          <w:lang w:val="en-US"/>
        </w:rPr>
      </w:pPr>
      <w:r w:rsidRPr="003731BE">
        <w:rPr>
          <w:i/>
          <w:iCs/>
          <w:lang w:val="en-US"/>
        </w:rPr>
        <w:t>“I would say that I fell short in my duties towards my wife. Women deserve a lot of support from us, and we should work harder to support them.” (P21, M, 47Y old, 2 children)</w:t>
      </w:r>
    </w:p>
    <w:p w14:paraId="6D158FD8" w14:textId="77777777" w:rsidR="00CA6C61" w:rsidRPr="003731BE" w:rsidRDefault="00CA6C61" w:rsidP="00733E45">
      <w:pPr>
        <w:spacing w:before="240"/>
        <w:jc w:val="both"/>
        <w:rPr>
          <w:lang w:val="en-US"/>
        </w:rPr>
      </w:pPr>
      <w:r w:rsidRPr="003731BE">
        <w:t>In contrast, when a husband is involved in the BF decision, the mother may decide to follow his opinion and end up distorting her own decision and the baby’s priorities.</w:t>
      </w:r>
      <w:r w:rsidRPr="003731BE" w:rsidDel="00077CFB">
        <w:t xml:space="preserve"> </w:t>
      </w:r>
      <w:r w:rsidRPr="003731BE">
        <w:rPr>
          <w:lang w:val="en-US"/>
        </w:rPr>
        <w:t>The negative influence of the husband was mentioned by a participant who stated that:</w:t>
      </w:r>
    </w:p>
    <w:p w14:paraId="6F3C3C17" w14:textId="77777777" w:rsidR="00CA6C61" w:rsidRPr="003731BE" w:rsidRDefault="00CA6C61" w:rsidP="00733E45">
      <w:pPr>
        <w:spacing w:before="240"/>
        <w:jc w:val="both"/>
        <w:rPr>
          <w:i/>
          <w:iCs/>
          <w:lang w:val="en-US"/>
        </w:rPr>
      </w:pPr>
      <w:r w:rsidRPr="003731BE">
        <w:rPr>
          <w:i/>
          <w:iCs/>
          <w:lang w:val="en-US"/>
        </w:rPr>
        <w:t xml:space="preserve">“It was not appropriate for him that I ... sit and express milk from the breast for an hour and after that I cannot sit and feed the baby for another hour, and the child screams and screams, [...]” (P10, F, 36Y old, 2 children, breastfed). </w:t>
      </w:r>
    </w:p>
    <w:p w14:paraId="74DA2A79" w14:textId="77777777" w:rsidR="00CA6C61" w:rsidRPr="003731BE" w:rsidRDefault="00CA6C61" w:rsidP="00733E45">
      <w:pPr>
        <w:spacing w:before="240"/>
        <w:jc w:val="both"/>
        <w:rPr>
          <w:i/>
          <w:iCs/>
          <w:lang w:val="en-US"/>
        </w:rPr>
      </w:pPr>
      <w:r w:rsidRPr="003731BE">
        <w:rPr>
          <w:lang w:val="en-US"/>
        </w:rPr>
        <w:lastRenderedPageBreak/>
        <w:t xml:space="preserve">She expressed her husband’s dislike of watching her bond with her newborn over BF, which was taking place according to him for </w:t>
      </w:r>
      <w:r w:rsidRPr="003731BE">
        <w:rPr>
          <w:rtl/>
          <w:lang w:val="ar-SA"/>
        </w:rPr>
        <w:t>“</w:t>
      </w:r>
      <w:r w:rsidRPr="003731BE">
        <w:rPr>
          <w:lang w:val="en-US"/>
        </w:rPr>
        <w:t>24 hours a day” and he felt that this bond affected his public image.</w:t>
      </w:r>
    </w:p>
    <w:p w14:paraId="709C685A" w14:textId="77777777" w:rsidR="00CA6C61" w:rsidRPr="003731BE" w:rsidRDefault="00CA6C61" w:rsidP="00733E45">
      <w:pPr>
        <w:spacing w:before="240"/>
        <w:jc w:val="both"/>
        <w:rPr>
          <w:lang w:val="en-US"/>
        </w:rPr>
      </w:pPr>
      <w:r w:rsidRPr="003731BE">
        <w:rPr>
          <w:lang w:val="en-US"/>
        </w:rPr>
        <w:t>It must be noted that among all the participants, only two described having a positive experience with their husbands, highlighting the fact that they were very considerate of their needs to breastfeed. These positive experiences were the exceptions, not the norm. For one participant, her husband was particularly helpful with regards to BF due to his professional background as an obstetrician and a gynecologist, stating:</w:t>
      </w:r>
    </w:p>
    <w:p w14:paraId="3B5C4366" w14:textId="77777777" w:rsidR="00CA6C61" w:rsidRPr="003731BE" w:rsidRDefault="00CA6C61" w:rsidP="00733E45">
      <w:pPr>
        <w:spacing w:before="240"/>
        <w:jc w:val="both"/>
        <w:rPr>
          <w:i/>
          <w:iCs/>
          <w:lang w:val="en-US"/>
        </w:rPr>
      </w:pPr>
      <w:r w:rsidRPr="003731BE">
        <w:rPr>
          <w:lang w:val="en-US"/>
        </w:rPr>
        <w:t xml:space="preserve"> “</w:t>
      </w:r>
      <w:r w:rsidRPr="003731BE">
        <w:rPr>
          <w:i/>
          <w:iCs/>
          <w:lang w:val="en-US"/>
        </w:rPr>
        <w:t xml:space="preserve">… my husband would say: do not push yourself too much, try to breastfeed her only during the first three months, because it is going to be hard for you to continue, especially when you get back to study.” (P5, F, 32Y old, 2 children, breastfed). </w:t>
      </w:r>
    </w:p>
    <w:p w14:paraId="5D927FE3" w14:textId="77777777" w:rsidR="00CA6C61" w:rsidRPr="003731BE" w:rsidRDefault="00CA6C61" w:rsidP="00733E45">
      <w:pPr>
        <w:spacing w:before="240"/>
        <w:jc w:val="both"/>
        <w:rPr>
          <w:lang w:val="en-US"/>
        </w:rPr>
      </w:pPr>
      <w:r w:rsidRPr="003731BE">
        <w:rPr>
          <w:lang w:val="en-US"/>
        </w:rPr>
        <w:t xml:space="preserve">This statement reinforces the importance of knowledge about, and support for, BF. </w:t>
      </w:r>
    </w:p>
    <w:p w14:paraId="58410D84" w14:textId="77777777" w:rsidR="00CA6C61" w:rsidRPr="003731BE" w:rsidRDefault="00CA6C61" w:rsidP="00733E45">
      <w:pPr>
        <w:spacing w:before="240"/>
        <w:jc w:val="both"/>
      </w:pPr>
      <w:r w:rsidRPr="003731BE">
        <w:t>Another participant mentioned that her husband demonstrated similar levels of dedication, although his motivation may have stemmed from the long period of 12 years that the couple had to wait before being able to have children:</w:t>
      </w:r>
    </w:p>
    <w:p w14:paraId="52B069ED" w14:textId="77777777" w:rsidR="00CA6C61" w:rsidRPr="003731BE" w:rsidRDefault="00CA6C61" w:rsidP="00733E45">
      <w:pPr>
        <w:spacing w:before="240"/>
        <w:jc w:val="both"/>
        <w:rPr>
          <w:i/>
          <w:iCs/>
          <w:lang w:val="en-US"/>
        </w:rPr>
      </w:pPr>
      <w:r w:rsidRPr="003731BE">
        <w:rPr>
          <w:i/>
          <w:iCs/>
          <w:lang w:val="en-US"/>
        </w:rPr>
        <w:t>“He always encouraged me to breastfeed them and supported me throughout. He used to wake up during the night with me, because we have twins, and I needed him to handle them. He was involved in everything, including breastfeeding, and generally caring for them.” (P25, F, 56Y, 5 children, breastfed).</w:t>
      </w:r>
    </w:p>
    <w:p w14:paraId="54DC954B" w14:textId="77777777" w:rsidR="00CA6C61" w:rsidRPr="003731BE" w:rsidRDefault="00CA6C61" w:rsidP="00733E45">
      <w:pPr>
        <w:spacing w:before="240"/>
        <w:jc w:val="both"/>
        <w:rPr>
          <w:lang w:val="en-US"/>
        </w:rPr>
      </w:pPr>
      <w:r w:rsidRPr="003731BE">
        <w:rPr>
          <w:lang w:val="en-US"/>
        </w:rPr>
        <w:t xml:space="preserve">This section has explored the way in which the cultural norm of </w:t>
      </w:r>
      <w:r w:rsidRPr="003731BE">
        <w:rPr>
          <w:i/>
          <w:iCs/>
          <w:lang w:val="en-US"/>
        </w:rPr>
        <w:t xml:space="preserve">Nifass </w:t>
      </w:r>
      <w:r w:rsidRPr="003731BE">
        <w:rPr>
          <w:lang w:val="en-US"/>
        </w:rPr>
        <w:t>in KSA has the effect of physically and emotionally disinvesting the husband from involvement in this crucial period. For mothers affected by situations like this, there was a source of great suffering as they were not able to receive those elements through other social channels. Only two participants had differing positive experiences, but that was due to one husband's educational and professional background, and the circumstances in which the mother had given birth.</w:t>
      </w:r>
    </w:p>
    <w:p w14:paraId="2D58432D" w14:textId="3F913DEF" w:rsidR="00CA6C61" w:rsidRPr="003731BE" w:rsidRDefault="00DA085C" w:rsidP="00BE45F5">
      <w:pPr>
        <w:ind w:firstLine="0"/>
        <w:rPr>
          <w:b/>
          <w:bCs/>
          <w:lang w:val="en-US"/>
        </w:rPr>
      </w:pPr>
      <w:bookmarkStart w:id="284" w:name="_Toc98334524"/>
      <w:bookmarkStart w:id="285" w:name="_Toc100131721"/>
      <w:r w:rsidRPr="003731BE">
        <w:rPr>
          <w:b/>
          <w:bCs/>
          <w:lang w:val="en-US"/>
        </w:rPr>
        <w:t>6.</w:t>
      </w:r>
      <w:r w:rsidR="00BE45F5" w:rsidRPr="003731BE">
        <w:rPr>
          <w:b/>
          <w:bCs/>
          <w:lang w:val="en-US"/>
        </w:rPr>
        <w:t>3</w:t>
      </w:r>
      <w:r w:rsidRPr="003731BE">
        <w:rPr>
          <w:b/>
          <w:bCs/>
          <w:lang w:val="en-US"/>
        </w:rPr>
        <w:t>.2.3 Other F</w:t>
      </w:r>
      <w:r w:rsidR="00CA6C61" w:rsidRPr="003731BE">
        <w:rPr>
          <w:b/>
          <w:bCs/>
          <w:lang w:val="en-US"/>
        </w:rPr>
        <w:t>amily</w:t>
      </w:r>
      <w:r w:rsidRPr="003731BE">
        <w:rPr>
          <w:b/>
          <w:bCs/>
          <w:lang w:val="en-US"/>
        </w:rPr>
        <w:t xml:space="preserve"> M</w:t>
      </w:r>
      <w:r w:rsidR="00CA6C61" w:rsidRPr="003731BE">
        <w:rPr>
          <w:b/>
          <w:bCs/>
          <w:lang w:val="en-US"/>
        </w:rPr>
        <w:t>embers</w:t>
      </w:r>
      <w:bookmarkEnd w:id="284"/>
      <w:bookmarkEnd w:id="285"/>
      <w:r w:rsidR="00CA6C61" w:rsidRPr="003731BE">
        <w:rPr>
          <w:b/>
          <w:bCs/>
          <w:lang w:val="en-US"/>
        </w:rPr>
        <w:t xml:space="preserve"> </w:t>
      </w:r>
    </w:p>
    <w:p w14:paraId="2E15E286" w14:textId="77777777" w:rsidR="00CA6C61" w:rsidRPr="003731BE" w:rsidRDefault="00CA6C61" w:rsidP="00733E45">
      <w:pPr>
        <w:spacing w:before="240"/>
        <w:jc w:val="both"/>
      </w:pPr>
      <w:r w:rsidRPr="003731BE">
        <w:t xml:space="preserve">Participants’ decisions on whether to breastfeed or not were also influenced by their wider family network, which could be both a barrier and an enabler, depending on the individuals involved. Individuals identified as part of the family network were not only the </w:t>
      </w:r>
      <w:r w:rsidRPr="003731BE">
        <w:lastRenderedPageBreak/>
        <w:t>mothers, aunts, or sisters, but fathers, grandparents and other relatives. Altogether, this array of voices rarely resulted in unanimous views, which for some participants was described as confusing and destabilising, especially if they had no experience or strong views of their own.</w:t>
      </w:r>
    </w:p>
    <w:p w14:paraId="18A00BF8" w14:textId="77777777" w:rsidR="00CA6C61" w:rsidRPr="003731BE" w:rsidRDefault="00CA6C61" w:rsidP="00733E45">
      <w:pPr>
        <w:spacing w:before="240"/>
        <w:jc w:val="both"/>
      </w:pPr>
      <w:r w:rsidRPr="003731BE">
        <w:rPr>
          <w:lang w:val="en-US"/>
        </w:rPr>
        <w:t>One participant gave an explicit example of an enabling social network via the support she received from her father:</w:t>
      </w:r>
    </w:p>
    <w:p w14:paraId="4EF7E20A" w14:textId="77777777" w:rsidR="00CA6C61" w:rsidRPr="003731BE" w:rsidRDefault="00CA6C61" w:rsidP="00733E45">
      <w:pPr>
        <w:spacing w:before="240"/>
        <w:jc w:val="both"/>
        <w:rPr>
          <w:i/>
          <w:iCs/>
          <w:lang w:val="en-US"/>
        </w:rPr>
      </w:pPr>
      <w:r w:rsidRPr="003731BE">
        <w:rPr>
          <w:i/>
          <w:iCs/>
          <w:lang w:val="en-US"/>
        </w:rPr>
        <w:t>“My father was an elderly person and he wanted me to breastfeed my newborn, so he would tell me that breastfeeding is good, it preserves your body, and it helps it to rejuvenate itself as it was during youth.” (P2, F, 33Y old, 2 children, breastfed)</w:t>
      </w:r>
    </w:p>
    <w:p w14:paraId="16A77546" w14:textId="77777777" w:rsidR="00CA6C61" w:rsidRPr="003731BE" w:rsidRDefault="00CA6C61" w:rsidP="00733E45">
      <w:pPr>
        <w:spacing w:before="240"/>
        <w:jc w:val="both"/>
        <w:rPr>
          <w:lang w:val="en-US"/>
        </w:rPr>
      </w:pPr>
      <w:r w:rsidRPr="003731BE">
        <w:rPr>
          <w:lang w:val="en-US"/>
        </w:rPr>
        <w:t>Another participant described how her experience of BF was enhanced and prolonged by her mother’s efforts to keep her motivated and healthy. When she felt that her breast milk was insufficient, her mother would make herbal drinks to stimulate milk production, P7 described how:</w:t>
      </w:r>
    </w:p>
    <w:p w14:paraId="314AB787" w14:textId="77777777" w:rsidR="00CA6C61" w:rsidRPr="003731BE" w:rsidRDefault="00CA6C61" w:rsidP="00733E45">
      <w:pPr>
        <w:spacing w:before="240"/>
        <w:jc w:val="both"/>
        <w:rPr>
          <w:i/>
          <w:iCs/>
          <w:lang w:val="en-US"/>
        </w:rPr>
      </w:pPr>
      <w:r w:rsidRPr="003731BE">
        <w:rPr>
          <w:lang w:val="en-US"/>
        </w:rPr>
        <w:t xml:space="preserve"> “</w:t>
      </w:r>
      <w:r w:rsidRPr="003731BE">
        <w:rPr>
          <w:i/>
          <w:iCs/>
          <w:lang w:val="en-US"/>
        </w:rPr>
        <w:t>When I told my mother that my breast milk is little</w:t>
      </w:r>
      <w:r w:rsidRPr="003731BE">
        <w:rPr>
          <w:rtl/>
          <w:lang w:val="ar-SA"/>
        </w:rPr>
        <w:t xml:space="preserve"> </w:t>
      </w:r>
      <w:r w:rsidRPr="003731BE">
        <w:rPr>
          <w:i/>
          <w:iCs/>
          <w:lang w:val="en-US"/>
        </w:rPr>
        <w:t>and that I wanted to stop breastfeeding, she would make me fenugreek, mint with milk, white pepper and many other things. This meant that the most important thing was to continue to breastfeed the newborn.” (P7, F, 30Y old, 3 children, breastfed)</w:t>
      </w:r>
    </w:p>
    <w:p w14:paraId="1A6F7942" w14:textId="77777777" w:rsidR="00CA6C61" w:rsidRPr="003731BE" w:rsidRDefault="00CA6C61" w:rsidP="00733E45">
      <w:pPr>
        <w:spacing w:before="240"/>
        <w:jc w:val="both"/>
        <w:rPr>
          <w:lang w:val="en-US"/>
        </w:rPr>
      </w:pPr>
      <w:r w:rsidRPr="003731BE">
        <w:rPr>
          <w:lang w:val="en-US"/>
        </w:rPr>
        <w:t>Rather than having concrete effects on her ability to breastfeed, however, this investment was a way for the mother to communicate her desire to see her daughter continue to breastfeed and ensure that she enjoyed doing so.</w:t>
      </w:r>
    </w:p>
    <w:p w14:paraId="418B89D4" w14:textId="77777777" w:rsidR="00CA6C61" w:rsidRPr="003731BE" w:rsidRDefault="00CA6C61" w:rsidP="00733E45">
      <w:pPr>
        <w:spacing w:before="240"/>
        <w:jc w:val="both"/>
        <w:rPr>
          <w:lang w:val="en-US"/>
        </w:rPr>
      </w:pPr>
      <w:r w:rsidRPr="003731BE">
        <w:rPr>
          <w:lang w:val="en-US"/>
        </w:rPr>
        <w:t>A similar level of support was shown by another participant’s mother, who made sure that she would be able to handle BF and care for her twins by preparing her for it and guiding her throughout. This participant stated:</w:t>
      </w:r>
    </w:p>
    <w:p w14:paraId="21337457" w14:textId="77777777" w:rsidR="00CA6C61" w:rsidRPr="003731BE" w:rsidRDefault="00CA6C61" w:rsidP="00733E45">
      <w:pPr>
        <w:spacing w:before="240"/>
        <w:jc w:val="both"/>
        <w:rPr>
          <w:lang w:val="en-US"/>
        </w:rPr>
      </w:pPr>
      <w:r w:rsidRPr="003731BE">
        <w:rPr>
          <w:lang w:val="en-US"/>
        </w:rPr>
        <w:t xml:space="preserve"> “</w:t>
      </w:r>
      <w:r w:rsidRPr="003731BE">
        <w:rPr>
          <w:i/>
          <w:iCs/>
          <w:lang w:val="en-US"/>
        </w:rPr>
        <w:t>My mother… God have mercy on her, she supported me from the beginning of the twins’ birth, she helped me at night, taught me how to hold them... She also used to tell me to be patient.” (P25, F, 56Y, 5 children, breastfed</w:t>
      </w:r>
      <w:r w:rsidRPr="003731BE">
        <w:rPr>
          <w:lang w:val="en-US"/>
        </w:rPr>
        <w:t>).</w:t>
      </w:r>
    </w:p>
    <w:p w14:paraId="4E02FDC7" w14:textId="77777777" w:rsidR="00CA6C61" w:rsidRPr="003731BE" w:rsidRDefault="00CA6C61" w:rsidP="00733E45">
      <w:pPr>
        <w:spacing w:before="240"/>
        <w:jc w:val="both"/>
        <w:rPr>
          <w:lang w:val="en-US"/>
        </w:rPr>
      </w:pPr>
      <w:r w:rsidRPr="003731BE">
        <w:rPr>
          <w:lang w:val="en-US"/>
        </w:rPr>
        <w:t>Her statement reveals the positive psychological influence that a supportive social network, or a single supportive person within that network, can have on the individual.</w:t>
      </w:r>
    </w:p>
    <w:p w14:paraId="63CEA2C4" w14:textId="77777777" w:rsidR="00CA6C61" w:rsidRPr="003731BE" w:rsidRDefault="00CA6C61" w:rsidP="00733E45">
      <w:pPr>
        <w:spacing w:before="240"/>
        <w:jc w:val="both"/>
        <w:rPr>
          <w:lang w:val="en-US"/>
        </w:rPr>
      </w:pPr>
      <w:r w:rsidRPr="003731BE">
        <w:rPr>
          <w:lang w:val="en-US"/>
        </w:rPr>
        <w:lastRenderedPageBreak/>
        <w:t xml:space="preserve">Rather than BF being a practice that only involves the mother and her newborn, in KSA, the mother’s social network is expected to participate. In environments supportive of BF, families and close social networks provide mothers with the knowledge and support required to be able to breastfeed. In other words, without the presence and active involvement of her family and close social network, the mother would find herself, in most cases, unable to pursue BF due to a lack of knowledge and social support. Consequently, the interviews showed that women were much more likely to breastfeed if at least some members of their family or wider social network had been in favour of it and taken the initiative to help with the various duties and responsibilities motherhood involves. One participant’s account of the involvement of her family in the BF process, and accommodation of her needs, reflected this </w:t>
      </w:r>
      <w:r w:rsidRPr="003731BE">
        <w:rPr>
          <w:rtl/>
          <w:lang w:val="ar-SA"/>
        </w:rPr>
        <w:t>‘</w:t>
      </w:r>
      <w:r w:rsidRPr="003731BE">
        <w:rPr>
          <w:lang w:val="en-US"/>
        </w:rPr>
        <w:t>enabling</w:t>
      </w:r>
      <w:r w:rsidRPr="003731BE">
        <w:rPr>
          <w:rtl/>
          <w:lang w:val="ar-SA"/>
        </w:rPr>
        <w:t xml:space="preserve">’ </w:t>
      </w:r>
      <w:r w:rsidRPr="003731BE">
        <w:rPr>
          <w:lang w:val="en-US"/>
        </w:rPr>
        <w:t xml:space="preserve">mobilization: </w:t>
      </w:r>
    </w:p>
    <w:p w14:paraId="0947337D" w14:textId="77777777" w:rsidR="00CA6C61" w:rsidRPr="003731BE" w:rsidRDefault="00CA6C61" w:rsidP="00733E45">
      <w:pPr>
        <w:spacing w:before="240"/>
        <w:jc w:val="both"/>
        <w:rPr>
          <w:i/>
          <w:iCs/>
          <w:lang w:val="en-US"/>
        </w:rPr>
      </w:pPr>
      <w:r w:rsidRPr="003731BE">
        <w:rPr>
          <w:i/>
          <w:iCs/>
          <w:lang w:val="en-US"/>
        </w:rPr>
        <w:t>“My family, my mother, and my aunt [encouraged me to breastfeed]. At first, I did not know how to breastfeed my firstborn daughter. [….]. My older sister was carrying my daughter and breastfeeding her, and my father, […].” (P24, F, 47Y, 3 children, breastfed).</w:t>
      </w:r>
    </w:p>
    <w:p w14:paraId="0B8F06AC" w14:textId="127BC5D0" w:rsidR="00CA6C61" w:rsidRPr="003731BE" w:rsidRDefault="00CA6C61" w:rsidP="00733E45">
      <w:pPr>
        <w:spacing w:before="240"/>
        <w:jc w:val="both"/>
      </w:pPr>
      <w:r w:rsidRPr="003731BE">
        <w:rPr>
          <w:color w:val="000000" w:themeColor="text1"/>
        </w:rPr>
        <w:t>The findings show that relatives who positively viewed BF also typically took part in the BF activity in one way or another. This contrasts with the earlier examples in which the mothers who received verbal encouragement to BF from their husbands did not however receive actual practical support from them, such as being awake at night, or holding the new</w:t>
      </w:r>
      <w:r w:rsidR="007C3B9F" w:rsidRPr="003731BE">
        <w:rPr>
          <w:color w:val="000000" w:themeColor="text1"/>
        </w:rPr>
        <w:t>-</w:t>
      </w:r>
      <w:r w:rsidRPr="003731BE">
        <w:rPr>
          <w:color w:val="000000" w:themeColor="text1"/>
        </w:rPr>
        <w:t>born when crying, which could be attributed to insufficient knowledge of the role they could play. From the mothers’ perspective, BF support was felt only verbally. This was especially true for new mothers, as they relied on their families and social networks to compensate for their lack of knowledge and experience regarding BF, as they navigated this new critical experience in their lives, which was dealt with without adequate professional support, as discussed under Health System.</w:t>
      </w:r>
      <w:r w:rsidRPr="003731BE">
        <w:t xml:space="preserve"> </w:t>
      </w:r>
    </w:p>
    <w:p w14:paraId="08FFBA2C" w14:textId="77777777" w:rsidR="00CA6C61" w:rsidRPr="003731BE" w:rsidRDefault="00CA6C61" w:rsidP="00733E45">
      <w:pPr>
        <w:spacing w:before="240"/>
        <w:jc w:val="both"/>
      </w:pPr>
      <w:r w:rsidRPr="003731BE">
        <w:t>Some new mothers gained support from their mother, grandmother or a sister. One participant remarked upon the way her mother was able to make up for her maternal shortcomings whilst providing her with the support she most needed, stating:</w:t>
      </w:r>
    </w:p>
    <w:p w14:paraId="5595DA9D" w14:textId="77777777" w:rsidR="00CA6C61" w:rsidRPr="003731BE" w:rsidRDefault="00CA6C61" w:rsidP="00733E45">
      <w:pPr>
        <w:spacing w:before="240"/>
        <w:jc w:val="both"/>
        <w:rPr>
          <w:i/>
          <w:iCs/>
          <w:lang w:val="en-US"/>
        </w:rPr>
      </w:pPr>
      <w:r w:rsidRPr="003731BE">
        <w:t>“</w:t>
      </w:r>
      <w:r w:rsidRPr="003731BE">
        <w:rPr>
          <w:i/>
          <w:iCs/>
          <w:lang w:val="en-US"/>
        </w:rPr>
        <w:t xml:space="preserve">My mother was the most important supporter […] I did not know [at first] how to hold the newborn, so she used […] to teach me how to breastfeed. I did not even know how to breastfeed my baby, so my mother taught me how to.” (P19, F, 42Y old, 2 children, breastfed). </w:t>
      </w:r>
    </w:p>
    <w:p w14:paraId="70F08E73" w14:textId="77777777" w:rsidR="00CA6C61" w:rsidRPr="003731BE" w:rsidRDefault="00CA6C61" w:rsidP="00733E45">
      <w:pPr>
        <w:spacing w:before="240"/>
        <w:jc w:val="both"/>
      </w:pPr>
      <w:r w:rsidRPr="003731BE">
        <w:rPr>
          <w:lang w:val="en-US"/>
        </w:rPr>
        <w:lastRenderedPageBreak/>
        <w:t xml:space="preserve">This example shows how vital one’s family network can be in order to enable a positive BF experience. </w:t>
      </w:r>
    </w:p>
    <w:p w14:paraId="5795D4AD" w14:textId="77777777" w:rsidR="00CA6C61" w:rsidRPr="003731BE" w:rsidRDefault="00CA6C61" w:rsidP="00733E45">
      <w:pPr>
        <w:spacing w:before="240"/>
        <w:jc w:val="both"/>
        <w:rPr>
          <w:lang w:val="en-US"/>
        </w:rPr>
      </w:pPr>
      <w:r w:rsidRPr="003731BE">
        <w:rPr>
          <w:lang w:val="en-US"/>
        </w:rPr>
        <w:t>Finally, one participant provided an extraordinary account of how her own mother used to give her breast to her daughter at night so that she would be able to sleep peacefully:</w:t>
      </w:r>
    </w:p>
    <w:p w14:paraId="2A0CD747" w14:textId="77777777" w:rsidR="00CA6C61" w:rsidRPr="003731BE" w:rsidRDefault="00CA6C61" w:rsidP="00733E45">
      <w:pPr>
        <w:spacing w:before="240"/>
        <w:jc w:val="both"/>
        <w:rPr>
          <w:i/>
          <w:iCs/>
          <w:lang w:val="en-US"/>
        </w:rPr>
      </w:pPr>
      <w:r w:rsidRPr="003731BE">
        <w:rPr>
          <w:i/>
          <w:iCs/>
          <w:lang w:val="en-US"/>
        </w:rPr>
        <w:t>“I used to sleep next to my mother, and when my daughter would wake up at night for feeding, my mother did not wake me up to breastfeed her. Instead, my mother used to give her breast and even though she did not have milk, she gave her breast not to distract me while I’m sleeping.” (P8, F, 40Y, 4 children, breastfed)</w:t>
      </w:r>
    </w:p>
    <w:p w14:paraId="49AB7DE2" w14:textId="77777777" w:rsidR="00CA6C61" w:rsidRPr="003731BE" w:rsidRDefault="00CA6C61" w:rsidP="00733E45">
      <w:pPr>
        <w:spacing w:before="240"/>
        <w:jc w:val="both"/>
        <w:rPr>
          <w:i/>
          <w:iCs/>
          <w:lang w:val="en-US"/>
        </w:rPr>
      </w:pPr>
      <w:r w:rsidRPr="003731BE">
        <w:rPr>
          <w:i/>
          <w:iCs/>
          <w:lang w:val="en-US"/>
        </w:rPr>
        <w:t xml:space="preserve"> </w:t>
      </w:r>
      <w:r w:rsidRPr="003731BE">
        <w:rPr>
          <w:lang w:val="en-US"/>
        </w:rPr>
        <w:t>This practical example of a grandmother ensuring that the newborn continued to feel comforted by the continuous availability of the nipple enabled the mother to feel supported on both practical and emotional levels throughout the BF period after birth.</w:t>
      </w:r>
    </w:p>
    <w:p w14:paraId="53091EB1" w14:textId="77777777" w:rsidR="00CA6C61" w:rsidRPr="003731BE" w:rsidRDefault="00CA6C61" w:rsidP="00733E45">
      <w:pPr>
        <w:spacing w:before="240"/>
        <w:jc w:val="both"/>
      </w:pPr>
      <w:r w:rsidRPr="003731BE">
        <w:rPr>
          <w:lang w:val="en-US"/>
        </w:rPr>
        <w:t xml:space="preserve">Although there were many interesting cases of supportive and enabling individuals within family networks, it must be noted that not all participants were lucky enough to receive similar levels of support. Indeed, some individuals faced barriers in the form of their family network. For example, </w:t>
      </w:r>
      <w:r w:rsidRPr="003731BE">
        <w:t>criticism could come from the participant’s mother; one participant exercised her agency in socially navigating the criticisms of her mother, who disapproved of BF, by purchasing feeding bottles. This participant stated:</w:t>
      </w:r>
    </w:p>
    <w:p w14:paraId="1FEB531B" w14:textId="77777777" w:rsidR="00CA6C61" w:rsidRPr="003731BE" w:rsidRDefault="00CA6C61" w:rsidP="00733E45">
      <w:pPr>
        <w:spacing w:before="240"/>
        <w:jc w:val="both"/>
        <w:rPr>
          <w:i/>
          <w:iCs/>
          <w:lang w:val="en-US"/>
        </w:rPr>
      </w:pPr>
      <w:r w:rsidRPr="003731BE">
        <w:t xml:space="preserve"> “</w:t>
      </w:r>
      <w:r w:rsidRPr="003731BE">
        <w:rPr>
          <w:i/>
          <w:iCs/>
          <w:lang w:val="en-US"/>
        </w:rPr>
        <w:t xml:space="preserve">My mother was a little bit against the idea of breastfeeding, and she was with formula milk, and she was urging me to buy feeding bottles, because I did not have bottles. I bought bottles only to please my mother … She used to tell me, breastfeed for a </w:t>
      </w:r>
      <w:proofErr w:type="gramStart"/>
      <w:r w:rsidRPr="003731BE">
        <w:rPr>
          <w:i/>
          <w:iCs/>
          <w:lang w:val="en-US"/>
        </w:rPr>
        <w:t>month, that</w:t>
      </w:r>
      <w:proofErr w:type="gramEnd"/>
      <w:r w:rsidRPr="003731BE">
        <w:rPr>
          <w:i/>
          <w:iCs/>
          <w:lang w:val="en-US"/>
        </w:rPr>
        <w:t xml:space="preserve"> is enough.” (P11, F, 29Y old, 1 child, breastfed)</w:t>
      </w:r>
    </w:p>
    <w:p w14:paraId="21DFEE61" w14:textId="03C21525" w:rsidR="00CA6C61" w:rsidRPr="003731BE" w:rsidRDefault="00CA6C61" w:rsidP="00733E45">
      <w:pPr>
        <w:spacing w:before="240"/>
        <w:jc w:val="both"/>
        <w:rPr>
          <w:lang w:val="en-US"/>
        </w:rPr>
      </w:pPr>
      <w:r w:rsidRPr="003731BE">
        <w:rPr>
          <w:lang w:val="en-US"/>
        </w:rPr>
        <w:t xml:space="preserve">Another participant highlighted the sharp contrast she felt between the kind of support she received from her husband’s family and her own family, where she had been able to receive the practical support of her older sister at home. While she was at her in-laws, she had felt uncomfortable and unable to truly rest </w:t>
      </w:r>
      <w:r w:rsidR="000C1821" w:rsidRPr="003731BE">
        <w:rPr>
          <w:lang w:val="en-US"/>
        </w:rPr>
        <w:t>postpartum</w:t>
      </w:r>
      <w:r w:rsidRPr="003731BE">
        <w:rPr>
          <w:lang w:val="en-US"/>
        </w:rPr>
        <w:t xml:space="preserve">, which </w:t>
      </w:r>
      <w:r w:rsidR="00A6572F" w:rsidRPr="003731BE">
        <w:rPr>
          <w:lang w:val="en-US"/>
        </w:rPr>
        <w:t xml:space="preserve">was identified as a potentially important influence on </w:t>
      </w:r>
      <w:r w:rsidRPr="003731BE">
        <w:rPr>
          <w:lang w:val="en-US"/>
        </w:rPr>
        <w:t>her ability to breastfeed, stating:</w:t>
      </w:r>
    </w:p>
    <w:p w14:paraId="26C8C23A" w14:textId="77777777" w:rsidR="00CA6C61" w:rsidRPr="003731BE" w:rsidRDefault="00CA6C61" w:rsidP="00733E45">
      <w:pPr>
        <w:spacing w:before="240"/>
        <w:jc w:val="both"/>
        <w:rPr>
          <w:i/>
          <w:iCs/>
          <w:lang w:val="en-US"/>
        </w:rPr>
      </w:pPr>
      <w:r w:rsidRPr="003731BE">
        <w:rPr>
          <w:lang w:val="en-US"/>
        </w:rPr>
        <w:t xml:space="preserve"> “</w:t>
      </w:r>
      <w:r w:rsidRPr="003731BE">
        <w:rPr>
          <w:i/>
          <w:iCs/>
          <w:lang w:val="en-US"/>
        </w:rPr>
        <w:t xml:space="preserve">I gave birth to the first child and stayed for 20 days in the house of my mother-in-law, then I went to my house, there is no place like your family's home, you take your rest completely, </w:t>
      </w:r>
      <w:r w:rsidRPr="003731BE">
        <w:rPr>
          <w:i/>
          <w:iCs/>
          <w:lang w:val="en-US"/>
        </w:rPr>
        <w:lastRenderedPageBreak/>
        <w:t xml:space="preserve">you move freely to go and come. The husband's family home is not like that.” (P20, F, 52Y old, 5 children, breastfed). </w:t>
      </w:r>
    </w:p>
    <w:p w14:paraId="7ECFED61" w14:textId="77777777" w:rsidR="00CA6C61" w:rsidRPr="003731BE" w:rsidRDefault="00CA6C61" w:rsidP="00733E45">
      <w:pPr>
        <w:spacing w:before="240"/>
        <w:jc w:val="both"/>
      </w:pPr>
      <w:r w:rsidRPr="003731BE">
        <w:rPr>
          <w:lang w:val="en-US"/>
        </w:rPr>
        <w:t xml:space="preserve">In-laws’ and husband’s negative views could be mutually reinforcing, as in the following example from </w:t>
      </w:r>
      <w:r w:rsidRPr="003731BE">
        <w:t>P11 statement:</w:t>
      </w:r>
    </w:p>
    <w:p w14:paraId="09D298EE" w14:textId="77777777" w:rsidR="00CA6C61" w:rsidRPr="003731BE" w:rsidRDefault="00CA6C61" w:rsidP="00733E45">
      <w:pPr>
        <w:spacing w:before="240"/>
        <w:jc w:val="both"/>
        <w:rPr>
          <w:i/>
          <w:iCs/>
          <w:lang w:val="en-US"/>
        </w:rPr>
      </w:pPr>
      <w:r w:rsidRPr="003731BE">
        <w:t>“</w:t>
      </w:r>
      <w:r w:rsidRPr="003731BE">
        <w:rPr>
          <w:i/>
          <w:iCs/>
          <w:lang w:val="en-US"/>
        </w:rPr>
        <w:t>Even [my husband] did not envision that I would be breastfeeding, and his family had the same situation, and formula milk was the normal thing to choose for them”.</w:t>
      </w:r>
    </w:p>
    <w:p w14:paraId="6F418B25" w14:textId="4067166E" w:rsidR="00CA6C61" w:rsidRPr="003731BE" w:rsidRDefault="00A6572F" w:rsidP="00733E45">
      <w:pPr>
        <w:spacing w:before="240"/>
        <w:jc w:val="both"/>
        <w:rPr>
          <w:lang w:val="en-US"/>
        </w:rPr>
      </w:pPr>
      <w:r w:rsidRPr="003731BE">
        <w:rPr>
          <w:lang w:val="en-US"/>
        </w:rPr>
        <w:t xml:space="preserve">Such </w:t>
      </w:r>
      <w:r w:rsidR="00CA6C61" w:rsidRPr="003731BE">
        <w:rPr>
          <w:lang w:val="en-US"/>
        </w:rPr>
        <w:t xml:space="preserve">comments </w:t>
      </w:r>
      <w:r w:rsidRPr="003731BE">
        <w:rPr>
          <w:lang w:val="en-US"/>
        </w:rPr>
        <w:t xml:space="preserve">potentially </w:t>
      </w:r>
      <w:r w:rsidR="00CA6C61" w:rsidRPr="003731BE">
        <w:rPr>
          <w:lang w:val="en-US"/>
        </w:rPr>
        <w:t>led to feelings of exclusion and unwantedness, P11 adding:</w:t>
      </w:r>
    </w:p>
    <w:p w14:paraId="4083FC7C" w14:textId="77777777" w:rsidR="00CA6C61" w:rsidRPr="003731BE" w:rsidRDefault="00CA6C61" w:rsidP="00733E45">
      <w:pPr>
        <w:spacing w:before="240"/>
        <w:jc w:val="both"/>
        <w:rPr>
          <w:i/>
          <w:iCs/>
          <w:lang w:val="en-US"/>
        </w:rPr>
      </w:pPr>
      <w:r w:rsidRPr="003731BE">
        <w:rPr>
          <w:lang w:val="en-US"/>
        </w:rPr>
        <w:t>“</w:t>
      </w:r>
      <w:r w:rsidRPr="003731BE">
        <w:rPr>
          <w:i/>
          <w:iCs/>
          <w:lang w:val="en-US"/>
        </w:rPr>
        <w:t xml:space="preserve">They used to ask me why do you bother </w:t>
      </w:r>
      <w:proofErr w:type="gramStart"/>
      <w:r w:rsidRPr="003731BE">
        <w:rPr>
          <w:i/>
          <w:iCs/>
          <w:lang w:val="en-US"/>
        </w:rPr>
        <w:t>yourself?</w:t>
      </w:r>
      <w:proofErr w:type="gramEnd"/>
      <w:r w:rsidRPr="003731BE">
        <w:rPr>
          <w:i/>
          <w:iCs/>
          <w:lang w:val="en-US"/>
        </w:rPr>
        <w:t xml:space="preserve"> Why did you go for this option? Why are you different from the rest of the mothers in the family?” (P11, F, 29Y old, 1 child, breastfed). </w:t>
      </w:r>
    </w:p>
    <w:p w14:paraId="2279E635" w14:textId="77777777" w:rsidR="00CA6C61" w:rsidRPr="003731BE" w:rsidRDefault="00CA6C61" w:rsidP="00733E45">
      <w:pPr>
        <w:spacing w:before="240"/>
        <w:jc w:val="both"/>
        <w:rPr>
          <w:lang w:val="en-US"/>
        </w:rPr>
      </w:pPr>
      <w:r w:rsidRPr="003731BE">
        <w:rPr>
          <w:lang w:val="en-US"/>
        </w:rPr>
        <w:t xml:space="preserve">One mother-in-law had tried to scare a participant away from BF by saying that if she did not stop BF soon, her child may never accept eating anything else. </w:t>
      </w:r>
    </w:p>
    <w:p w14:paraId="39814BD5" w14:textId="77777777" w:rsidR="00CA6C61" w:rsidRPr="003731BE" w:rsidRDefault="00CA6C61" w:rsidP="00733E45">
      <w:pPr>
        <w:spacing w:before="240"/>
        <w:jc w:val="both"/>
        <w:rPr>
          <w:i/>
          <w:iCs/>
          <w:lang w:val="en-US"/>
        </w:rPr>
      </w:pPr>
      <w:r w:rsidRPr="003731BE">
        <w:rPr>
          <w:lang w:val="en-US"/>
        </w:rPr>
        <w:t>“</w:t>
      </w:r>
      <w:r w:rsidRPr="003731BE">
        <w:rPr>
          <w:i/>
          <w:iCs/>
          <w:lang w:val="en-US"/>
        </w:rPr>
        <w:t>She would say if you are late in giving him normal food, he will never accept it. They always advised me to stop breastfeeding […]” (P7, F, 30Y old, 3 children, breastfed).</w:t>
      </w:r>
    </w:p>
    <w:p w14:paraId="3046F648" w14:textId="77777777" w:rsidR="00CA6C61" w:rsidRPr="003731BE" w:rsidRDefault="00CA6C61" w:rsidP="00733E45">
      <w:pPr>
        <w:spacing w:before="240"/>
        <w:jc w:val="both"/>
        <w:rPr>
          <w:lang w:val="en-US"/>
        </w:rPr>
      </w:pPr>
      <w:r w:rsidRPr="003731BE">
        <w:rPr>
          <w:lang w:val="en-US"/>
        </w:rPr>
        <w:t xml:space="preserve">By speaking in such a potentially controlling manner, family members can create a huge barrier within a mother’s BF experience. Moreover, negative views of BF from family members can be backed up by members of the wider social network, defined here as the many visitors, more distant relatives, friends, and others who come to see the new mother and baby during the </w:t>
      </w:r>
      <w:r w:rsidRPr="003731BE">
        <w:rPr>
          <w:i/>
          <w:iCs/>
          <w:lang w:val="en-US"/>
        </w:rPr>
        <w:t>Nifass</w:t>
      </w:r>
      <w:r w:rsidRPr="003731BE">
        <w:rPr>
          <w:lang w:val="en-US"/>
        </w:rPr>
        <w:t xml:space="preserve"> period.</w:t>
      </w:r>
    </w:p>
    <w:p w14:paraId="6E4DE208" w14:textId="25938473" w:rsidR="00CA6C61" w:rsidRPr="003731BE" w:rsidRDefault="00DA085C" w:rsidP="00635C6F">
      <w:pPr>
        <w:ind w:firstLine="0"/>
        <w:rPr>
          <w:b/>
          <w:bCs/>
          <w:lang w:val="en-US"/>
        </w:rPr>
      </w:pPr>
      <w:r w:rsidRPr="003731BE">
        <w:rPr>
          <w:b/>
          <w:bCs/>
          <w:lang w:val="en-US"/>
        </w:rPr>
        <w:t>6.</w:t>
      </w:r>
      <w:r w:rsidR="00635C6F" w:rsidRPr="003731BE">
        <w:rPr>
          <w:b/>
          <w:bCs/>
          <w:lang w:val="en-US"/>
        </w:rPr>
        <w:t>3</w:t>
      </w:r>
      <w:r w:rsidRPr="003731BE">
        <w:rPr>
          <w:b/>
          <w:bCs/>
          <w:lang w:val="en-US"/>
        </w:rPr>
        <w:t xml:space="preserve">.2.4 </w:t>
      </w:r>
      <w:r w:rsidR="008B5769" w:rsidRPr="003731BE">
        <w:rPr>
          <w:b/>
          <w:bCs/>
          <w:lang w:val="en-US"/>
        </w:rPr>
        <w:t>Involvement of ‘guests’</w:t>
      </w:r>
    </w:p>
    <w:p w14:paraId="00B00C92" w14:textId="274CFC22" w:rsidR="000163AE" w:rsidRPr="003731BE" w:rsidRDefault="000163AE" w:rsidP="00733E45">
      <w:pPr>
        <w:spacing w:before="240"/>
        <w:jc w:val="both"/>
        <w:rPr>
          <w:lang w:val="en-US"/>
        </w:rPr>
      </w:pPr>
      <w:r w:rsidRPr="003731BE">
        <w:t>The presence of visitors from the extended social network during “</w:t>
      </w:r>
      <w:r w:rsidRPr="003731BE">
        <w:rPr>
          <w:i/>
          <w:iCs/>
        </w:rPr>
        <w:t>Nifass”</w:t>
      </w:r>
      <w:r w:rsidRPr="003731BE">
        <w:t xml:space="preserve"> is culturally seen as a type of social support but in practice </w:t>
      </w:r>
      <w:r w:rsidR="003C3C40" w:rsidRPr="003731BE">
        <w:t xml:space="preserve">can </w:t>
      </w:r>
      <w:r w:rsidRPr="003731BE">
        <w:t xml:space="preserve">create barriers to BF. </w:t>
      </w:r>
      <w:r w:rsidRPr="003731BE">
        <w:rPr>
          <w:lang w:val="en-US"/>
        </w:rPr>
        <w:t xml:space="preserve">The continuous presence of the close social network signals the role it is expected to play in terms of support and care during motherhood. One participant expressed the way these encounters between the new mother, her newborn and the social networks are facilitated by the customary social obligations that are a part of </w:t>
      </w:r>
      <w:r w:rsidRPr="003731BE">
        <w:rPr>
          <w:i/>
          <w:iCs/>
          <w:lang w:val="en-US"/>
        </w:rPr>
        <w:t>Nifass</w:t>
      </w:r>
      <w:r w:rsidRPr="003731BE">
        <w:rPr>
          <w:lang w:val="en-US"/>
        </w:rPr>
        <w:t>. The same participant also made an important point, that it could be difficult for a mother to practically reconcile her BF duties with such social obligations, if she felt uncomfortable about BF in front of her social network, as the following quote illustrates:</w:t>
      </w:r>
    </w:p>
    <w:p w14:paraId="422586EF" w14:textId="605AC18F" w:rsidR="00CA6C61" w:rsidRPr="003731BE" w:rsidRDefault="000163AE" w:rsidP="00733E45">
      <w:pPr>
        <w:spacing w:before="240"/>
        <w:jc w:val="both"/>
        <w:rPr>
          <w:i/>
          <w:iCs/>
          <w:lang w:val="en-US"/>
        </w:rPr>
      </w:pPr>
      <w:r w:rsidRPr="003731BE">
        <w:rPr>
          <w:i/>
          <w:iCs/>
          <w:lang w:val="en-US"/>
        </w:rPr>
        <w:lastRenderedPageBreak/>
        <w:t xml:space="preserve">“You know, during the </w:t>
      </w:r>
      <w:r w:rsidR="000C1821" w:rsidRPr="003731BE">
        <w:rPr>
          <w:i/>
          <w:iCs/>
          <w:lang w:val="en-US"/>
        </w:rPr>
        <w:t>postpartum</w:t>
      </w:r>
      <w:r w:rsidRPr="003731BE">
        <w:rPr>
          <w:i/>
          <w:iCs/>
          <w:lang w:val="en-US"/>
        </w:rPr>
        <w:t xml:space="preserve"> period, there are many visitors, relatives, family and friends, who come to visit from the afternoon until ten in the evening, and this undoubtedly affects the </w:t>
      </w:r>
      <w:r w:rsidR="000C1821" w:rsidRPr="003731BE">
        <w:rPr>
          <w:i/>
          <w:iCs/>
          <w:lang w:val="en-US"/>
        </w:rPr>
        <w:t>postpartum</w:t>
      </w:r>
      <w:r w:rsidRPr="003731BE">
        <w:rPr>
          <w:i/>
          <w:iCs/>
          <w:lang w:val="en-US"/>
        </w:rPr>
        <w:t xml:space="preserve"> mother, [who] will not find any time to rest, or to try to breastfeed. Support in this case is a double-edged sword.” (P16, F, 48Y old, 6 children, breastfed).</w:t>
      </w:r>
    </w:p>
    <w:p w14:paraId="6E050A4F" w14:textId="77777777" w:rsidR="000163AE" w:rsidRPr="003731BE" w:rsidRDefault="000163AE" w:rsidP="00733E45">
      <w:pPr>
        <w:spacing w:before="240"/>
        <w:jc w:val="both"/>
      </w:pPr>
      <w:r w:rsidRPr="003731BE">
        <w:t>In many cases, the comments and advice of family members and friends resulted in anxieties regarding maternity, and a general sense of indecision about the choices to be made, considering future implications. For example, one participant stated:</w:t>
      </w:r>
    </w:p>
    <w:p w14:paraId="52695EC0" w14:textId="77777777" w:rsidR="000163AE" w:rsidRPr="003731BE" w:rsidRDefault="000163AE" w:rsidP="00733E45">
      <w:pPr>
        <w:spacing w:before="240"/>
        <w:jc w:val="both"/>
      </w:pPr>
      <w:r w:rsidRPr="003731BE">
        <w:t xml:space="preserve"> “</w:t>
      </w:r>
      <w:r w:rsidRPr="003731BE">
        <w:rPr>
          <w:i/>
          <w:iCs/>
          <w:lang w:val="en-US"/>
        </w:rPr>
        <w:t>My aunt and my friends … used to say, that the more you breastfed the more your breasts will sag, [by breastfeeding] you are harming yourself. You have to keep a balance because you are still young, and your body and figure should be beautiful” (P7, F, 30Y old, 3 children, breastfed).</w:t>
      </w:r>
      <w:r w:rsidRPr="003731BE">
        <w:t xml:space="preserve"> </w:t>
      </w:r>
    </w:p>
    <w:p w14:paraId="2F64D4E0" w14:textId="14C06D55" w:rsidR="000163AE" w:rsidRPr="003731BE" w:rsidRDefault="000163AE" w:rsidP="00733E45">
      <w:pPr>
        <w:spacing w:before="240"/>
        <w:jc w:val="both"/>
      </w:pPr>
      <w:r w:rsidRPr="003731BE">
        <w:t xml:space="preserve">This participant explained how her relatives and friends tried to make her internalise the perception that BF would lead to negative physical changes, which would prove to be detrimental to her desired appearance. Consistently reminding new mothers of their bodily changes </w:t>
      </w:r>
      <w:r w:rsidR="000C1821" w:rsidRPr="003731BE">
        <w:t>postpartum</w:t>
      </w:r>
      <w:r w:rsidRPr="003731BE">
        <w:t xml:space="preserve"> often discourages mothers to breastfeed and therefore becomes a barrier in their BF experience.</w:t>
      </w:r>
    </w:p>
    <w:p w14:paraId="4A476925" w14:textId="77777777" w:rsidR="000163AE" w:rsidRPr="003731BE" w:rsidRDefault="000163AE" w:rsidP="00733E45">
      <w:pPr>
        <w:spacing w:before="240"/>
        <w:jc w:val="both"/>
        <w:rPr>
          <w:lang w:val="en-US"/>
        </w:rPr>
      </w:pPr>
      <w:r w:rsidRPr="003731BE">
        <w:rPr>
          <w:lang w:val="en-US"/>
        </w:rPr>
        <w:t>It should be emphasized that, in KSA, the process of bringing up a child is one in which the wider social network feels entitled to participate, even if only verbally. For some participants, this resulted in a somewhat suffocating atmosphere, as during the early stages of motherhood, they had been continuously told what to do by others even though they had not consulted them. P7 refers to a typical scenario, stating:</w:t>
      </w:r>
    </w:p>
    <w:p w14:paraId="30998D21" w14:textId="352F1C50" w:rsidR="000163AE" w:rsidRPr="003731BE" w:rsidRDefault="000163AE" w:rsidP="00733E45">
      <w:pPr>
        <w:spacing w:before="240"/>
        <w:jc w:val="both"/>
        <w:rPr>
          <w:lang w:val="en-US"/>
        </w:rPr>
      </w:pPr>
      <w:r w:rsidRPr="003731BE">
        <w:rPr>
          <w:lang w:val="en-US"/>
        </w:rPr>
        <w:t xml:space="preserve"> “</w:t>
      </w:r>
      <w:r w:rsidRPr="003731BE">
        <w:rPr>
          <w:i/>
          <w:iCs/>
          <w:lang w:val="en-US"/>
        </w:rPr>
        <w:t xml:space="preserve">When guests came to visit during the </w:t>
      </w:r>
      <w:r w:rsidR="000C1821" w:rsidRPr="003731BE">
        <w:rPr>
          <w:i/>
          <w:iCs/>
          <w:lang w:val="en-US"/>
        </w:rPr>
        <w:t>postpartum</w:t>
      </w:r>
      <w:r w:rsidRPr="003731BE">
        <w:rPr>
          <w:i/>
          <w:iCs/>
          <w:lang w:val="en-US"/>
        </w:rPr>
        <w:t xml:space="preserve"> period [Nifass], if they heard the newborn crying, they would often tell me to breastfeed him.”</w:t>
      </w:r>
      <w:r w:rsidRPr="003731BE">
        <w:rPr>
          <w:lang w:val="en-US"/>
        </w:rPr>
        <w:t xml:space="preserve"> </w:t>
      </w:r>
      <w:r w:rsidRPr="003731BE">
        <w:rPr>
          <w:i/>
          <w:iCs/>
          <w:lang w:val="en-US"/>
        </w:rPr>
        <w:t>(P7, F, 30Y old, 3 children, breastfed)</w:t>
      </w:r>
    </w:p>
    <w:p w14:paraId="0DC7F8EB" w14:textId="6B5DF902" w:rsidR="000163AE" w:rsidRPr="003731BE" w:rsidRDefault="000163AE" w:rsidP="00733E45">
      <w:pPr>
        <w:spacing w:before="240"/>
        <w:jc w:val="both"/>
        <w:rPr>
          <w:lang w:val="en-US"/>
        </w:rPr>
      </w:pPr>
      <w:r w:rsidRPr="003731BE">
        <w:rPr>
          <w:lang w:val="en-US"/>
        </w:rPr>
        <w:t xml:space="preserve">This malaise is echoed in a thirty-year-old mother’s refusal to follow the ongoing instructions and comments of the guests who would come to visit her </w:t>
      </w:r>
      <w:r w:rsidR="000C1821" w:rsidRPr="003731BE">
        <w:rPr>
          <w:lang w:val="en-US"/>
        </w:rPr>
        <w:t>postpartum</w:t>
      </w:r>
      <w:r w:rsidRPr="003731BE">
        <w:rPr>
          <w:lang w:val="en-US"/>
        </w:rPr>
        <w:t xml:space="preserve"> and often lie to her social network, stating:</w:t>
      </w:r>
    </w:p>
    <w:p w14:paraId="4BA4FF40" w14:textId="77777777" w:rsidR="000163AE" w:rsidRPr="003731BE" w:rsidRDefault="000163AE" w:rsidP="00733E45">
      <w:pPr>
        <w:spacing w:before="240"/>
        <w:jc w:val="both"/>
        <w:rPr>
          <w:i/>
          <w:iCs/>
          <w:lang w:val="en-US"/>
        </w:rPr>
      </w:pPr>
      <w:r w:rsidRPr="003731BE">
        <w:rPr>
          <w:lang w:val="en-US"/>
        </w:rPr>
        <w:t xml:space="preserve"> </w:t>
      </w:r>
      <w:r w:rsidRPr="003731BE">
        <w:rPr>
          <w:i/>
          <w:iCs/>
          <w:lang w:val="en-US"/>
        </w:rPr>
        <w:t xml:space="preserve">“[...] I would either pretend that I didn't hear or say that he had already been fed.” (P7, F, 30Y old, 3 children, breastfed). </w:t>
      </w:r>
    </w:p>
    <w:p w14:paraId="13E116B7" w14:textId="77777777" w:rsidR="000163AE" w:rsidRPr="003731BE" w:rsidRDefault="000163AE" w:rsidP="00733E45">
      <w:pPr>
        <w:spacing w:before="240"/>
        <w:jc w:val="both"/>
        <w:rPr>
          <w:lang w:val="en-US"/>
        </w:rPr>
      </w:pPr>
      <w:r w:rsidRPr="003731BE">
        <w:rPr>
          <w:lang w:val="en-US"/>
        </w:rPr>
        <w:lastRenderedPageBreak/>
        <w:t xml:space="preserve">This last quote highlights how a controlling social circle can be detrimental to one’s relationship with family and friends. It also provides an illustration of how many mothers found ways to negotiate their way through difficult social situations. </w:t>
      </w:r>
    </w:p>
    <w:p w14:paraId="3D312380" w14:textId="31607669" w:rsidR="000163AE" w:rsidRPr="003731BE" w:rsidRDefault="000163AE" w:rsidP="00733E45">
      <w:pPr>
        <w:spacing w:before="240"/>
        <w:jc w:val="both"/>
      </w:pPr>
      <w:r w:rsidRPr="003731BE">
        <w:t xml:space="preserve">Hence, some participants questioned whether the </w:t>
      </w:r>
      <w:r w:rsidRPr="003731BE">
        <w:rPr>
          <w:i/>
          <w:iCs/>
        </w:rPr>
        <w:t xml:space="preserve">Nifass </w:t>
      </w:r>
      <w:r w:rsidRPr="003731BE">
        <w:t>was truly genuine support, as it ultimately prevented the mother from recovering and dedicating herself to the activities she might want to do instead. While mothers received continuous feedback on matters concerning their handling of their new</w:t>
      </w:r>
      <w:r w:rsidR="007C3B9F" w:rsidRPr="003731BE">
        <w:t>-</w:t>
      </w:r>
      <w:r w:rsidRPr="003731BE">
        <w:t>born babies, including BF, it is not to say that they necessarily felt incentivised to follow this tradition.</w:t>
      </w:r>
    </w:p>
    <w:p w14:paraId="212BC81C" w14:textId="77777777" w:rsidR="000163AE" w:rsidRPr="003731BE" w:rsidRDefault="000163AE" w:rsidP="00733E45">
      <w:pPr>
        <w:spacing w:before="240"/>
        <w:jc w:val="both"/>
        <w:rPr>
          <w:i/>
          <w:iCs/>
          <w:lang w:val="en-US"/>
        </w:rPr>
      </w:pPr>
      <w:r w:rsidRPr="003731BE">
        <w:t xml:space="preserve">The wider social network can continue to create negative influences after the </w:t>
      </w:r>
      <w:r w:rsidRPr="003731BE">
        <w:rPr>
          <w:i/>
          <w:iCs/>
        </w:rPr>
        <w:t>Nifass</w:t>
      </w:r>
      <w:r w:rsidRPr="003731BE">
        <w:t xml:space="preserve"> ends. One mother spoke about how, as she breastfed in and around her social network, people who disapproved of BF would make gratuitous personal comments about her ability to breastfeed: </w:t>
      </w:r>
    </w:p>
    <w:p w14:paraId="27A88F26" w14:textId="77777777" w:rsidR="000163AE" w:rsidRPr="003731BE" w:rsidRDefault="000163AE" w:rsidP="00733E45">
      <w:pPr>
        <w:spacing w:before="240"/>
        <w:jc w:val="both"/>
        <w:rPr>
          <w:i/>
          <w:iCs/>
          <w:lang w:val="en-US"/>
        </w:rPr>
      </w:pPr>
      <w:r w:rsidRPr="003731BE">
        <w:rPr>
          <w:i/>
          <w:iCs/>
          <w:lang w:val="en-US"/>
        </w:rPr>
        <w:t xml:space="preserve">“If I go </w:t>
      </w:r>
      <w:proofErr w:type="gramStart"/>
      <w:r w:rsidRPr="003731BE">
        <w:rPr>
          <w:i/>
          <w:iCs/>
          <w:lang w:val="en-US"/>
        </w:rPr>
        <w:t>out, ….</w:t>
      </w:r>
      <w:proofErr w:type="gramEnd"/>
      <w:r w:rsidRPr="003731BE">
        <w:rPr>
          <w:i/>
          <w:iCs/>
          <w:lang w:val="en-US"/>
        </w:rPr>
        <w:t xml:space="preserve"> </w:t>
      </w:r>
      <w:proofErr w:type="gramStart"/>
      <w:r w:rsidRPr="003731BE">
        <w:rPr>
          <w:i/>
          <w:iCs/>
          <w:lang w:val="en-US"/>
        </w:rPr>
        <w:t>some</w:t>
      </w:r>
      <w:proofErr w:type="gramEnd"/>
      <w:r w:rsidRPr="003731BE">
        <w:rPr>
          <w:i/>
          <w:iCs/>
          <w:lang w:val="en-US"/>
        </w:rPr>
        <w:t xml:space="preserve"> of them ask me; your nipple is small, how can you feed? The size of the nipple has nothing to with the breastfeeding, you just bring your baby to your breast, and you will see how he latches onto it.” (P1, F, 46Y old, 5 children, breastfed).</w:t>
      </w:r>
    </w:p>
    <w:p w14:paraId="08886865" w14:textId="77777777" w:rsidR="000163AE" w:rsidRPr="003731BE" w:rsidRDefault="000163AE" w:rsidP="00733E45">
      <w:pPr>
        <w:spacing w:before="240"/>
        <w:jc w:val="both"/>
        <w:rPr>
          <w:i/>
          <w:iCs/>
          <w:lang w:val="en-US"/>
        </w:rPr>
      </w:pPr>
      <w:r w:rsidRPr="003731BE">
        <w:rPr>
          <w:lang w:val="en-US"/>
        </w:rPr>
        <w:t xml:space="preserve">This highlights the importance of agency previously discussed (Section 1.3.2). Here and </w:t>
      </w:r>
      <w:r w:rsidRPr="003731BE">
        <w:t xml:space="preserve">across the interviews, it was evident that the mothers who decided to breastfeed were often strong-willed and had to, in many instances, stand up against members of their family and social networks to be able to follow through with their choices and personal views and overcome the social network barrier. </w:t>
      </w:r>
    </w:p>
    <w:p w14:paraId="74199805" w14:textId="765D2836" w:rsidR="000163AE" w:rsidRPr="003731BE" w:rsidRDefault="000163AE" w:rsidP="00733E45">
      <w:pPr>
        <w:spacing w:before="240"/>
        <w:jc w:val="both"/>
      </w:pPr>
      <w:r w:rsidRPr="003731BE">
        <w:t>The above insights suggest that the verbal BF support received by mothers from their social networks often resulted in the deterrence of BF, due to the lack of BF practical support, which is considered essential for supporting or facilitating early BF practices. Within families who entirely disapproved of BF, the task proved to be even more difficult. Mothers would be continuously told that they must make the right choice regarding BF, potentially further discouraging them.</w:t>
      </w:r>
    </w:p>
    <w:p w14:paraId="14E9F3E7" w14:textId="70A54681" w:rsidR="000163AE" w:rsidRPr="003731BE" w:rsidRDefault="000163AE" w:rsidP="00733E45">
      <w:pPr>
        <w:spacing w:before="240"/>
        <w:jc w:val="both"/>
      </w:pPr>
      <w:r w:rsidRPr="003731BE">
        <w:t xml:space="preserve">A mother’s relationship with her family-in-law could also </w:t>
      </w:r>
      <w:r w:rsidR="00635C6F" w:rsidRPr="003731BE">
        <w:t xml:space="preserve">potentially </w:t>
      </w:r>
      <w:r w:rsidRPr="003731BE">
        <w:t xml:space="preserve">heavily </w:t>
      </w:r>
      <w:r w:rsidR="00C97892" w:rsidRPr="003731BE">
        <w:t>influence</w:t>
      </w:r>
      <w:r w:rsidRPr="003731BE">
        <w:t xml:space="preserve"> her decision to practi</w:t>
      </w:r>
      <w:r w:rsidR="005F67D2" w:rsidRPr="003731BE">
        <w:t>s</w:t>
      </w:r>
      <w:r w:rsidRPr="003731BE">
        <w:t xml:space="preserve">e BF. Data from the current study suggests that husbands are greatly influenced by the attitudes and beliefs held by their mothers, especially in matters that involve their wives, thus highlighting the effect that one’s family and social network can have. A </w:t>
      </w:r>
      <w:r w:rsidRPr="003731BE">
        <w:lastRenderedPageBreak/>
        <w:t xml:space="preserve">mother-in-law’s attitudes can severely alter those of her son’s wife. Hence, if in-laws are reluctant to see their daughters-in-law breastfeed, it is likely that the husband will share similar views, which is in turn likely to </w:t>
      </w:r>
      <w:r w:rsidR="00C97892" w:rsidRPr="003731BE">
        <w:t xml:space="preserve">discourage </w:t>
      </w:r>
      <w:r w:rsidRPr="003731BE">
        <w:t>the mother</w:t>
      </w:r>
      <w:r w:rsidR="00C97892" w:rsidRPr="003731BE">
        <w:t xml:space="preserve"> from BF</w:t>
      </w:r>
      <w:r w:rsidRPr="003731BE">
        <w:t>. This could be because Saudi women’s experiences of early motherhood are intimately connected to the social dynamics of their social networks, which are transmitted over the course of several generations.</w:t>
      </w:r>
    </w:p>
    <w:p w14:paraId="49981915" w14:textId="3E47F268" w:rsidR="000163AE" w:rsidRPr="003731BE" w:rsidRDefault="000163AE" w:rsidP="00733E45">
      <w:pPr>
        <w:spacing w:before="240"/>
        <w:jc w:val="both"/>
        <w:rPr>
          <w:lang w:val="en-US"/>
        </w:rPr>
      </w:pPr>
      <w:r w:rsidRPr="003731BE">
        <w:rPr>
          <w:lang w:val="en-US"/>
        </w:rPr>
        <w:t xml:space="preserve">The data suggest that the very nature of this influence shapes, in turn, how comfortable a woman feels about BF and caring for her child in front of her society. It highlights the longitudinal </w:t>
      </w:r>
      <w:r w:rsidR="00431B7A" w:rsidRPr="003731BE">
        <w:rPr>
          <w:lang w:val="en-US"/>
        </w:rPr>
        <w:t xml:space="preserve">effect </w:t>
      </w:r>
      <w:r w:rsidRPr="003731BE">
        <w:rPr>
          <w:lang w:val="en-US"/>
        </w:rPr>
        <w:t>that social network barriers can have on new mothers.</w:t>
      </w:r>
    </w:p>
    <w:p w14:paraId="221CBF54" w14:textId="3118B3F4" w:rsidR="000163AE" w:rsidRPr="003731BE" w:rsidRDefault="00DA085C" w:rsidP="00635C6F">
      <w:pPr>
        <w:ind w:firstLine="0"/>
        <w:rPr>
          <w:b/>
          <w:bCs/>
          <w:lang w:val="en-US"/>
        </w:rPr>
      </w:pPr>
      <w:r w:rsidRPr="003731BE">
        <w:rPr>
          <w:b/>
          <w:bCs/>
          <w:lang w:val="en-US"/>
        </w:rPr>
        <w:t>6.</w:t>
      </w:r>
      <w:r w:rsidR="00635C6F" w:rsidRPr="003731BE">
        <w:rPr>
          <w:b/>
          <w:bCs/>
          <w:lang w:val="en-US"/>
        </w:rPr>
        <w:t>3</w:t>
      </w:r>
      <w:r w:rsidRPr="003731BE">
        <w:rPr>
          <w:b/>
          <w:bCs/>
          <w:lang w:val="en-US"/>
        </w:rPr>
        <w:t xml:space="preserve">.2.5 </w:t>
      </w:r>
      <w:r w:rsidR="00856DDC" w:rsidRPr="003731BE">
        <w:rPr>
          <w:b/>
          <w:bCs/>
          <w:lang w:val="en-US"/>
        </w:rPr>
        <w:t>Cultural Influences</w:t>
      </w:r>
    </w:p>
    <w:p w14:paraId="4070B8A0" w14:textId="7ABE054D" w:rsidR="00856DDC" w:rsidRPr="003731BE" w:rsidRDefault="00856DDC" w:rsidP="00733E45">
      <w:pPr>
        <w:spacing w:before="240"/>
        <w:jc w:val="both"/>
      </w:pPr>
      <w:r w:rsidRPr="003731BE">
        <w:t xml:space="preserve">This sub-theme covers the </w:t>
      </w:r>
      <w:r w:rsidR="00C97892" w:rsidRPr="003731BE">
        <w:t>influence</w:t>
      </w:r>
      <w:r w:rsidRPr="003731BE">
        <w:t xml:space="preserve"> of BF taboo and stigma, together with the negative effect of cultural norms of beauty. Although these are factors in the wider culture of KSA, their influence on the family and social networks is where, indeed, they are felt most strongly. </w:t>
      </w:r>
    </w:p>
    <w:p w14:paraId="3F67AC9A" w14:textId="4F99DABA" w:rsidR="00856DDC" w:rsidRPr="003731BE" w:rsidRDefault="00856DDC" w:rsidP="00733E45">
      <w:pPr>
        <w:spacing w:before="240"/>
        <w:jc w:val="both"/>
      </w:pPr>
      <w:r w:rsidRPr="003731BE">
        <w:t xml:space="preserve">BF taboo and stigma are strongly associated with a lack of awareness and knowledge of BF and women’s bodies, resulting in women’s internalisation of shyness and shame in relation to discussing their needs and experiences. Such factors </w:t>
      </w:r>
      <w:r w:rsidR="006D7F41" w:rsidRPr="003731BE">
        <w:t xml:space="preserve">potentially influence </w:t>
      </w:r>
      <w:r w:rsidRPr="003731BE">
        <w:t xml:space="preserve">how mothers feel about BF, as well as the duration of BF, their psychological state, and their ability to reach out for and receive adequate BF support for their needs (i.e., verbal, practical, emotional). One participating mother expressed the sense of discomfort that she would feel if she had to discuss changes to her breasts and the body in the company of other pregnant women and a specialist for BF education. Her input also reveals the stigma linked with publicly discussing the doubts and anxieties felt by soon-to-be mothers and how a mother would seek information related to the various changes that she would experience, including BF: </w:t>
      </w:r>
    </w:p>
    <w:p w14:paraId="07556345" w14:textId="77777777" w:rsidR="00856DDC" w:rsidRPr="003731BE" w:rsidRDefault="00856DDC" w:rsidP="00733E45">
      <w:pPr>
        <w:spacing w:before="240"/>
        <w:jc w:val="both"/>
        <w:rPr>
          <w:i/>
          <w:iCs/>
        </w:rPr>
      </w:pPr>
      <w:r w:rsidRPr="003731BE">
        <w:rPr>
          <w:i/>
          <w:iCs/>
        </w:rPr>
        <w:t>“For me, I feel shy when I sit with other women, and we all ask the specialist such sensitive questions about breasts [breastfeeding] and changes in the body. Accordingly, if I met her alone, I would talk freely with her about whatever in my mind and accept her advice.” (P2, F, 33Y old, 2 children, breastfed)</w:t>
      </w:r>
    </w:p>
    <w:p w14:paraId="71CE00F1" w14:textId="77777777" w:rsidR="00856DDC" w:rsidRPr="003731BE" w:rsidRDefault="00856DDC" w:rsidP="00733E45">
      <w:pPr>
        <w:spacing w:before="240"/>
        <w:jc w:val="both"/>
      </w:pPr>
      <w:r w:rsidRPr="003731BE">
        <w:t xml:space="preserve">This point provides insight into why some families may not be ‘BF friendly’. Perhaps the prevalence of shame impedes and restricts the circulation of information across generations by passing misinformation, and therefore adversely affects the formation of a BF culture that is more accommodating and aware of first mothers’ needs as well as BF in general. Another </w:t>
      </w:r>
      <w:r w:rsidRPr="003731BE">
        <w:lastRenderedPageBreak/>
        <w:t>participant suggested that women experience this sense of shame or shyness, because they are simply unaware of how important BF is and the taboo to discuss it. She also implied that when women breastfeed in public, they often receive feedback on how or whether they should breastfeed. These act as additional deterrents to BF and act as social enforcers of shame; she established the link between shame and lack of awareness:</w:t>
      </w:r>
    </w:p>
    <w:p w14:paraId="07070435" w14:textId="77777777" w:rsidR="00856DDC" w:rsidRPr="003731BE" w:rsidRDefault="00856DDC" w:rsidP="00733E45">
      <w:pPr>
        <w:spacing w:before="240"/>
        <w:jc w:val="both"/>
        <w:rPr>
          <w:i/>
          <w:iCs/>
        </w:rPr>
      </w:pPr>
      <w:r w:rsidRPr="003731BE">
        <w:rPr>
          <w:i/>
          <w:iCs/>
        </w:rPr>
        <w:t>“When [a person] comes to know how important breastfeeding is, she will ignore people's comments. I regret to say this, but if there were such awareness, I would not be much ashamed to breastfeed in the presence of people.”</w:t>
      </w:r>
      <w:r w:rsidRPr="003731BE">
        <w:t xml:space="preserve"> </w:t>
      </w:r>
      <w:r w:rsidRPr="003731BE">
        <w:rPr>
          <w:i/>
          <w:iCs/>
        </w:rPr>
        <w:t>(P7, F, 30Y old, 3 children, breastfed)</w:t>
      </w:r>
    </w:p>
    <w:p w14:paraId="33391309" w14:textId="77777777" w:rsidR="00856DDC" w:rsidRPr="003731BE" w:rsidRDefault="00856DDC" w:rsidP="00733E45">
      <w:pPr>
        <w:spacing w:before="240"/>
        <w:jc w:val="both"/>
      </w:pPr>
      <w:r w:rsidRPr="003731BE">
        <w:t>Shame is also associated with not meeting cultural expectations of beauty standards, as the example given earlier by a mother who stated that her aunt and friends warned her against breastfeeding because as a young woman, her figure should be beautiful.</w:t>
      </w:r>
    </w:p>
    <w:p w14:paraId="2F9C196F" w14:textId="77777777" w:rsidR="00856DDC" w:rsidRPr="003731BE" w:rsidRDefault="00856DDC" w:rsidP="00733E45">
      <w:pPr>
        <w:spacing w:before="240"/>
        <w:jc w:val="both"/>
        <w:rPr>
          <w:lang w:val="en-US"/>
        </w:rPr>
      </w:pPr>
      <w:r w:rsidRPr="003731BE">
        <w:t>The effect of taboo, stigma and shame is the cultural silencing of women, which in turn inhibits potentially transformative discussions and the altering of common cultural perceptions that may be prejudiced against BF.</w:t>
      </w:r>
    </w:p>
    <w:p w14:paraId="12889703" w14:textId="7B0754FA" w:rsidR="00856DDC" w:rsidRPr="003731BE" w:rsidRDefault="00856DDC" w:rsidP="00733E45">
      <w:pPr>
        <w:spacing w:before="240"/>
        <w:jc w:val="both"/>
        <w:rPr>
          <w:lang w:val="en-US"/>
        </w:rPr>
      </w:pPr>
      <w:r w:rsidRPr="003731BE">
        <w:rPr>
          <w:lang w:val="en-US"/>
        </w:rPr>
        <w:t xml:space="preserve">In summary, the findings within the socio-ecological framework layer of Family, Social Networks </w:t>
      </w:r>
      <w:r w:rsidR="000B6148" w:rsidRPr="003731BE">
        <w:rPr>
          <w:lang w:val="en-US"/>
        </w:rPr>
        <w:t>and</w:t>
      </w:r>
      <w:r w:rsidRPr="003731BE">
        <w:rPr>
          <w:lang w:val="en-US"/>
        </w:rPr>
        <w:t xml:space="preserve"> Cultur</w:t>
      </w:r>
      <w:r w:rsidR="000B6148" w:rsidRPr="003731BE">
        <w:rPr>
          <w:lang w:val="en-US"/>
        </w:rPr>
        <w:t>al Influences</w:t>
      </w:r>
      <w:r w:rsidRPr="003731BE">
        <w:rPr>
          <w:lang w:val="en-US"/>
        </w:rPr>
        <w:t xml:space="preserve"> have provided an insight into the way the mother’s cultural and social environment may influence her choice to breastfeed or not. A mother’s interactions with members of her immediate and extended family, friends, work colleagues, and the wider social networks are all to a greater or lesser extent </w:t>
      </w:r>
      <w:r w:rsidR="004B1536" w:rsidRPr="003731BE">
        <w:rPr>
          <w:lang w:val="en-US"/>
        </w:rPr>
        <w:t xml:space="preserve">influenced </w:t>
      </w:r>
      <w:r w:rsidRPr="003731BE">
        <w:rPr>
          <w:lang w:val="en-US"/>
        </w:rPr>
        <w:t xml:space="preserve">by the cultural tradition of the </w:t>
      </w:r>
      <w:r w:rsidRPr="003731BE">
        <w:rPr>
          <w:i/>
          <w:iCs/>
          <w:lang w:val="en-US"/>
        </w:rPr>
        <w:t>Nifass</w:t>
      </w:r>
      <w:r w:rsidR="00AE35DB" w:rsidRPr="003731BE">
        <w:rPr>
          <w:lang w:val="en-US"/>
        </w:rPr>
        <w:t>,</w:t>
      </w:r>
      <w:r w:rsidRPr="003731BE">
        <w:rPr>
          <w:i/>
          <w:iCs/>
          <w:lang w:val="en-US"/>
        </w:rPr>
        <w:t xml:space="preserve"> </w:t>
      </w:r>
      <w:r w:rsidRPr="003731BE">
        <w:rPr>
          <w:lang w:val="en-US"/>
        </w:rPr>
        <w:t>as well as the BF taboo, shame and cultural norms of beauty.</w:t>
      </w:r>
    </w:p>
    <w:p w14:paraId="7F073816" w14:textId="77E082D0" w:rsidR="007D4C58" w:rsidRPr="003731BE" w:rsidRDefault="007D4C58" w:rsidP="007D4C58">
      <w:pPr>
        <w:pStyle w:val="Heading3"/>
        <w:numPr>
          <w:ilvl w:val="2"/>
          <w:numId w:val="167"/>
        </w:numPr>
      </w:pPr>
      <w:bookmarkStart w:id="286" w:name="_Toc152032345"/>
      <w:r w:rsidRPr="003731BE">
        <w:t>Healthcare System</w:t>
      </w:r>
      <w:bookmarkEnd w:id="286"/>
      <w:r w:rsidRPr="003731BE">
        <w:t xml:space="preserve"> </w:t>
      </w:r>
    </w:p>
    <w:p w14:paraId="10467A08" w14:textId="4CAECDE2" w:rsidR="00694A50" w:rsidRPr="003731BE" w:rsidRDefault="00694A50" w:rsidP="00733E45">
      <w:pPr>
        <w:spacing w:before="240"/>
        <w:jc w:val="both"/>
        <w:rPr>
          <w:lang w:val="en-US"/>
        </w:rPr>
      </w:pPr>
      <w:r w:rsidRPr="003731BE">
        <w:rPr>
          <w:lang w:val="en-US"/>
        </w:rPr>
        <w:t xml:space="preserve">This study provided findings that are in alignment with the third layer of the socio-ecological framework employed, related to the healthcare system theme. Factors within the healthcare system, specifically within hospital practices, </w:t>
      </w:r>
      <w:r w:rsidR="0041061A" w:rsidRPr="003731BE">
        <w:rPr>
          <w:lang w:val="en-US"/>
        </w:rPr>
        <w:t>were one of the most frequently</w:t>
      </w:r>
      <w:r w:rsidRPr="003731BE">
        <w:rPr>
          <w:lang w:val="en-US"/>
        </w:rPr>
        <w:t xml:space="preserve"> mentioned barriers to BF</w:t>
      </w:r>
      <w:r w:rsidR="00A57D5B" w:rsidRPr="003731BE">
        <w:rPr>
          <w:lang w:val="en-US"/>
        </w:rPr>
        <w:t>.</w:t>
      </w:r>
      <w:r w:rsidRPr="003731BE">
        <w:rPr>
          <w:lang w:val="en-US"/>
        </w:rPr>
        <w:t xml:space="preserve"> Three sub-themes emerged, namely: </w:t>
      </w:r>
      <w:r w:rsidR="007D4C58" w:rsidRPr="003731BE">
        <w:rPr>
          <w:lang w:val="en-US"/>
        </w:rPr>
        <w:t xml:space="preserve">inadequate and </w:t>
      </w:r>
      <w:r w:rsidRPr="003731BE">
        <w:rPr>
          <w:lang w:val="en-US"/>
        </w:rPr>
        <w:t xml:space="preserve">inconsistent approaches to BF; health professionals’ attitudes and practices; and BF support pre- and post-delivery BF encouragement. Whilst some findings regarding mothers’ views of C-section delivery and BF have been reported under the </w:t>
      </w:r>
      <w:r w:rsidR="00C64DDC" w:rsidRPr="003731BE">
        <w:rPr>
          <w:lang w:val="en-US"/>
        </w:rPr>
        <w:t xml:space="preserve">Mother </w:t>
      </w:r>
      <w:r w:rsidR="007D4C58" w:rsidRPr="003731BE">
        <w:rPr>
          <w:lang w:val="en-US"/>
        </w:rPr>
        <w:t>and B</w:t>
      </w:r>
      <w:r w:rsidR="00C64DDC" w:rsidRPr="003731BE">
        <w:rPr>
          <w:lang w:val="en-US"/>
        </w:rPr>
        <w:t>aby</w:t>
      </w:r>
      <w:r w:rsidRPr="003731BE">
        <w:rPr>
          <w:lang w:val="en-US"/>
        </w:rPr>
        <w:t xml:space="preserve"> layer, others are reported here because they reflect the relationship between the mother and the healthcare system rather than the intrapersonal factors which pertain more strongly to the mother.</w:t>
      </w:r>
    </w:p>
    <w:p w14:paraId="7AC43C80" w14:textId="2291C0B4" w:rsidR="00694A50" w:rsidRPr="003731BE" w:rsidRDefault="00DA085C" w:rsidP="00987CDA">
      <w:pPr>
        <w:ind w:firstLine="0"/>
        <w:rPr>
          <w:b/>
          <w:bCs/>
          <w:lang w:val="en-US"/>
        </w:rPr>
      </w:pPr>
      <w:r w:rsidRPr="003731BE">
        <w:rPr>
          <w:b/>
          <w:bCs/>
          <w:lang w:val="en-US"/>
        </w:rPr>
        <w:lastRenderedPageBreak/>
        <w:t>6.</w:t>
      </w:r>
      <w:r w:rsidR="007D4C58" w:rsidRPr="003731BE">
        <w:rPr>
          <w:b/>
          <w:bCs/>
          <w:lang w:val="en-US"/>
        </w:rPr>
        <w:t>3</w:t>
      </w:r>
      <w:r w:rsidRPr="003731BE">
        <w:rPr>
          <w:b/>
          <w:bCs/>
          <w:lang w:val="en-US"/>
        </w:rPr>
        <w:t xml:space="preserve">.3.1 </w:t>
      </w:r>
      <w:r w:rsidR="00AE35DB" w:rsidRPr="003731BE">
        <w:rPr>
          <w:b/>
          <w:bCs/>
          <w:lang w:val="en-US"/>
        </w:rPr>
        <w:t xml:space="preserve">Inadequate and </w:t>
      </w:r>
      <w:r w:rsidRPr="003731BE">
        <w:rPr>
          <w:b/>
          <w:bCs/>
          <w:lang w:val="en-US"/>
        </w:rPr>
        <w:t>Inconsistent Approaches to Br</w:t>
      </w:r>
      <w:r w:rsidR="007B104B" w:rsidRPr="003731BE">
        <w:rPr>
          <w:b/>
          <w:bCs/>
          <w:lang w:val="en-US"/>
        </w:rPr>
        <w:t>eastfeeding</w:t>
      </w:r>
      <w:r w:rsidR="00694A50" w:rsidRPr="003731BE">
        <w:rPr>
          <w:b/>
          <w:bCs/>
          <w:lang w:val="en-US"/>
        </w:rPr>
        <w:t xml:space="preserve"> </w:t>
      </w:r>
    </w:p>
    <w:p w14:paraId="43C3EBE1" w14:textId="1B67BFB7" w:rsidR="00694A50" w:rsidRPr="003731BE" w:rsidRDefault="00694A50" w:rsidP="00733E45">
      <w:pPr>
        <w:spacing w:before="240"/>
        <w:jc w:val="both"/>
        <w:rPr>
          <w:lang w:val="en-US"/>
        </w:rPr>
      </w:pPr>
      <w:r w:rsidRPr="003731BE">
        <w:rPr>
          <w:lang w:val="en-US"/>
        </w:rPr>
        <w:t xml:space="preserve">BF policies and practices varied among the hospitals used by the participants, and often depended on whether hospitals were public or private. Differences in policy in public hospitals, however, differed from each other most prominently; for example, some </w:t>
      </w:r>
      <w:r w:rsidRPr="003731BE">
        <w:t xml:space="preserve">offered educational ‘clinics’ while others did not. This could be attributed to two factors: the focus in hospitals on medical care, and differences in policy and staffing. </w:t>
      </w:r>
      <w:r w:rsidRPr="003731BE">
        <w:rPr>
          <w:lang w:val="en-US"/>
        </w:rPr>
        <w:t>Participants frequently complained about the lack of support, whether they were new mothers or had previously given birth in hospital. They particularly highlighted a lack of information about BF, and mentioned that if any information was offered, it tended to be a lecture from graduate students who had no personal experience of BF and were unable to give practical support such as positioning the baby correctly. In one case, a doctor told the participant’s husband to make sure to ask his wife to BF her baby, reflecting the wife’s expected deference to her husband. In another case</w:t>
      </w:r>
      <w:r w:rsidR="00374B4A" w:rsidRPr="003731BE">
        <w:rPr>
          <w:lang w:val="en-US"/>
        </w:rPr>
        <w:t xml:space="preserve"> of</w:t>
      </w:r>
      <w:r w:rsidR="004A11F1" w:rsidRPr="003731BE">
        <w:rPr>
          <w:lang w:val="en-US"/>
        </w:rPr>
        <w:t xml:space="preserve"> </w:t>
      </w:r>
      <w:r w:rsidRPr="003731BE">
        <w:rPr>
          <w:lang w:val="en-US"/>
        </w:rPr>
        <w:t>a mother who needed to visit the hospital daily to BF her baby who had jaundice, no information or help was given regarding expressing breast milk, although she had other children at home. The situation regarding information and practical support appeared to have deteriorated over the previous ten years, since older mothers remembered being given pamphlets, as well as being taught how to position and attach the baby properly to BF.</w:t>
      </w:r>
    </w:p>
    <w:p w14:paraId="4E3D0089" w14:textId="77777777" w:rsidR="00694A50" w:rsidRPr="003731BE" w:rsidRDefault="00694A50" w:rsidP="00733E45">
      <w:pPr>
        <w:spacing w:before="240"/>
        <w:jc w:val="both"/>
        <w:rPr>
          <w:lang w:val="en-US"/>
        </w:rPr>
      </w:pPr>
      <w:r w:rsidRPr="003731BE">
        <w:rPr>
          <w:lang w:val="en-US"/>
        </w:rPr>
        <w:t>A typical statement from a participant, who had learned to BF from her older sister, was:</w:t>
      </w:r>
    </w:p>
    <w:p w14:paraId="154A73E5" w14:textId="77777777" w:rsidR="00694A50" w:rsidRPr="003731BE" w:rsidRDefault="00694A50" w:rsidP="00733E45">
      <w:pPr>
        <w:spacing w:before="240"/>
        <w:jc w:val="both"/>
        <w:rPr>
          <w:i/>
          <w:iCs/>
          <w:lang w:val="en-US"/>
        </w:rPr>
      </w:pPr>
      <w:r w:rsidRPr="003731BE">
        <w:rPr>
          <w:lang w:val="en-US"/>
        </w:rPr>
        <w:t>“...</w:t>
      </w:r>
      <w:r w:rsidRPr="003731BE">
        <w:rPr>
          <w:i/>
          <w:iCs/>
          <w:lang w:val="en-US"/>
        </w:rPr>
        <w:t>In the hospital they do not provide any guidance on breastfeeding. No, they do not do such a thing</w:t>
      </w:r>
      <w:r w:rsidRPr="003731BE">
        <w:rPr>
          <w:lang w:val="en-US"/>
        </w:rPr>
        <w:t xml:space="preserve">” </w:t>
      </w:r>
      <w:r w:rsidRPr="003731BE">
        <w:rPr>
          <w:i/>
          <w:iCs/>
          <w:lang w:val="en-US"/>
        </w:rPr>
        <w:t>(P20, F, 52Y old, 5 children, breastfed).</w:t>
      </w:r>
    </w:p>
    <w:p w14:paraId="644CCFC9" w14:textId="77777777" w:rsidR="00694A50" w:rsidRPr="003731BE" w:rsidRDefault="00694A50" w:rsidP="00733E45">
      <w:pPr>
        <w:spacing w:before="240"/>
        <w:jc w:val="both"/>
        <w:rPr>
          <w:i/>
          <w:iCs/>
          <w:lang w:val="en-US"/>
        </w:rPr>
      </w:pPr>
      <w:r w:rsidRPr="003731BE">
        <w:rPr>
          <w:lang w:val="en-US"/>
        </w:rPr>
        <w:t>Some participants assumed that better BF education was offered in public rather than private hospitals, as illustrated by P2 statement:</w:t>
      </w:r>
    </w:p>
    <w:p w14:paraId="71CC49AD" w14:textId="77777777" w:rsidR="00694A50" w:rsidRPr="003731BE" w:rsidRDefault="00694A50" w:rsidP="00733E45">
      <w:pPr>
        <w:spacing w:before="240"/>
        <w:jc w:val="both"/>
        <w:rPr>
          <w:i/>
          <w:iCs/>
          <w:lang w:val="en-US"/>
        </w:rPr>
      </w:pPr>
      <w:r w:rsidRPr="003731BE">
        <w:t>“</w:t>
      </w:r>
      <w:r w:rsidRPr="003731BE">
        <w:rPr>
          <w:i/>
          <w:iCs/>
          <w:lang w:val="en-US"/>
        </w:rPr>
        <w:t>At the hospital, there was no support at all. I’m talking about private hospitals. In private hospitals, I have never seen anybody distributing brochures on breastfeeding.” (P2, F, 33Y old, 2 children, breastfed).</w:t>
      </w:r>
    </w:p>
    <w:p w14:paraId="4533751F" w14:textId="77777777" w:rsidR="00694A50" w:rsidRPr="003731BE" w:rsidRDefault="00694A50" w:rsidP="00733E45">
      <w:pPr>
        <w:spacing w:before="240"/>
        <w:jc w:val="both"/>
      </w:pPr>
      <w:r w:rsidRPr="003731BE">
        <w:t>In contrast, another mother who had given birth in a public hospital held the view that private hospitals had a more thorough and supportive network regarding BF. She stated:</w:t>
      </w:r>
    </w:p>
    <w:p w14:paraId="62210917" w14:textId="77777777" w:rsidR="00694A50" w:rsidRPr="003731BE" w:rsidRDefault="00694A50" w:rsidP="00733E45">
      <w:pPr>
        <w:spacing w:before="240"/>
        <w:jc w:val="both"/>
      </w:pPr>
      <w:r w:rsidRPr="003731BE">
        <w:lastRenderedPageBreak/>
        <w:t xml:space="preserve"> “...</w:t>
      </w:r>
      <w:r w:rsidRPr="003731BE">
        <w:rPr>
          <w:i/>
          <w:iCs/>
          <w:lang w:val="en-US"/>
        </w:rPr>
        <w:t>no one has given me instructions. But I think that if you are in private hospitals, they would provide advice and guidance, in order to make you feel that they care.” (P19, F, 42Y old, 2 children, breastfed).</w:t>
      </w:r>
    </w:p>
    <w:p w14:paraId="2866A79A" w14:textId="763283ED" w:rsidR="00694A50" w:rsidRPr="003731BE" w:rsidRDefault="00694A50" w:rsidP="00733E45">
      <w:pPr>
        <w:spacing w:before="240"/>
        <w:jc w:val="both"/>
        <w:rPr>
          <w:lang w:val="en-US"/>
        </w:rPr>
      </w:pPr>
      <w:r w:rsidRPr="003731BE">
        <w:rPr>
          <w:lang w:val="en-US"/>
        </w:rPr>
        <w:t xml:space="preserve">These insights highlight the fact that problems with BF promotion and support may not be reserved to certain hospital types (e.g., public vs. private), but instead depend on hospital staff and policy as well as the health circumstances of the mother and the newborn </w:t>
      </w:r>
      <w:r w:rsidR="000C1821" w:rsidRPr="003731BE">
        <w:rPr>
          <w:lang w:val="en-US"/>
        </w:rPr>
        <w:t>postpartum</w:t>
      </w:r>
      <w:r w:rsidRPr="003731BE">
        <w:rPr>
          <w:lang w:val="en-US"/>
        </w:rPr>
        <w:t>. The hospital focus on medical care and neglect of BF support was well illustrated by P1 statement:</w:t>
      </w:r>
    </w:p>
    <w:p w14:paraId="0538762C" w14:textId="77777777" w:rsidR="00694A50" w:rsidRPr="003731BE" w:rsidRDefault="00694A50" w:rsidP="00733E45">
      <w:pPr>
        <w:spacing w:before="240"/>
        <w:jc w:val="both"/>
        <w:rPr>
          <w:i/>
          <w:iCs/>
          <w:lang w:val="en-US"/>
        </w:rPr>
      </w:pPr>
      <w:r w:rsidRPr="003731BE">
        <w:rPr>
          <w:i/>
          <w:iCs/>
          <w:lang w:val="en-US"/>
        </w:rPr>
        <w:t>“In hospitals, they focus on internal health checks, delivery and their role at that time finish once mother and baby healthy. I delivered five babies at hospitals, yet I have never found breastfeeding information there to support me to breastfeed.” (P1, F, 46Y old, 5 children, breastfed).</w:t>
      </w:r>
    </w:p>
    <w:p w14:paraId="621A2470" w14:textId="77777777" w:rsidR="00694A50" w:rsidRPr="003731BE" w:rsidRDefault="00694A50" w:rsidP="00733E45">
      <w:pPr>
        <w:spacing w:before="240"/>
        <w:jc w:val="both"/>
        <w:rPr>
          <w:i/>
          <w:iCs/>
          <w:lang w:val="en-US"/>
        </w:rPr>
      </w:pPr>
      <w:r w:rsidRPr="003731BE">
        <w:rPr>
          <w:lang w:val="en-US"/>
        </w:rPr>
        <w:t xml:space="preserve">The focus on medical care at the expense of BF promotion and support was reflected in data regarding </w:t>
      </w:r>
      <w:proofErr w:type="gramStart"/>
      <w:r w:rsidRPr="003731BE">
        <w:rPr>
          <w:lang w:val="en-US"/>
        </w:rPr>
        <w:t>participants</w:t>
      </w:r>
      <w:proofErr w:type="gramEnd"/>
      <w:r w:rsidRPr="003731BE">
        <w:rPr>
          <w:lang w:val="en-US"/>
        </w:rPr>
        <w:t xml:space="preserve"> perceptions of HCPs as reported in the following sections.</w:t>
      </w:r>
    </w:p>
    <w:p w14:paraId="2FDE4C82" w14:textId="058AA0E5" w:rsidR="00EE1C70" w:rsidRPr="003731BE" w:rsidRDefault="00DA085C" w:rsidP="00987CDA">
      <w:pPr>
        <w:ind w:firstLine="0"/>
        <w:rPr>
          <w:b/>
          <w:bCs/>
          <w:lang w:val="en-US"/>
        </w:rPr>
      </w:pPr>
      <w:r w:rsidRPr="003731BE">
        <w:rPr>
          <w:b/>
          <w:bCs/>
          <w:lang w:val="en-US"/>
        </w:rPr>
        <w:t>6.</w:t>
      </w:r>
      <w:r w:rsidR="00987CDA" w:rsidRPr="003731BE">
        <w:rPr>
          <w:b/>
          <w:bCs/>
          <w:lang w:val="en-US"/>
        </w:rPr>
        <w:t>3</w:t>
      </w:r>
      <w:r w:rsidRPr="003731BE">
        <w:rPr>
          <w:b/>
          <w:bCs/>
          <w:lang w:val="en-US"/>
        </w:rPr>
        <w:t xml:space="preserve">.3.2 </w:t>
      </w:r>
      <w:r w:rsidR="007B104B" w:rsidRPr="003731BE">
        <w:rPr>
          <w:b/>
          <w:bCs/>
          <w:lang w:val="en-US"/>
        </w:rPr>
        <w:t>HCPs’ Attitudes and Practices</w:t>
      </w:r>
    </w:p>
    <w:p w14:paraId="1DA3EBE2" w14:textId="77777777" w:rsidR="00797565" w:rsidRPr="003731BE" w:rsidRDefault="00797565" w:rsidP="00733E45">
      <w:pPr>
        <w:spacing w:before="240"/>
        <w:jc w:val="both"/>
      </w:pPr>
      <w:r w:rsidRPr="003731BE">
        <w:t>Several participants held the view that, after the delivery, HCPs were generally rather insensitive to their respective mothers’ level of knowledge and awareness about BF. It was observed that they did not proactively check whether newborns are breastfed well or not, as it was assumed that the mother instinctually ‘knew’ how to do it, even though BF is a skill that requires knowledge, exposure, and guidance to be able to practise it.</w:t>
      </w:r>
    </w:p>
    <w:p w14:paraId="349D021D" w14:textId="45D759CF" w:rsidR="00797565" w:rsidRPr="003731BE" w:rsidRDefault="00797565" w:rsidP="00733E45">
      <w:pPr>
        <w:spacing w:before="240"/>
        <w:jc w:val="both"/>
      </w:pPr>
      <w:r w:rsidRPr="003731BE">
        <w:t xml:space="preserve">Illustratively, a participant described how throughout her pregnancy and after birth, </w:t>
      </w:r>
      <w:r w:rsidR="00AE35DB" w:rsidRPr="003731BE">
        <w:t xml:space="preserve">she </w:t>
      </w:r>
      <w:r w:rsidRPr="003731BE">
        <w:t>did not receive any counselling about BF, stating:</w:t>
      </w:r>
    </w:p>
    <w:p w14:paraId="0666D12E" w14:textId="77777777" w:rsidR="00797565" w:rsidRPr="003731BE" w:rsidRDefault="00797565" w:rsidP="00733E45">
      <w:pPr>
        <w:spacing w:before="240"/>
        <w:jc w:val="both"/>
        <w:rPr>
          <w:i/>
          <w:iCs/>
          <w:lang w:val="en-US"/>
        </w:rPr>
      </w:pPr>
      <w:r w:rsidRPr="003731BE">
        <w:t>“</w:t>
      </w:r>
      <w:r w:rsidRPr="003731BE">
        <w:rPr>
          <w:i/>
          <w:iCs/>
          <w:lang w:val="en-US"/>
        </w:rPr>
        <w:t xml:space="preserve">No, they did not provide me with directions and instructions. They assumed that since I have three children, I am an expert in breastfeeding. It may be because I have children, they were not interested.” (P12, F, 36Y old, 4 children, breastfed). </w:t>
      </w:r>
    </w:p>
    <w:p w14:paraId="31737F7E" w14:textId="77777777" w:rsidR="00797565" w:rsidRPr="003731BE" w:rsidRDefault="00797565" w:rsidP="005D2469">
      <w:pPr>
        <w:spacing w:before="240"/>
        <w:jc w:val="both"/>
        <w:rPr>
          <w:i/>
          <w:iCs/>
          <w:lang w:val="en-US"/>
        </w:rPr>
      </w:pPr>
      <w:r w:rsidRPr="003731BE">
        <w:t xml:space="preserve">HCPs assumed that as she already had three children, she had acquired enough BF experience. Such assumptions are intrinsically problematic as they exclude the possibility that she may have given baby formula to her previous three children. She recalled the lack of interest hospital staff showed in supporting her to breastfeed her children, which suggests that </w:t>
      </w:r>
      <w:r w:rsidRPr="003731BE">
        <w:lastRenderedPageBreak/>
        <w:t xml:space="preserve">even trained HCPs may hold the view that mothers who have previously given birth do not require support or assistance to breastfeed. </w:t>
      </w:r>
    </w:p>
    <w:p w14:paraId="36EEDDF0" w14:textId="77777777" w:rsidR="00797565" w:rsidRPr="003731BE" w:rsidRDefault="00797565" w:rsidP="005D2469">
      <w:pPr>
        <w:spacing w:before="240"/>
        <w:jc w:val="both"/>
        <w:rPr>
          <w:lang w:val="en-US"/>
        </w:rPr>
      </w:pPr>
      <w:r w:rsidRPr="003731BE">
        <w:rPr>
          <w:lang w:val="en-US"/>
        </w:rPr>
        <w:t xml:space="preserve">Similarly, when asked about the monitoring of new mothers during breastfeed at health facilities or during home visits to ensure that they are BF well, a participant answered: </w:t>
      </w:r>
    </w:p>
    <w:p w14:paraId="04C51FE0" w14:textId="77777777" w:rsidR="00797565" w:rsidRPr="003731BE" w:rsidRDefault="00797565" w:rsidP="005D2469">
      <w:pPr>
        <w:spacing w:before="240"/>
        <w:jc w:val="both"/>
        <w:rPr>
          <w:lang w:val="en-US"/>
        </w:rPr>
      </w:pPr>
      <w:r w:rsidRPr="003731BE">
        <w:rPr>
          <w:lang w:val="en-US"/>
        </w:rPr>
        <w:t>“</w:t>
      </w:r>
      <w:r w:rsidRPr="003731BE">
        <w:rPr>
          <w:i/>
          <w:iCs/>
          <w:lang w:val="en-US"/>
        </w:rPr>
        <w:t xml:space="preserve">They don’t. </w:t>
      </w:r>
      <w:proofErr w:type="gramStart"/>
      <w:r w:rsidRPr="003731BE">
        <w:rPr>
          <w:i/>
          <w:iCs/>
          <w:lang w:val="en-US"/>
        </w:rPr>
        <w:t>but</w:t>
      </w:r>
      <w:proofErr w:type="gramEnd"/>
      <w:r w:rsidRPr="003731BE">
        <w:rPr>
          <w:i/>
          <w:iCs/>
          <w:lang w:val="en-US"/>
        </w:rPr>
        <w:t xml:space="preserve"> when the breast becomes swollen, they will tell you to feed your baby but no one stays with you to teach you or support you.” (P11, F, 29Y old, 1 child, breastfed).</w:t>
      </w:r>
    </w:p>
    <w:p w14:paraId="19648621" w14:textId="77777777" w:rsidR="00797565" w:rsidRPr="003731BE" w:rsidRDefault="00797565" w:rsidP="005D2469">
      <w:pPr>
        <w:spacing w:before="240"/>
        <w:jc w:val="both"/>
        <w:rPr>
          <w:lang w:val="en-US"/>
        </w:rPr>
      </w:pPr>
      <w:r w:rsidRPr="003731BE">
        <w:rPr>
          <w:lang w:val="en-US"/>
        </w:rPr>
        <w:t xml:space="preserve">Another mother’s response highlighted that HCPs would tell her to BF without checking her physical well-being and physical ability to BF safely; P4 stated: </w:t>
      </w:r>
    </w:p>
    <w:p w14:paraId="292BF532" w14:textId="407A6AD8" w:rsidR="00EE1C70" w:rsidRPr="003731BE" w:rsidRDefault="00797565" w:rsidP="005D2469">
      <w:pPr>
        <w:spacing w:before="240"/>
        <w:jc w:val="both"/>
        <w:rPr>
          <w:lang w:val="en-US"/>
        </w:rPr>
      </w:pPr>
      <w:r w:rsidRPr="003731BE">
        <w:rPr>
          <w:lang w:val="en-US"/>
        </w:rPr>
        <w:t>“</w:t>
      </w:r>
      <w:r w:rsidRPr="003731BE">
        <w:rPr>
          <w:i/>
          <w:iCs/>
          <w:lang w:val="en-US"/>
        </w:rPr>
        <w:t>They just say breastfeed and say hold the baby like this. But no one checks how the nipple is. They may have thought we know. Some things you need to understand the right way.” (P4, F, 27Y old, 4 children, breastfed).</w:t>
      </w:r>
    </w:p>
    <w:p w14:paraId="609B6BBB" w14:textId="77777777" w:rsidR="00797565" w:rsidRPr="003731BE" w:rsidRDefault="00797565" w:rsidP="005D2469">
      <w:pPr>
        <w:spacing w:before="240"/>
        <w:jc w:val="both"/>
      </w:pPr>
      <w:r w:rsidRPr="003731BE">
        <w:rPr>
          <w:lang w:val="en-US"/>
        </w:rPr>
        <w:t xml:space="preserve">This statement highlights an additional failure in the lack of education and support given within the HCS. It </w:t>
      </w:r>
      <w:r w:rsidRPr="003731BE">
        <w:t>reveals that, even though BF was sometimes encouraged, this encouragement only took a verbal expression as opposed to practical support to assist the mother as she breastfed for the first time after giving birth.</w:t>
      </w:r>
    </w:p>
    <w:p w14:paraId="4580DD7E" w14:textId="1C521421" w:rsidR="00797565" w:rsidRPr="003731BE" w:rsidRDefault="00797565" w:rsidP="00733E45">
      <w:pPr>
        <w:spacing w:before="240"/>
        <w:jc w:val="both"/>
      </w:pPr>
      <w:r w:rsidRPr="003731BE">
        <w:t xml:space="preserve">A number of participants revealed that hospital staff would only mention the subject of BF when mothers asked for such support, which could include support to express milk. Further, contradicting the suitability of the self-reliance model adopted in hospitals, one mother emphasised the importance of support </w:t>
      </w:r>
      <w:r w:rsidR="000C1821" w:rsidRPr="003731BE">
        <w:t>postpartum</w:t>
      </w:r>
      <w:r w:rsidRPr="003731BE">
        <w:t>, which in her view should involve continuous monitoring, supervision, and instruction of the mother as undertaken by a professional:</w:t>
      </w:r>
    </w:p>
    <w:p w14:paraId="7BBE0E93" w14:textId="77777777" w:rsidR="00797565" w:rsidRPr="003731BE" w:rsidRDefault="00797565" w:rsidP="00733E45">
      <w:pPr>
        <w:spacing w:before="240"/>
        <w:jc w:val="both"/>
        <w:rPr>
          <w:i/>
          <w:iCs/>
          <w:lang w:val="en-US"/>
        </w:rPr>
      </w:pPr>
      <w:r w:rsidRPr="003731BE">
        <w:rPr>
          <w:i/>
          <w:iCs/>
          <w:lang w:val="en-US"/>
        </w:rPr>
        <w:t>“I mean a specialist in the field came [to my house] to raise my awareness [about breastfeeding]. I told him that if someone could help me with breastfeeding, that could have been useful. I mean to help me after childbirth for ten or 20 days, teaches me, helps me and guides me so that I can be more careful about breastfeeding.” (P11, F, 29Y old, 1 child, breastfed)</w:t>
      </w:r>
    </w:p>
    <w:p w14:paraId="45421B82" w14:textId="77777777" w:rsidR="00797565" w:rsidRPr="003731BE" w:rsidRDefault="00797565" w:rsidP="00733E45">
      <w:pPr>
        <w:spacing w:before="240"/>
        <w:jc w:val="both"/>
        <w:rPr>
          <w:lang w:val="en-US"/>
        </w:rPr>
      </w:pPr>
      <w:r w:rsidRPr="003731BE">
        <w:rPr>
          <w:lang w:val="en-US"/>
        </w:rPr>
        <w:t xml:space="preserve">In a supporting statement, another mother shared her experience describing how formula milk companies in the private hospital educated her with knowledge about formula </w:t>
      </w:r>
      <w:r w:rsidRPr="003731BE">
        <w:rPr>
          <w:lang w:val="en-US"/>
        </w:rPr>
        <w:lastRenderedPageBreak/>
        <w:t>milk. In her view, advertisements and brochures qualified as ‘good education that convince mothers about formula milk’:</w:t>
      </w:r>
    </w:p>
    <w:p w14:paraId="142618AE" w14:textId="77777777" w:rsidR="00797565" w:rsidRPr="003731BE" w:rsidRDefault="00797565" w:rsidP="00733E45">
      <w:pPr>
        <w:spacing w:before="240"/>
        <w:jc w:val="both"/>
        <w:rPr>
          <w:i/>
          <w:iCs/>
          <w:lang w:val="en-US"/>
        </w:rPr>
      </w:pPr>
      <w:r w:rsidRPr="003731BE">
        <w:rPr>
          <w:i/>
          <w:iCs/>
          <w:lang w:val="en-US"/>
        </w:rPr>
        <w:t>“During the last month of my pregnancy, many companies gave me brochures with information about formula milk. Also, they gave me samples of them. Perhaps, the advertisements on milk formulas are more than a good education on breastfeeding.” (P2, F, 33Y old, 2 children, breastfed).</w:t>
      </w:r>
    </w:p>
    <w:p w14:paraId="14478BD8" w14:textId="538865E1" w:rsidR="00797565" w:rsidRPr="003731BE" w:rsidRDefault="00DA085C" w:rsidP="00987CDA">
      <w:pPr>
        <w:ind w:firstLine="0"/>
        <w:rPr>
          <w:b/>
          <w:bCs/>
        </w:rPr>
      </w:pPr>
      <w:r w:rsidRPr="003731BE">
        <w:rPr>
          <w:b/>
          <w:bCs/>
        </w:rPr>
        <w:t>6.</w:t>
      </w:r>
      <w:r w:rsidR="00987CDA" w:rsidRPr="003731BE">
        <w:rPr>
          <w:b/>
          <w:bCs/>
        </w:rPr>
        <w:t>3</w:t>
      </w:r>
      <w:r w:rsidRPr="003731BE">
        <w:rPr>
          <w:b/>
          <w:bCs/>
        </w:rPr>
        <w:t>.3.3 BF Support Pre- and P</w:t>
      </w:r>
      <w:r w:rsidR="00797565" w:rsidRPr="003731BE">
        <w:rPr>
          <w:b/>
          <w:bCs/>
        </w:rPr>
        <w:t xml:space="preserve">ost-delivery </w:t>
      </w:r>
    </w:p>
    <w:p w14:paraId="17CC991D" w14:textId="77777777" w:rsidR="00797565" w:rsidRPr="003731BE" w:rsidRDefault="00797565" w:rsidP="00733E45">
      <w:pPr>
        <w:spacing w:before="240"/>
        <w:jc w:val="both"/>
        <w:rPr>
          <w:lang w:val="en-US"/>
        </w:rPr>
      </w:pPr>
      <w:r w:rsidRPr="003731BE">
        <w:rPr>
          <w:lang w:val="en-US"/>
        </w:rPr>
        <w:t>Across the data it was clear that though mothers were generally unprepared to breastfeed, they were often told by hospital staff to breastfeed immediately after birth. Beyond that, healthcare professionals showed no concern about whether they had been adequately prepared to do so or even been provided with enough information to breastfeed. This was echoed in one mother’s remark:</w:t>
      </w:r>
    </w:p>
    <w:p w14:paraId="1F1AB77E" w14:textId="77777777" w:rsidR="00797565" w:rsidRPr="003731BE" w:rsidRDefault="00797565" w:rsidP="00733E45">
      <w:pPr>
        <w:spacing w:before="240"/>
        <w:jc w:val="both"/>
        <w:rPr>
          <w:i/>
          <w:iCs/>
          <w:lang w:val="en-US"/>
        </w:rPr>
      </w:pPr>
      <w:r w:rsidRPr="003731BE">
        <w:rPr>
          <w:i/>
          <w:iCs/>
          <w:lang w:val="en-US"/>
        </w:rPr>
        <w:t>“After delivery, only a social worker specialist came to me and told me to breastfeed. Before delivery nothing at all! There was no education nor attempt to teach me how to breastfeed. I can say that nothing from all this existed at all.” (P2, F, 33Y old, 2 children, breastfed).</w:t>
      </w:r>
    </w:p>
    <w:p w14:paraId="5EFE1AF6" w14:textId="77777777" w:rsidR="00797565" w:rsidRPr="003731BE" w:rsidRDefault="00797565" w:rsidP="00733E45">
      <w:pPr>
        <w:spacing w:before="240"/>
        <w:jc w:val="both"/>
        <w:rPr>
          <w:lang w:val="en-US"/>
        </w:rPr>
      </w:pPr>
      <w:r w:rsidRPr="003731BE">
        <w:rPr>
          <w:lang w:val="en-US"/>
        </w:rPr>
        <w:t>This sort of statement was described as a source of frustration for many participants, who had found its timing to be extremely inappropriate, given that after delivery, mothers found themselves in a poor physical and mental state to accept BF if not previously promoted. Because of this, they were not able to process new information and skill and would typically rather avoid BF altogether than experience further pain and suffering.</w:t>
      </w:r>
    </w:p>
    <w:p w14:paraId="555D466D" w14:textId="77777777" w:rsidR="00797565" w:rsidRPr="003731BE" w:rsidRDefault="00797565" w:rsidP="00733E45">
      <w:pPr>
        <w:spacing w:before="240"/>
        <w:jc w:val="both"/>
      </w:pPr>
      <w:r w:rsidRPr="003731BE">
        <w:t>After giving birth to her twins, one participating mother stated that she had been feeling exhausted, saying:</w:t>
      </w:r>
    </w:p>
    <w:p w14:paraId="7663B57C" w14:textId="10D29EDF" w:rsidR="00797565" w:rsidRPr="003731BE" w:rsidRDefault="00797565" w:rsidP="00733E45">
      <w:pPr>
        <w:spacing w:before="240"/>
        <w:jc w:val="both"/>
      </w:pPr>
      <w:r w:rsidRPr="003731BE">
        <w:t>“</w:t>
      </w:r>
      <w:r w:rsidRPr="003731BE">
        <w:rPr>
          <w:i/>
          <w:iCs/>
        </w:rPr>
        <w:t xml:space="preserve">After the twins were born, I was sick and tired, and the hospital disapproved the formula feeding.” (P20, F, 52Y old, 5 </w:t>
      </w:r>
      <w:r w:rsidR="00FB0282" w:rsidRPr="003731BE">
        <w:rPr>
          <w:i/>
          <w:iCs/>
        </w:rPr>
        <w:t>child</w:t>
      </w:r>
      <w:r w:rsidRPr="003731BE">
        <w:rPr>
          <w:i/>
          <w:iCs/>
        </w:rPr>
        <w:t>, breastfed)</w:t>
      </w:r>
    </w:p>
    <w:p w14:paraId="6A3659D8" w14:textId="77777777" w:rsidR="00797565" w:rsidRPr="003731BE" w:rsidRDefault="00797565" w:rsidP="00733E45">
      <w:pPr>
        <w:spacing w:before="240"/>
        <w:jc w:val="both"/>
        <w:rPr>
          <w:i/>
          <w:iCs/>
        </w:rPr>
      </w:pPr>
      <w:r w:rsidRPr="003731BE">
        <w:t>Ignoring that she felt that formula feeding was the best option for her, hospital staff strictly told her to breastfeed. This presents the fact that hospitals may be disregarding of a mother’s needs and abilities and the potential long-term repercussions that may have on the mother.</w:t>
      </w:r>
    </w:p>
    <w:p w14:paraId="4221A0CA" w14:textId="77777777" w:rsidR="00797565" w:rsidRPr="003731BE" w:rsidRDefault="00797565" w:rsidP="00733E45">
      <w:pPr>
        <w:spacing w:before="240"/>
      </w:pPr>
      <w:r w:rsidRPr="003731BE">
        <w:rPr>
          <w:i/>
          <w:iCs/>
        </w:rPr>
        <w:lastRenderedPageBreak/>
        <w:t>“...They refused [to feed them] formula and used to tell me that I should breastfeed them. I breastfed them in the first days after birth as I stayed for 3 days in the hospital” (P20, F, 52Y old, 5 child, breastfed)</w:t>
      </w:r>
    </w:p>
    <w:p w14:paraId="1F223FC0" w14:textId="77777777" w:rsidR="00797565" w:rsidRPr="003731BE" w:rsidRDefault="00797565" w:rsidP="00733E45">
      <w:pPr>
        <w:spacing w:before="240"/>
        <w:jc w:val="both"/>
        <w:rPr>
          <w:lang w:val="en-US"/>
        </w:rPr>
      </w:pPr>
      <w:r w:rsidRPr="003731BE">
        <w:rPr>
          <w:lang w:val="en-US"/>
        </w:rPr>
        <w:t xml:space="preserve">In some cases, hospitals compelled mothers to breastfeed in a more tacit way. The staff would simply tell the mother that they did not have formula (typically in public hospitals) to ensure that mothers did breastfeed, as experienced by a mother of four children, who stated: </w:t>
      </w:r>
    </w:p>
    <w:p w14:paraId="7FF45E78" w14:textId="77777777" w:rsidR="00797565" w:rsidRPr="003731BE" w:rsidRDefault="00797565" w:rsidP="005D2469">
      <w:pPr>
        <w:spacing w:before="240"/>
        <w:jc w:val="both"/>
        <w:rPr>
          <w:lang w:val="en-US"/>
        </w:rPr>
      </w:pPr>
      <w:r w:rsidRPr="003731BE">
        <w:rPr>
          <w:lang w:val="en-US"/>
        </w:rPr>
        <w:t xml:space="preserve"> “</w:t>
      </w:r>
      <w:r w:rsidRPr="003731BE">
        <w:rPr>
          <w:i/>
          <w:iCs/>
          <w:lang w:val="en-US"/>
        </w:rPr>
        <w:t>They [hospital staff] would say, we do not have formula, there is none here. And so the mother has to bring formula milk from the market, meaning they put pressure on the mother to breastfeed the baby, but there are no directives and instructions from the hospital in this regard. As you see me, I had C-section but no one taught me how to breastfeed my baby, I’m in pain.” (P4, F, 27Y old, 4 children, breastfed).</w:t>
      </w:r>
      <w:r w:rsidRPr="003731BE">
        <w:rPr>
          <w:lang w:val="en-US"/>
        </w:rPr>
        <w:t xml:space="preserve"> </w:t>
      </w:r>
    </w:p>
    <w:p w14:paraId="5CD92ADC" w14:textId="77777777" w:rsidR="00797565" w:rsidRPr="003731BE" w:rsidRDefault="00797565" w:rsidP="005D2469">
      <w:pPr>
        <w:spacing w:before="240"/>
        <w:jc w:val="both"/>
        <w:rPr>
          <w:lang w:val="en-US"/>
        </w:rPr>
      </w:pPr>
      <w:r w:rsidRPr="003731BE">
        <w:rPr>
          <w:lang w:val="en-US"/>
        </w:rPr>
        <w:t xml:space="preserve">These participants’ experiences highlight a situation in which the importance of BF was implied, yet again no support or education was given. </w:t>
      </w:r>
    </w:p>
    <w:p w14:paraId="124E3123" w14:textId="77777777" w:rsidR="00797565" w:rsidRPr="003731BE" w:rsidRDefault="00797565" w:rsidP="005D2469">
      <w:pPr>
        <w:spacing w:before="240"/>
        <w:jc w:val="both"/>
      </w:pPr>
      <w:r w:rsidRPr="003731BE">
        <w:t>In some cases, mothers were simply too exhausted, in too much pain, or, as one participant notes, depressed, after delivery to be receptive to information or instructions to BF. The timing of support was critical, as exemplified by P2 statement:</w:t>
      </w:r>
    </w:p>
    <w:p w14:paraId="5CBFBED1" w14:textId="77777777" w:rsidR="00797565" w:rsidRPr="003731BE" w:rsidRDefault="00797565" w:rsidP="00733E45">
      <w:pPr>
        <w:spacing w:before="240"/>
        <w:jc w:val="both"/>
        <w:rPr>
          <w:i/>
          <w:iCs/>
        </w:rPr>
      </w:pPr>
      <w:r w:rsidRPr="003731BE">
        <w:rPr>
          <w:i/>
          <w:iCs/>
        </w:rPr>
        <w:t>“After delivery is too late for the specialist to come to explain. Of course, I will say then: ‘No, it is not a suitable time! Let my baby drink formula better than I bear this tough pain to only breastfeed her!</w:t>
      </w:r>
      <w:proofErr w:type="gramStart"/>
      <w:r w:rsidRPr="003731BE">
        <w:rPr>
          <w:i/>
          <w:iCs/>
        </w:rPr>
        <w:t>’.</w:t>
      </w:r>
      <w:proofErr w:type="gramEnd"/>
      <w:r w:rsidRPr="003731BE">
        <w:rPr>
          <w:i/>
          <w:iCs/>
        </w:rPr>
        <w:t xml:space="preserve"> Educating mothers before delivery is much better.” (P2, F, 33Y old, 2 children, breastfed).</w:t>
      </w:r>
    </w:p>
    <w:p w14:paraId="43082D1F" w14:textId="77777777" w:rsidR="00797565" w:rsidRPr="003731BE" w:rsidRDefault="00797565" w:rsidP="00733E45">
      <w:pPr>
        <w:spacing w:before="240"/>
        <w:jc w:val="both"/>
      </w:pPr>
      <w:r w:rsidRPr="003731BE">
        <w:t>An additional source of exhaustion was described by a participant who had given birth via a C-section, which meant that she was physically unable to move around much nor get someone to support her to breastfeed, and therefore she was forced to breastfeed in spite of the pain it caused. That the hospital was not able to accommodate her preference for baby formula post-C-section nor prepare her for BF is just another example of how a mother was forced to breastfeed rather than convinced to carry on BF after discharge from hospital.</w:t>
      </w:r>
    </w:p>
    <w:p w14:paraId="2BB7C5E5" w14:textId="77777777" w:rsidR="00797565" w:rsidRPr="003731BE" w:rsidRDefault="00797565" w:rsidP="005D2469">
      <w:pPr>
        <w:spacing w:before="240"/>
        <w:jc w:val="both"/>
        <w:rPr>
          <w:lang w:val="en-US"/>
        </w:rPr>
      </w:pPr>
      <w:r w:rsidRPr="003731BE">
        <w:rPr>
          <w:lang w:val="en-US"/>
        </w:rPr>
        <w:t>In face of such feeble BF promotion and support, many mothers feel discouraged to breastfeed at all, exemplified in P17 statement:</w:t>
      </w:r>
    </w:p>
    <w:p w14:paraId="442FAE8B" w14:textId="77777777" w:rsidR="00797565" w:rsidRPr="003731BE" w:rsidRDefault="00797565" w:rsidP="005D2469">
      <w:pPr>
        <w:spacing w:before="240"/>
        <w:jc w:val="both"/>
        <w:rPr>
          <w:i/>
          <w:iCs/>
          <w:lang w:val="en-US"/>
        </w:rPr>
      </w:pPr>
      <w:r w:rsidRPr="003731BE">
        <w:rPr>
          <w:lang w:val="en-US"/>
        </w:rPr>
        <w:lastRenderedPageBreak/>
        <w:t xml:space="preserve"> “</w:t>
      </w:r>
      <w:r w:rsidRPr="003731BE">
        <w:rPr>
          <w:i/>
          <w:iCs/>
          <w:lang w:val="en-US"/>
        </w:rPr>
        <w:t>Mothers who do not receive support during their pregnancies nor after delivery are unlikely to pursue breastfeeding at all […]”.</w:t>
      </w:r>
    </w:p>
    <w:p w14:paraId="0683E875" w14:textId="7447E7DB" w:rsidR="00EE1C70" w:rsidRPr="003731BE" w:rsidRDefault="00797565" w:rsidP="005D2469">
      <w:pPr>
        <w:spacing w:before="240"/>
        <w:jc w:val="both"/>
        <w:rPr>
          <w:lang w:val="en-US"/>
        </w:rPr>
      </w:pPr>
      <w:r w:rsidRPr="003731BE">
        <w:rPr>
          <w:lang w:val="en-US"/>
        </w:rPr>
        <w:t>This highlights how the lack of guidance prior to the baby’s birth could often lead to mothers choosing formula milk simply for ease.</w:t>
      </w:r>
    </w:p>
    <w:p w14:paraId="086A55A3" w14:textId="73348278" w:rsidR="00EE1C70" w:rsidRPr="003731BE" w:rsidRDefault="00DA085C" w:rsidP="00CA7886">
      <w:pPr>
        <w:ind w:firstLine="0"/>
        <w:rPr>
          <w:b/>
          <w:bCs/>
          <w:lang w:val="en-US"/>
        </w:rPr>
      </w:pPr>
      <w:r w:rsidRPr="003731BE">
        <w:rPr>
          <w:b/>
          <w:bCs/>
          <w:lang w:val="en-US"/>
        </w:rPr>
        <w:t>6.</w:t>
      </w:r>
      <w:r w:rsidR="00987CDA" w:rsidRPr="003731BE">
        <w:rPr>
          <w:b/>
          <w:bCs/>
          <w:lang w:val="en-US"/>
        </w:rPr>
        <w:t>3</w:t>
      </w:r>
      <w:r w:rsidRPr="003731BE">
        <w:rPr>
          <w:b/>
          <w:bCs/>
          <w:lang w:val="en-US"/>
        </w:rPr>
        <w:t xml:space="preserve">.3.4 </w:t>
      </w:r>
      <w:r w:rsidR="00A7677F" w:rsidRPr="003731BE">
        <w:rPr>
          <w:b/>
          <w:bCs/>
          <w:lang w:val="en-US"/>
        </w:rPr>
        <w:t>Practices after C-section</w:t>
      </w:r>
    </w:p>
    <w:p w14:paraId="615E3FDD" w14:textId="77777777" w:rsidR="00F27196" w:rsidRPr="003731BE" w:rsidRDefault="00F27196" w:rsidP="00733E45">
      <w:pPr>
        <w:spacing w:before="240"/>
        <w:jc w:val="both"/>
        <w:rPr>
          <w:lang w:val="en-US"/>
        </w:rPr>
      </w:pPr>
      <w:r w:rsidRPr="003731BE">
        <w:rPr>
          <w:lang w:val="en-US"/>
        </w:rPr>
        <w:t>Having a C-section delivery was reported as a barrier to BF earlier based on mother-related factors (section 6.2.1.1), while this section reports C-section impact on BF in relation to hospital practices. Participants’</w:t>
      </w:r>
      <w:r w:rsidRPr="003731BE">
        <w:rPr>
          <w:rtl/>
          <w:lang w:val="ar-SA"/>
        </w:rPr>
        <w:t xml:space="preserve"> </w:t>
      </w:r>
      <w:r w:rsidRPr="003731BE">
        <w:rPr>
          <w:lang w:val="en-US"/>
        </w:rPr>
        <w:t>expectations of the C-section procedure were discussed in relation to how complications after C-section could present hindrances of various forms to mothers. These included: severe pain, no demonstration of how to hold the baby, removal of newborn to nursery or special care for health reasons (mother and/or baby), and newborn being fed formula milk without the mother being helped to express breast milk. Some mothers, who had determined to give birth naturally, were shocked by having a C-section and were not supported or counselled afterwards.</w:t>
      </w:r>
    </w:p>
    <w:p w14:paraId="77C4DFEB" w14:textId="77777777" w:rsidR="00F27196" w:rsidRPr="003731BE" w:rsidRDefault="00F27196" w:rsidP="00733E45">
      <w:pPr>
        <w:spacing w:before="240"/>
        <w:jc w:val="both"/>
        <w:rPr>
          <w:lang w:val="en-US"/>
        </w:rPr>
      </w:pPr>
      <w:r w:rsidRPr="003731BE">
        <w:rPr>
          <w:lang w:val="en-US"/>
        </w:rPr>
        <w:t>Such a predicament was experienced by a 25-year-old mother of one child, who previously had categorical convictions against what she believed were unnatural ways of giving birth, in order to be able to breastfeed:</w:t>
      </w:r>
    </w:p>
    <w:p w14:paraId="56CF2405" w14:textId="77777777" w:rsidR="00F27196" w:rsidRPr="003731BE" w:rsidRDefault="00F27196" w:rsidP="00733E45">
      <w:pPr>
        <w:spacing w:before="240"/>
        <w:jc w:val="both"/>
        <w:rPr>
          <w:i/>
          <w:iCs/>
          <w:lang w:val="en-US"/>
        </w:rPr>
      </w:pPr>
      <w:r w:rsidRPr="003731BE">
        <w:rPr>
          <w:i/>
          <w:iCs/>
          <w:lang w:val="en-US"/>
        </w:rPr>
        <w:t>“Yes, I was determined that I want natural childbirth and that I would feed naturally [breastfeeding], I was rejecting anything unnatural. Even the C-section delivery, I was completely against” (P13, F, 25Y old, 1 child, breastfed).</w:t>
      </w:r>
    </w:p>
    <w:p w14:paraId="63A5B226" w14:textId="77777777" w:rsidR="00F27196" w:rsidRPr="003731BE" w:rsidRDefault="00F27196" w:rsidP="00733E45">
      <w:pPr>
        <w:spacing w:before="240"/>
        <w:jc w:val="both"/>
        <w:rPr>
          <w:lang w:val="en-US"/>
        </w:rPr>
      </w:pPr>
      <w:r w:rsidRPr="003731BE">
        <w:rPr>
          <w:lang w:val="en-US"/>
        </w:rPr>
        <w:t>Some participants reported their disappointment when they realized that, due to their lack of knowledge and the various positions in which a mother ought to breastfeed to avoid pain post C-section, they found themselves unable to breastfeed. One participant described how the accumulated pain linked with her consecutive C-section births was so crippling that she was unable to even hold her second child in her arms, despite her desire to do so:</w:t>
      </w:r>
    </w:p>
    <w:p w14:paraId="66B04FF1" w14:textId="77777777" w:rsidR="00F27196" w:rsidRPr="003731BE" w:rsidRDefault="00F27196" w:rsidP="00733E45">
      <w:pPr>
        <w:spacing w:before="240"/>
        <w:jc w:val="both"/>
        <w:rPr>
          <w:i/>
          <w:iCs/>
          <w:lang w:val="en-US"/>
        </w:rPr>
      </w:pPr>
      <w:r w:rsidRPr="003731BE">
        <w:rPr>
          <w:i/>
          <w:iCs/>
          <w:lang w:val="en-US"/>
        </w:rPr>
        <w:t>“I definitely wanted to breastfeed…but I was suffering from the pain of stitching of the C-section wound. [….]. I couldn’t even hold him. […] I was not ready to breastfeed. […] For three weeks, I was tired and in pain… For a month I could not move, nor could I hold the baby.” (P4, F, 27Y old, 4 children, breastfed)</w:t>
      </w:r>
    </w:p>
    <w:p w14:paraId="14F7BF39" w14:textId="0A3BFCEE" w:rsidR="00F27196" w:rsidRPr="003731BE" w:rsidRDefault="00F27196" w:rsidP="00733E45">
      <w:pPr>
        <w:spacing w:before="240"/>
        <w:jc w:val="both"/>
        <w:rPr>
          <w:lang w:val="en-US"/>
        </w:rPr>
      </w:pPr>
      <w:r w:rsidRPr="003731BE">
        <w:rPr>
          <w:lang w:val="en-US"/>
        </w:rPr>
        <w:lastRenderedPageBreak/>
        <w:t>The barrier due to a lack of education and support before delivery was compounded by the effects of the C-section barrier to BF</w:t>
      </w:r>
      <w:r w:rsidR="00AE35DB" w:rsidRPr="003731BE">
        <w:rPr>
          <w:lang w:val="en-US"/>
        </w:rPr>
        <w:t>,</w:t>
      </w:r>
      <w:r w:rsidRPr="003731BE">
        <w:rPr>
          <w:lang w:val="en-US"/>
        </w:rPr>
        <w:t xml:space="preserve"> as summed up by a first-time mother who commented on the lack of experience of early practice of BF. She stated:</w:t>
      </w:r>
    </w:p>
    <w:p w14:paraId="7F6FAC0B" w14:textId="77777777" w:rsidR="00F27196" w:rsidRPr="003731BE" w:rsidRDefault="00F27196" w:rsidP="00733E45">
      <w:pPr>
        <w:spacing w:before="240"/>
        <w:jc w:val="both"/>
        <w:rPr>
          <w:i/>
          <w:iCs/>
          <w:lang w:val="en-US"/>
        </w:rPr>
      </w:pPr>
      <w:r w:rsidRPr="003731BE">
        <w:rPr>
          <w:i/>
          <w:iCs/>
          <w:lang w:val="en-US"/>
        </w:rPr>
        <w:t>“A specialist [social worker] came to my room at the hospital. […] she made me feel like it was a compulsory thing [breastfeeding] that women are bound to do by nature. […] I did not feel like breastfeeding at all, and I said no.” (P2, F, 33Y old, 2 children, breastfed)</w:t>
      </w:r>
    </w:p>
    <w:p w14:paraId="7A2826FE" w14:textId="77777777" w:rsidR="00F27196" w:rsidRPr="003731BE" w:rsidRDefault="00F27196" w:rsidP="00733E45">
      <w:pPr>
        <w:spacing w:before="240"/>
        <w:jc w:val="both"/>
        <w:rPr>
          <w:lang w:val="en-US"/>
        </w:rPr>
      </w:pPr>
      <w:r w:rsidRPr="003731BE">
        <w:rPr>
          <w:lang w:val="en-US"/>
        </w:rPr>
        <w:t>This participant response highlights how insensitive HCP interaction created the barrier. The implication that BF is compulsory or mandated by nature might lead to some mothers resenting this part of motherhood – thereby affecting ideology surrounding BF.</w:t>
      </w:r>
    </w:p>
    <w:p w14:paraId="716CC7FF" w14:textId="77777777" w:rsidR="00F27196" w:rsidRPr="003731BE" w:rsidRDefault="00F27196" w:rsidP="00733E45">
      <w:pPr>
        <w:spacing w:before="240"/>
        <w:jc w:val="both"/>
        <w:rPr>
          <w:lang w:val="en-US"/>
        </w:rPr>
      </w:pPr>
      <w:r w:rsidRPr="003731BE">
        <w:rPr>
          <w:lang w:val="en-US"/>
        </w:rPr>
        <w:t>Regardless of the delivery method they had opted for, most mothers in this study had not been introduced to skin-to-skin contact after birth, even when they had expressed an interest in it. For one 25 year old mother, her inability to see and immediately breastfeed her newborn post-C section felt like it had deprived her of her first moment of motherhood, a moment which she had been looking forward to, and which, in her view, played a crucial part in determining the nature of the bond that connects the mother with her newborn. Her response to this unexpected turn of events fuelled her choice to continue feeding formula to her baby, since her child had already been introduced to it in her absence:</w:t>
      </w:r>
    </w:p>
    <w:p w14:paraId="754166DD" w14:textId="77777777" w:rsidR="00F27196" w:rsidRPr="003731BE" w:rsidRDefault="00F27196" w:rsidP="00733E45">
      <w:pPr>
        <w:spacing w:before="240"/>
        <w:jc w:val="both"/>
        <w:rPr>
          <w:b/>
          <w:bCs/>
          <w:i/>
          <w:iCs/>
          <w:lang w:val="en-US"/>
        </w:rPr>
      </w:pPr>
      <w:r w:rsidRPr="003731BE">
        <w:rPr>
          <w:i/>
          <w:iCs/>
          <w:lang w:val="en-US"/>
        </w:rPr>
        <w:t>“After the C-section, I was feeling scared and nervous, as I couldn't see my baby until the second day of birth... I did not have the first postnatal hours that are crucial for establishing a good interaction between the mother and her infant. My newborn introduced to formula milk as first feed.” (P13, F, 25Y old, 1 child, breastfed).</w:t>
      </w:r>
    </w:p>
    <w:p w14:paraId="69141568" w14:textId="77777777" w:rsidR="00F27196" w:rsidRPr="003731BE" w:rsidRDefault="00F27196" w:rsidP="00733E45">
      <w:pPr>
        <w:spacing w:before="240"/>
        <w:jc w:val="both"/>
      </w:pPr>
      <w:r w:rsidRPr="003731BE">
        <w:t xml:space="preserve">Another participant had equated the idea of a </w:t>
      </w:r>
      <w:r w:rsidRPr="003731BE">
        <w:rPr>
          <w:rtl/>
        </w:rPr>
        <w:t>‘</w:t>
      </w:r>
      <w:r w:rsidRPr="003731BE">
        <w:t>natural birth’ with BF - as a ‘natural’ way of feeding and proceeding - and the surgical aspect of the C-section with that of formula milk. As she was not able to give birth ‘naturally’, it only made sense to her to feed her child formula milk, as she did not consider the possibility of being able to have a caesarean procedure and subsequently breastfeed:</w:t>
      </w:r>
    </w:p>
    <w:p w14:paraId="428630FD" w14:textId="77777777" w:rsidR="00F27196" w:rsidRPr="003731BE" w:rsidRDefault="00F27196" w:rsidP="00733E45">
      <w:pPr>
        <w:spacing w:before="240"/>
        <w:jc w:val="both"/>
        <w:rPr>
          <w:i/>
          <w:iCs/>
          <w:lang w:val="en-US"/>
        </w:rPr>
      </w:pPr>
      <w:r w:rsidRPr="003731BE">
        <w:rPr>
          <w:i/>
          <w:iCs/>
          <w:lang w:val="en-US"/>
        </w:rPr>
        <w:t>“I used to say to myself, let me live the experience and see for myself. However, that I give birth by C-section […] and I did not breastfeed her after her birth immediately. She had problems, so they took her to the nursery and started feeding her with formula.” (P11, F, 29Y old, 1 child, breastfed).</w:t>
      </w:r>
    </w:p>
    <w:p w14:paraId="31123D91" w14:textId="77777777" w:rsidR="00F27196" w:rsidRPr="003731BE" w:rsidRDefault="00F27196" w:rsidP="00733E45">
      <w:pPr>
        <w:spacing w:before="240"/>
        <w:jc w:val="both"/>
        <w:rPr>
          <w:lang w:val="en-US"/>
        </w:rPr>
      </w:pPr>
      <w:r w:rsidRPr="003731BE">
        <w:rPr>
          <w:lang w:val="en-US"/>
        </w:rPr>
        <w:lastRenderedPageBreak/>
        <w:t>In the case of a prolonged physical separation from the newborn, many inexperienced mothers can be tempted to not breastfeed and allow formula milk to be given to the infant. A twenty-seven-year-old mother of four children explained:</w:t>
      </w:r>
    </w:p>
    <w:p w14:paraId="23D0AD7B" w14:textId="77777777" w:rsidR="00F27196" w:rsidRPr="003731BE" w:rsidRDefault="00F27196" w:rsidP="00733E45">
      <w:pPr>
        <w:spacing w:before="240"/>
        <w:jc w:val="both"/>
        <w:rPr>
          <w:i/>
          <w:iCs/>
          <w:lang w:val="en-US"/>
        </w:rPr>
      </w:pPr>
      <w:r w:rsidRPr="003731BE">
        <w:rPr>
          <w:i/>
          <w:iCs/>
          <w:lang w:val="en-US"/>
        </w:rPr>
        <w:t>“When you hold the newborn and start breastfeeding him, the milk flows, but if you do not breastfeed for a week, then the milk will dry up, because if the baby starts feeding from you, then surely there will not remain milk in the breast to dry up” (P4, F, 27Y old, 4 children, breastfed).</w:t>
      </w:r>
    </w:p>
    <w:p w14:paraId="179C1E4E" w14:textId="26F252A4" w:rsidR="00F27196" w:rsidRPr="003731BE" w:rsidRDefault="00F27196" w:rsidP="00733E45">
      <w:pPr>
        <w:spacing w:before="240"/>
        <w:jc w:val="both"/>
        <w:rPr>
          <w:lang w:val="en-US"/>
        </w:rPr>
      </w:pPr>
      <w:r w:rsidRPr="003731BE">
        <w:rPr>
          <w:lang w:val="en-US"/>
        </w:rPr>
        <w:t xml:space="preserve">This statement implies that mothers who have not received any or little knowledge or guidance on BF, and have to separate from the child for at least one day post C-section, out of sheer ignorance, may not express milk on a regular basis, thinking that this will not </w:t>
      </w:r>
      <w:r w:rsidR="00AE35DB" w:rsidRPr="003731BE">
        <w:rPr>
          <w:lang w:val="en-US"/>
        </w:rPr>
        <w:t>affect</w:t>
      </w:r>
      <w:r w:rsidRPr="003731BE">
        <w:rPr>
          <w:lang w:val="en-US"/>
        </w:rPr>
        <w:t xml:space="preserve"> their ability to breastfeed their child later on. This </w:t>
      </w:r>
      <w:r w:rsidR="00A92F68" w:rsidRPr="003731BE">
        <w:rPr>
          <w:lang w:val="en-US"/>
        </w:rPr>
        <w:t>is, however,</w:t>
      </w:r>
      <w:r w:rsidRPr="003731BE">
        <w:rPr>
          <w:lang w:val="en-US"/>
        </w:rPr>
        <w:t xml:space="preserve"> not the case, and such misconceptions are a further sign of an overall lack of BF support and guidance for new mothers. Such was explained by a twenty-seven-year-old mother, who held a conviction that after delivering her baby, she would be easily able to breastfeed her infant:</w:t>
      </w:r>
    </w:p>
    <w:p w14:paraId="5B4348E9" w14:textId="77777777" w:rsidR="00F27196" w:rsidRPr="003731BE" w:rsidRDefault="00F27196" w:rsidP="00733E45">
      <w:pPr>
        <w:spacing w:before="240"/>
        <w:jc w:val="both"/>
        <w:rPr>
          <w:i/>
          <w:iCs/>
          <w:lang w:val="en-US"/>
        </w:rPr>
      </w:pPr>
      <w:r w:rsidRPr="003731BE">
        <w:rPr>
          <w:i/>
          <w:iCs/>
          <w:lang w:val="en-US"/>
        </w:rPr>
        <w:t>“I was very disappointed, because I was imagining that there would be much milk in my breasts and I can breastfeed…” (P13, F, 25Y old, 1 child, breastfed)</w:t>
      </w:r>
    </w:p>
    <w:p w14:paraId="1B68AAA8" w14:textId="53A2D966" w:rsidR="00A7677F" w:rsidRPr="003731BE" w:rsidRDefault="00F27196" w:rsidP="007C3B9F">
      <w:pPr>
        <w:spacing w:before="240"/>
        <w:jc w:val="both"/>
        <w:rPr>
          <w:lang w:val="en-US"/>
        </w:rPr>
      </w:pPr>
      <w:r w:rsidRPr="003731BE">
        <w:rPr>
          <w:lang w:val="en-US"/>
        </w:rPr>
        <w:t xml:space="preserve">This section has highlighted barriers to BF caused by factors within the Health System. The main factors were shown to be: </w:t>
      </w:r>
      <w:r w:rsidR="00AE35DB" w:rsidRPr="003731BE">
        <w:rPr>
          <w:lang w:val="en-US"/>
        </w:rPr>
        <w:t xml:space="preserve">inadequate and </w:t>
      </w:r>
      <w:r w:rsidRPr="003731BE">
        <w:rPr>
          <w:lang w:val="en-US"/>
        </w:rPr>
        <w:t>inconsistent approaches to BF education and practice, as well as formula milk, across and within public and private hospitals; attitudes among health professionals which focused on medical needs of the mother while neglecting her emotional and human needs; and inadequate BF support pre- and post-delivery BF encouragement. Additionally, the specific problem of physical separation from the baby after C-section delivery was described.</w:t>
      </w:r>
    </w:p>
    <w:p w14:paraId="194033FB" w14:textId="21588F9C" w:rsidR="00CA7886" w:rsidRPr="003731BE" w:rsidRDefault="00CA7886" w:rsidP="00CA7886">
      <w:pPr>
        <w:pStyle w:val="Heading3"/>
        <w:numPr>
          <w:ilvl w:val="2"/>
          <w:numId w:val="167"/>
        </w:numPr>
      </w:pPr>
      <w:bookmarkStart w:id="287" w:name="_Toc152032346"/>
      <w:r w:rsidRPr="003731BE">
        <w:t>Breastfeeding Friendly Spaces</w:t>
      </w:r>
      <w:bookmarkEnd w:id="287"/>
      <w:r w:rsidRPr="003731BE">
        <w:t xml:space="preserve"> </w:t>
      </w:r>
    </w:p>
    <w:p w14:paraId="2FDBD228" w14:textId="5D8A1D7A" w:rsidR="00EB1B79" w:rsidRPr="003731BE" w:rsidRDefault="00EB1B79" w:rsidP="00733E45">
      <w:pPr>
        <w:spacing w:before="240"/>
        <w:jc w:val="both"/>
        <w:rPr>
          <w:lang w:val="en-US"/>
        </w:rPr>
      </w:pPr>
      <w:r w:rsidRPr="003731BE">
        <w:rPr>
          <w:lang w:val="en-US"/>
        </w:rPr>
        <w:t xml:space="preserve">In the present study, the fourth layer, community, refers to </w:t>
      </w:r>
      <w:r w:rsidRPr="003731BE">
        <w:t>the settings in which interpersonal relationships occur and covers the physical spaces available for BF. Only one participant referred to this</w:t>
      </w:r>
      <w:r w:rsidRPr="003731BE">
        <w:rPr>
          <w:rStyle w:val="CommentReference"/>
          <w:rFonts w:ascii="Calibri" w:eastAsia="Calibri" w:hAnsi="Calibri" w:cs="Arial"/>
          <w:kern w:val="0"/>
          <w:u w:color="000000"/>
          <w:lang w:eastAsia="en-GB"/>
        </w:rPr>
        <w:t xml:space="preserve">, </w:t>
      </w:r>
      <w:r w:rsidRPr="003731BE">
        <w:rPr>
          <w:rStyle w:val="CommentReference"/>
          <w:rFonts w:eastAsia="Calibri"/>
          <w:kern w:val="0"/>
          <w:sz w:val="24"/>
          <w:szCs w:val="24"/>
          <w:u w:color="000000"/>
          <w:lang w:eastAsia="en-GB"/>
        </w:rPr>
        <w:t xml:space="preserve">which may reflect the fact that relatively few mothers BF outside the safe spaces they find in homes and their social networks. It may also reflect a lack of suitable spaces in the community, and particularly at work for mothers in employment, because the taboo and cultural norms do not recognise the need to provide them. The one example </w:t>
      </w:r>
      <w:r w:rsidRPr="003731BE">
        <w:rPr>
          <w:rStyle w:val="CommentReference"/>
          <w:rFonts w:eastAsia="Calibri"/>
          <w:kern w:val="0"/>
          <w:sz w:val="24"/>
          <w:szCs w:val="24"/>
          <w:u w:color="000000"/>
          <w:lang w:eastAsia="en-GB"/>
        </w:rPr>
        <w:lastRenderedPageBreak/>
        <w:t xml:space="preserve">provided by P5 was truly surprising, describing </w:t>
      </w:r>
      <w:r w:rsidRPr="003731BE">
        <w:rPr>
          <w:lang w:val="en-US"/>
        </w:rPr>
        <w:t xml:space="preserve">the unhygienic and highly uncomfortable circumstances she encountered each time she wanted to express milk at work, and the psychological </w:t>
      </w:r>
      <w:r w:rsidR="00AE35DB" w:rsidRPr="003731BE">
        <w:rPr>
          <w:lang w:val="en-US"/>
        </w:rPr>
        <w:t>effect</w:t>
      </w:r>
      <w:r w:rsidRPr="003731BE">
        <w:rPr>
          <w:lang w:val="en-US"/>
        </w:rPr>
        <w:t xml:space="preserve"> it had on her. Her personal strength and resilience however helped her to adapt to her circumstances and not give up BF; she stated:</w:t>
      </w:r>
    </w:p>
    <w:p w14:paraId="6EFAF6D4" w14:textId="45DF22AF" w:rsidR="00F27196" w:rsidRPr="003731BE" w:rsidRDefault="00EB1B79" w:rsidP="007C3B9F">
      <w:pPr>
        <w:spacing w:before="240"/>
        <w:jc w:val="both"/>
        <w:rPr>
          <w:i/>
          <w:iCs/>
          <w:lang w:val="en-US"/>
        </w:rPr>
      </w:pPr>
      <w:r w:rsidRPr="003731BE">
        <w:rPr>
          <w:i/>
          <w:iCs/>
          <w:lang w:val="en-US"/>
        </w:rPr>
        <w:t xml:space="preserve">“There was no private place in my workplace […]. They told me [at </w:t>
      </w:r>
      <w:r w:rsidR="00CA7886" w:rsidRPr="003731BE">
        <w:rPr>
          <w:i/>
          <w:iCs/>
          <w:lang w:val="en-US"/>
        </w:rPr>
        <w:t xml:space="preserve">my </w:t>
      </w:r>
      <w:r w:rsidRPr="003731BE">
        <w:rPr>
          <w:i/>
          <w:iCs/>
          <w:lang w:val="en-US"/>
        </w:rPr>
        <w:t>workplace] to go to the praying area but no way as it was uncomfortable at all. I remembered one I expressed milk in the toilet, but I could not make it again, […]. One of my colleagues […] had a space between fridges in a quiet office and I felt bit comfortable. Sometimes I took out the milk in the car with my husband or Uber. I did not care about where and how long it would take. It is just the mother instinct.” (P5, F, 32Y old, 2 children, breastfed).</w:t>
      </w:r>
    </w:p>
    <w:p w14:paraId="3C583D14" w14:textId="3B8B0306" w:rsidR="00CA7886" w:rsidRPr="003731BE" w:rsidRDefault="00CA7886" w:rsidP="00CA7886">
      <w:pPr>
        <w:pStyle w:val="Heading2"/>
        <w:numPr>
          <w:ilvl w:val="1"/>
          <w:numId w:val="167"/>
        </w:numPr>
        <w:ind w:left="578" w:hanging="578"/>
        <w:rPr>
          <w:sz w:val="28"/>
          <w:szCs w:val="28"/>
        </w:rPr>
      </w:pPr>
      <w:bookmarkStart w:id="288" w:name="_Toc152032347"/>
      <w:r w:rsidRPr="003731BE">
        <w:rPr>
          <w:sz w:val="28"/>
          <w:szCs w:val="28"/>
        </w:rPr>
        <w:t>Summary</w:t>
      </w:r>
      <w:bookmarkEnd w:id="288"/>
      <w:r w:rsidRPr="003731BE">
        <w:rPr>
          <w:sz w:val="28"/>
          <w:szCs w:val="28"/>
        </w:rPr>
        <w:t xml:space="preserve"> </w:t>
      </w:r>
    </w:p>
    <w:p w14:paraId="00A8FD0F" w14:textId="6E91F47D" w:rsidR="00964717" w:rsidRPr="003731BE" w:rsidRDefault="00964717" w:rsidP="00733E45">
      <w:pPr>
        <w:spacing w:before="240"/>
        <w:jc w:val="both"/>
        <w:rPr>
          <w:lang w:val="en-US"/>
        </w:rPr>
      </w:pPr>
      <w:r w:rsidRPr="003731BE">
        <w:rPr>
          <w:lang w:val="en-US"/>
        </w:rPr>
        <w:t>BF is a complex behaviour and the findings from the interviews, provided insightful exploration of mother’s views and factors influencing BF. Themes identified were in line with socio-ecological model findings related to four layers: mother and baby (such as mother’s own views of BF, women’s agency, and self-education); family, social networks (such as guests’ involvement) and cultural influences; healthcare system (such as HCPs attitudes and BF support before and after delivery) and community, which was reported by one participant in relation to available spaces for BF. Mothers’ BF practices and behaviours appeared to be largely influenced by the family, social networks and cultural influences layer. This layer not only influenced BF practices, but also showed how people surrounding the mothers view and think about BF. The following chapter discusses mothers’ suggestions to improve the situation by reducing or removing some or all of the barriers to BF.</w:t>
      </w:r>
    </w:p>
    <w:p w14:paraId="43EAC73A" w14:textId="77777777" w:rsidR="00EC228D" w:rsidRPr="003731BE" w:rsidRDefault="00EC228D" w:rsidP="00733E45">
      <w:pPr>
        <w:spacing w:before="240"/>
        <w:jc w:val="both"/>
        <w:rPr>
          <w:lang w:val="en-US"/>
        </w:rPr>
        <w:sectPr w:rsidR="00EC228D" w:rsidRPr="003731BE" w:rsidSect="00DC0716">
          <w:pgSz w:w="11906" w:h="16838"/>
          <w:pgMar w:top="1440" w:right="1440" w:bottom="1440" w:left="1440" w:header="708" w:footer="708" w:gutter="0"/>
          <w:cols w:space="708"/>
          <w:docGrid w:linePitch="360"/>
        </w:sectPr>
      </w:pPr>
    </w:p>
    <w:p w14:paraId="1D84337B" w14:textId="41D343BB" w:rsidR="00EC668D" w:rsidRPr="003731BE" w:rsidRDefault="00472C39" w:rsidP="00EC668D">
      <w:pPr>
        <w:pStyle w:val="Heading1"/>
        <w:numPr>
          <w:ilvl w:val="0"/>
          <w:numId w:val="167"/>
        </w:numPr>
        <w:rPr>
          <w:sz w:val="32"/>
        </w:rPr>
      </w:pPr>
      <w:bookmarkStart w:id="289" w:name="_Toc152032348"/>
      <w:r w:rsidRPr="003731BE">
        <w:rPr>
          <w:caps w:val="0"/>
          <w:sz w:val="32"/>
        </w:rPr>
        <w:lastRenderedPageBreak/>
        <w:t xml:space="preserve">Chapter 7: Mothers’ Recommendations </w:t>
      </w:r>
      <w:r w:rsidR="001921C1" w:rsidRPr="003731BE">
        <w:rPr>
          <w:caps w:val="0"/>
          <w:sz w:val="32"/>
        </w:rPr>
        <w:t>t</w:t>
      </w:r>
      <w:r w:rsidRPr="003731BE">
        <w:rPr>
          <w:caps w:val="0"/>
          <w:sz w:val="32"/>
        </w:rPr>
        <w:t>o Support Breastfeeding</w:t>
      </w:r>
      <w:bookmarkEnd w:id="289"/>
    </w:p>
    <w:p w14:paraId="1B4EB3D0" w14:textId="3420B826" w:rsidR="00CC44E7" w:rsidRPr="003731BE" w:rsidRDefault="00CC44E7" w:rsidP="005D2469">
      <w:pPr>
        <w:spacing w:before="240"/>
        <w:jc w:val="both"/>
        <w:rPr>
          <w:sz w:val="28"/>
          <w:szCs w:val="28"/>
        </w:rPr>
      </w:pPr>
      <w:r w:rsidRPr="003731BE">
        <w:t>This chapter presents the findings relevant to the f</w:t>
      </w:r>
      <w:r w:rsidR="00AE35DB" w:rsidRPr="003731BE">
        <w:t>ifth</w:t>
      </w:r>
      <w:r w:rsidRPr="003731BE">
        <w:t xml:space="preserve"> research question, namely </w:t>
      </w:r>
      <w:proofErr w:type="gramStart"/>
      <w:r w:rsidRPr="003731BE">
        <w:rPr>
          <w:i/>
          <w:iCs/>
        </w:rPr>
        <w:t>What</w:t>
      </w:r>
      <w:proofErr w:type="gramEnd"/>
      <w:r w:rsidRPr="003731BE">
        <w:rPr>
          <w:i/>
          <w:iCs/>
        </w:rPr>
        <w:t xml:space="preserve"> are mothers’ views and needs for BF support?</w:t>
      </w:r>
      <w:r w:rsidRPr="003731BE">
        <w:t xml:space="preserve"> The final theme is presented as suggestions to improve BF by using mother’s own voices. Suggestions were grouped into five sub-themes, namely: increase BF awareness; increase husband’s involvement; healthcare practices; need for technology support to promote BF awareness; and government and media accountability. The socio-ecological model was then used to inform the final structure of this chapter, which presents the mothers’ suggestions under three layers: family, social networks, and cultural influences; healthcare system practices; and society/</w:t>
      </w:r>
      <w:r w:rsidR="00BE45F5" w:rsidRPr="003731BE">
        <w:t xml:space="preserve">public </w:t>
      </w:r>
      <w:r w:rsidRPr="003731BE">
        <w:t>policy layers. These suggestions provided by mothers could help in developing recommendations and providing evidence-based data to inform what is required when supporting mothers to BF. Whereas the previous chapter concerned itself with the barriers regarding BF, this chapter concerns itself with solutions and ideas to address the issues based on mothers’ identified needs.</w:t>
      </w:r>
    </w:p>
    <w:p w14:paraId="4E7CDDBB" w14:textId="480EA82C" w:rsidR="00BE45F5" w:rsidRPr="003731BE" w:rsidRDefault="00BE45F5" w:rsidP="00BE45F5">
      <w:pPr>
        <w:pStyle w:val="Heading2"/>
        <w:numPr>
          <w:ilvl w:val="1"/>
          <w:numId w:val="167"/>
        </w:numPr>
        <w:ind w:left="578" w:hanging="578"/>
        <w:rPr>
          <w:sz w:val="28"/>
          <w:szCs w:val="28"/>
        </w:rPr>
      </w:pPr>
      <w:bookmarkStart w:id="290" w:name="_Toc152032349"/>
      <w:r w:rsidRPr="003731BE">
        <w:rPr>
          <w:sz w:val="28"/>
          <w:szCs w:val="28"/>
        </w:rPr>
        <w:t>Supporting BF within the Family, Social Networks and Cultural Influences Layer</w:t>
      </w:r>
      <w:bookmarkEnd w:id="290"/>
    </w:p>
    <w:p w14:paraId="461DAC61" w14:textId="64E50B1E" w:rsidR="00BE45F5" w:rsidRPr="003731BE" w:rsidRDefault="00BE45F5" w:rsidP="00BE45F5">
      <w:pPr>
        <w:pStyle w:val="Heading3"/>
        <w:numPr>
          <w:ilvl w:val="2"/>
          <w:numId w:val="167"/>
        </w:numPr>
      </w:pPr>
      <w:bookmarkStart w:id="291" w:name="_Toc152032350"/>
      <w:r w:rsidRPr="003731BE">
        <w:t>Increase BF Awareness</w:t>
      </w:r>
      <w:bookmarkEnd w:id="291"/>
      <w:r w:rsidRPr="003731BE">
        <w:t xml:space="preserve"> </w:t>
      </w:r>
    </w:p>
    <w:p w14:paraId="2C6C4CA9" w14:textId="77777777" w:rsidR="00CC44E7" w:rsidRPr="003731BE" w:rsidRDefault="00CC44E7" w:rsidP="005D2469">
      <w:pPr>
        <w:spacing w:before="240"/>
        <w:jc w:val="both"/>
        <w:rPr>
          <w:i/>
          <w:iCs/>
        </w:rPr>
      </w:pPr>
      <w:r w:rsidRPr="003731BE">
        <w:t xml:space="preserve">A recurring sub-theme in the data was about what was required from the surrounding social network to support the mother in her choice; the suggestion was to improve BF knowledge and awareness, a suggestion which could potentially increase the prevalence of social environments that are favourable and friendly to BF in KSA. One participant remarked that </w:t>
      </w:r>
      <w:r w:rsidRPr="003731BE">
        <w:rPr>
          <w:i/>
          <w:iCs/>
        </w:rPr>
        <w:t xml:space="preserve">‘breastfeeding awareness’ </w:t>
      </w:r>
      <w:r w:rsidRPr="003731BE">
        <w:t>meant that people, in a general sense, should be able to comprehend the value of BF and with such awareness, all mothers would be supported to practice BF whenever and wherever they want.</w:t>
      </w:r>
    </w:p>
    <w:p w14:paraId="51C5B18E" w14:textId="2D018842" w:rsidR="00CC44E7" w:rsidRPr="003731BE" w:rsidRDefault="00CC44E7" w:rsidP="005D2469">
      <w:pPr>
        <w:spacing w:before="240"/>
        <w:jc w:val="both"/>
        <w:rPr>
          <w:i/>
          <w:iCs/>
        </w:rPr>
      </w:pPr>
      <w:r w:rsidRPr="003731BE">
        <w:t>It was further implied by another participant that general awareness about the importance of BF would not be enough. The scenario in which BF relies on support from the mother’s social network highlights its importance and reiterates the point that people in the mother’s close social circle also need to comprehend the value of BF so that they can support the mother to BF for longer.</w:t>
      </w:r>
    </w:p>
    <w:p w14:paraId="28397D56" w14:textId="77777777" w:rsidR="00CC44E7" w:rsidRPr="003731BE" w:rsidRDefault="00CC44E7" w:rsidP="005D2469">
      <w:pPr>
        <w:spacing w:before="240"/>
        <w:jc w:val="both"/>
      </w:pPr>
      <w:r w:rsidRPr="003731BE">
        <w:lastRenderedPageBreak/>
        <w:t>“</w:t>
      </w:r>
      <w:r w:rsidRPr="003731BE">
        <w:rPr>
          <w:i/>
          <w:iCs/>
        </w:rPr>
        <w:t>If the people that are closest to the mother are aware of matters related to breastfeeding, this can have a significant impact on the mother, in the long term [breastfeeding duration].” (P13, F, 25Y old, 1 child, breastfed).</w:t>
      </w:r>
    </w:p>
    <w:p w14:paraId="408A2389" w14:textId="77777777" w:rsidR="00CC44E7" w:rsidRPr="003731BE" w:rsidRDefault="00CC44E7" w:rsidP="005D2469">
      <w:pPr>
        <w:spacing w:before="240"/>
        <w:jc w:val="both"/>
      </w:pPr>
      <w:r w:rsidRPr="003731BE">
        <w:t xml:space="preserve">This explicitly shapes the idea that support during the </w:t>
      </w:r>
      <w:r w:rsidRPr="003731BE">
        <w:rPr>
          <w:i/>
          <w:iCs/>
        </w:rPr>
        <w:t>Nifass</w:t>
      </w:r>
      <w:r w:rsidRPr="003731BE">
        <w:t xml:space="preserve"> is of the utmost importance to those involved, and as stated can make a significant impact.</w:t>
      </w:r>
    </w:p>
    <w:p w14:paraId="0E8209B3" w14:textId="77777777" w:rsidR="00CC44E7" w:rsidRPr="003731BE" w:rsidRDefault="00CC44E7" w:rsidP="005D2469">
      <w:pPr>
        <w:spacing w:before="240"/>
        <w:jc w:val="both"/>
      </w:pPr>
      <w:r w:rsidRPr="003731BE">
        <w:t xml:space="preserve">Mothers may not have access to sufficient information to be able to make their own choices nor to sustain the decisions of BF due to their lack of an informed and supportive social network. It was also suggested education about BF should be more nuanced, in the sense that education should not centre itself only around the benefits of BF, but also </w:t>
      </w:r>
      <w:proofErr w:type="gramStart"/>
      <w:r w:rsidRPr="003731BE">
        <w:t>around</w:t>
      </w:r>
      <w:proofErr w:type="gramEnd"/>
      <w:r w:rsidRPr="003731BE">
        <w:t xml:space="preserve"> the challenges that are related to BF, the example being the commitment it is to begin BF and the ways to come over these challenges. Rather than imposing a particular option, one participant suggested that BF awareness and education should ensure that the mother is able to make a well-informed choice. She stated:</w:t>
      </w:r>
    </w:p>
    <w:p w14:paraId="2DBAE415" w14:textId="77777777" w:rsidR="00CC44E7" w:rsidRPr="003731BE" w:rsidRDefault="00CC44E7" w:rsidP="005D2469">
      <w:pPr>
        <w:spacing w:before="240"/>
        <w:jc w:val="both"/>
        <w:rPr>
          <w:i/>
          <w:iCs/>
        </w:rPr>
      </w:pPr>
      <w:r w:rsidRPr="003731BE">
        <w:t>“</w:t>
      </w:r>
      <w:r w:rsidRPr="003731BE">
        <w:rPr>
          <w:i/>
          <w:iCs/>
        </w:rPr>
        <w:t xml:space="preserve">We look at the two aspects related to breastfeeding, for example breastfeeding has a good side, and from a long time we used to hear that breastfeeding is good, […] but it has another side, […] and the second side is absent [disadvantage of breastfeeding e.g., commitment].” (P12, F, 36Y old, 4 children, breastfed), </w:t>
      </w:r>
    </w:p>
    <w:p w14:paraId="75CCBB1D" w14:textId="77777777" w:rsidR="00CC44E7" w:rsidRPr="003731BE" w:rsidRDefault="00CC44E7" w:rsidP="005D2469">
      <w:pPr>
        <w:spacing w:before="240"/>
        <w:jc w:val="both"/>
      </w:pPr>
      <w:r w:rsidRPr="003731BE">
        <w:t>For another participant, knowledge and awareness are also equated with the perception of how valued and supported</w:t>
      </w:r>
      <w:r w:rsidRPr="003731BE">
        <w:rPr>
          <w:i/>
          <w:iCs/>
        </w:rPr>
        <w:t xml:space="preserve"> </w:t>
      </w:r>
      <w:r w:rsidRPr="003731BE">
        <w:t xml:space="preserve">BF is in their families and their wider social networks, which often include influential women in their communities who they do not know well but whose opinion carries weight. As explained in the previous chapter, if the mother and people around her felt that it was not a priority, then the former would be most likely to adopt baby formula early on, while the latter would not feel incentivised to encourage her or provide her with the required support to facilitate her continuing with BF. She describes how, after her first birth, this knowledge would have been critical, as she found herself in the challenging situation of making important, and uneducated decisions straight after birthing her child. As one mother explained: </w:t>
      </w:r>
    </w:p>
    <w:p w14:paraId="4A333E4C" w14:textId="10A03CA6" w:rsidR="00CC44E7" w:rsidRPr="003731BE" w:rsidRDefault="00CC44E7" w:rsidP="005D2469">
      <w:pPr>
        <w:spacing w:before="240"/>
        <w:jc w:val="both"/>
        <w:rPr>
          <w:i/>
          <w:iCs/>
        </w:rPr>
      </w:pPr>
      <w:r w:rsidRPr="003731BE">
        <w:t>“</w:t>
      </w:r>
      <w:r w:rsidRPr="003731BE">
        <w:rPr>
          <w:i/>
          <w:iCs/>
        </w:rPr>
        <w:t xml:space="preserve">The first thing a mother needs is to be aware of [after </w:t>
      </w:r>
      <w:r w:rsidR="000C1821" w:rsidRPr="003731BE">
        <w:rPr>
          <w:i/>
          <w:iCs/>
        </w:rPr>
        <w:t>postpartum</w:t>
      </w:r>
      <w:r w:rsidRPr="003731BE">
        <w:rPr>
          <w:i/>
          <w:iCs/>
        </w:rPr>
        <w:t>], is nursing […] When a mother enters in the turmoil -I mean- the battle of breastfeeding, she faces obstacles, and that</w:t>
      </w:r>
      <w:r w:rsidRPr="003731BE">
        <w:rPr>
          <w:i/>
          <w:iCs/>
          <w:rtl/>
        </w:rPr>
        <w:t>’</w:t>
      </w:r>
      <w:r w:rsidRPr="003731BE">
        <w:rPr>
          <w:i/>
          <w:iCs/>
        </w:rPr>
        <w:t xml:space="preserve">s where breastfeeding awareness, […]  As a mother this was the type of support and </w:t>
      </w:r>
      <w:r w:rsidRPr="003731BE">
        <w:rPr>
          <w:i/>
          <w:iCs/>
        </w:rPr>
        <w:lastRenderedPageBreak/>
        <w:t xml:space="preserve">encouragement I most needed while breastfeeding my firstborn, compared to my second baby. I was then aware and experienced in my motherhood”. (P12, F, 36Y old, 4 children, breastfed), </w:t>
      </w:r>
    </w:p>
    <w:p w14:paraId="2AE9BFB4" w14:textId="77777777" w:rsidR="00CC44E7" w:rsidRPr="003731BE" w:rsidRDefault="00CC44E7" w:rsidP="005D2469">
      <w:pPr>
        <w:spacing w:before="240"/>
        <w:jc w:val="both"/>
      </w:pPr>
      <w:r w:rsidRPr="003731BE">
        <w:t xml:space="preserve">Again, highlighting that BF education and awareness should be taught and delivered more thoroughly and be available to all (e.g. mothers, mothers-in-law, other family members, and people in the wider social network). </w:t>
      </w:r>
    </w:p>
    <w:p w14:paraId="0C0D30B4" w14:textId="646C2AEA" w:rsidR="00DA2396" w:rsidRPr="003731BE" w:rsidRDefault="00CC44E7" w:rsidP="00EC228D">
      <w:pPr>
        <w:spacing w:before="240"/>
        <w:jc w:val="both"/>
      </w:pPr>
      <w:r w:rsidRPr="003731BE">
        <w:t>In summary, participants suggested there was a need to improve the knowledge and awareness of BF among families and social networks and that this knowledge would incentivise and help people in a mother’s social circle to encourage her in her choice, while supporting her during BF period.</w:t>
      </w:r>
    </w:p>
    <w:p w14:paraId="43609FA1" w14:textId="5A8C2D33" w:rsidR="00BE45F5" w:rsidRPr="003731BE" w:rsidRDefault="00BE45F5" w:rsidP="00BE45F5">
      <w:pPr>
        <w:pStyle w:val="Heading3"/>
        <w:numPr>
          <w:ilvl w:val="2"/>
          <w:numId w:val="167"/>
        </w:numPr>
      </w:pPr>
      <w:bookmarkStart w:id="292" w:name="_Toc152032351"/>
      <w:r w:rsidRPr="003731BE">
        <w:t>Increase Husband’s Involvement</w:t>
      </w:r>
      <w:bookmarkEnd w:id="292"/>
      <w:r w:rsidRPr="003731BE">
        <w:t xml:space="preserve"> </w:t>
      </w:r>
    </w:p>
    <w:p w14:paraId="06EC92E8" w14:textId="77777777" w:rsidR="00BA074F" w:rsidRPr="003731BE" w:rsidRDefault="00BA074F" w:rsidP="005D2469">
      <w:pPr>
        <w:spacing w:before="240"/>
        <w:jc w:val="both"/>
      </w:pPr>
      <w:r w:rsidRPr="003731BE">
        <w:t>Beyond the needs and suggestions that the mothers provided, there was a strong sense among participants that husbands’ involvement in proactively supporting them throughout any period of maternity could compensate significantly for any shortcomings. Participants considered the lack of support from their husbands, and by extension their mothers-in-law, separately from their other family members; some participants identified that support from their husband held a different weight from other support, highlighting that it was the most important single source of support. In the following quote, the participant suggested that not only HCPs should be providing mothers with such support; in this situation the participant meant emotional support, as a husband’s commitment to helping his wife to breastfeed and care for her is also vital:</w:t>
      </w:r>
    </w:p>
    <w:p w14:paraId="3CCC87D4" w14:textId="77777777" w:rsidR="00BA074F" w:rsidRPr="003731BE" w:rsidRDefault="00BA074F" w:rsidP="005D2469">
      <w:pPr>
        <w:spacing w:before="240"/>
        <w:jc w:val="both"/>
        <w:rPr>
          <w:i/>
          <w:iCs/>
        </w:rPr>
      </w:pPr>
      <w:r w:rsidRPr="003731BE">
        <w:t>“</w:t>
      </w:r>
      <w:r w:rsidRPr="003731BE">
        <w:rPr>
          <w:i/>
          <w:iCs/>
        </w:rPr>
        <w:t xml:space="preserve">A mother after childbirth needs support from her husband first, and from her family and from the people around her second, such as her relatives or friends, and during the follow-up and delivery time, she needs support and encouragement from the husband.” </w:t>
      </w:r>
      <w:r w:rsidRPr="003731BE">
        <w:t>(</w:t>
      </w:r>
      <w:r w:rsidRPr="003731BE">
        <w:rPr>
          <w:i/>
          <w:iCs/>
        </w:rPr>
        <w:t xml:space="preserve">P15, F, 26Y old, 1 child, breastfed) </w:t>
      </w:r>
    </w:p>
    <w:p w14:paraId="0D8396AD" w14:textId="77777777" w:rsidR="00BA074F" w:rsidRPr="003731BE" w:rsidRDefault="00BA074F" w:rsidP="005D2469">
      <w:pPr>
        <w:spacing w:before="240"/>
        <w:jc w:val="both"/>
      </w:pPr>
      <w:r w:rsidRPr="003731BE">
        <w:t>Some participants considered support from their husband and the hospital equally necessary, as exemplified in P15 statement:</w:t>
      </w:r>
    </w:p>
    <w:p w14:paraId="0C382957" w14:textId="77777777" w:rsidR="00BA074F" w:rsidRPr="003731BE" w:rsidRDefault="00BA074F" w:rsidP="005D2469">
      <w:pPr>
        <w:spacing w:before="240"/>
        <w:jc w:val="both"/>
        <w:rPr>
          <w:i/>
          <w:iCs/>
        </w:rPr>
      </w:pPr>
      <w:r w:rsidRPr="003731BE">
        <w:t>“</w:t>
      </w:r>
      <w:r w:rsidRPr="003731BE">
        <w:rPr>
          <w:i/>
          <w:iCs/>
        </w:rPr>
        <w:t xml:space="preserve">If the mother is provided with basic support for breastfeeding from her husband and the hospital, I think she will be ready to go through the breastfeeding experience.” </w:t>
      </w:r>
      <w:r w:rsidRPr="003731BE">
        <w:t>(</w:t>
      </w:r>
      <w:r w:rsidRPr="003731BE">
        <w:rPr>
          <w:i/>
          <w:iCs/>
        </w:rPr>
        <w:t>P15, F, 26Y old, 1 child, breastfed)</w:t>
      </w:r>
    </w:p>
    <w:p w14:paraId="6196B4D0" w14:textId="77777777" w:rsidR="00BA074F" w:rsidRPr="003731BE" w:rsidRDefault="00BA074F" w:rsidP="005D2469">
      <w:pPr>
        <w:spacing w:before="240"/>
        <w:jc w:val="both"/>
      </w:pPr>
      <w:r w:rsidRPr="003731BE">
        <w:lastRenderedPageBreak/>
        <w:t>One participant suggested that awareness programmes should also target husbands, so that they are able to empathise with and conduct themselves in a manner that would make it easier for their wives to follow through with their various commitments and challenges:</w:t>
      </w:r>
    </w:p>
    <w:p w14:paraId="6DA370F8" w14:textId="77777777" w:rsidR="00BA074F" w:rsidRPr="003731BE" w:rsidRDefault="00BA074F" w:rsidP="005D2469">
      <w:pPr>
        <w:spacing w:before="240"/>
        <w:jc w:val="both"/>
        <w:rPr>
          <w:i/>
          <w:iCs/>
        </w:rPr>
      </w:pPr>
      <w:r w:rsidRPr="003731BE">
        <w:rPr>
          <w:i/>
          <w:iCs/>
        </w:rPr>
        <w:t xml:space="preserve">“Husbands need awareness programs on breastfeeding with their wives so that they can support, encourage their wives, and understand and appreciate the effort that mothers make, and the value and benefits of breastfeeding. I think husbands don't have the slightest awareness about what it entails to be a mother.” </w:t>
      </w:r>
      <w:r w:rsidRPr="003731BE">
        <w:t>(</w:t>
      </w:r>
      <w:r w:rsidRPr="003731BE">
        <w:rPr>
          <w:i/>
          <w:iCs/>
        </w:rPr>
        <w:t>P15, F, 26Y old, 1 child, breastfed)</w:t>
      </w:r>
    </w:p>
    <w:p w14:paraId="3231B907" w14:textId="252EF89E" w:rsidR="00BA074F" w:rsidRPr="003731BE" w:rsidRDefault="00BA074F" w:rsidP="00EC228D">
      <w:pPr>
        <w:spacing w:before="240"/>
        <w:jc w:val="both"/>
      </w:pPr>
      <w:r w:rsidRPr="003731BE">
        <w:t xml:space="preserve">However, husbands may be one of the most difficult groups to reach, given the current disincentives resulting from traditional gender roles, the </w:t>
      </w:r>
      <w:r w:rsidRPr="003731BE">
        <w:rPr>
          <w:i/>
          <w:iCs/>
        </w:rPr>
        <w:t>Nifass</w:t>
      </w:r>
      <w:r w:rsidRPr="003731BE">
        <w:t xml:space="preserve"> custom, and the influence of their own mothers. Thus, it may be more appropriate to focus initially on mothers and mothers-in-law and to impress on them the challenges a mother faces, the support she needs, and how their sons could, and should, support their wives during this time, including the provision of practical support such as waking in the night and holding the baby, as outlined in Section </w:t>
      </w:r>
      <w:r w:rsidR="00CC57B7" w:rsidRPr="003731BE">
        <w:t>6.2.2.2</w:t>
      </w:r>
      <w:r w:rsidRPr="003731BE">
        <w:t xml:space="preserve">. </w:t>
      </w:r>
    </w:p>
    <w:p w14:paraId="245967B3" w14:textId="389420C7" w:rsidR="00DA2396" w:rsidRPr="003731BE" w:rsidRDefault="00BA074F" w:rsidP="00EC228D">
      <w:pPr>
        <w:spacing w:before="240"/>
        <w:jc w:val="both"/>
      </w:pPr>
      <w:r w:rsidRPr="003731BE">
        <w:t>To summarise, it can be seen from the above statements that although support comes in many forms, many participants held their partner’s support to the highest degree and found it the most significant during BF regardless of external support from family or HCPs. It will take some years for many men to become more involved in supporting their wives to BF, and in the meantime it will be vital to try to engage their mothers in the process.</w:t>
      </w:r>
    </w:p>
    <w:p w14:paraId="67D66476" w14:textId="613639D4" w:rsidR="00EA2D50" w:rsidRPr="003731BE" w:rsidRDefault="00EA2D50" w:rsidP="00EA2D50">
      <w:pPr>
        <w:pStyle w:val="Heading2"/>
        <w:numPr>
          <w:ilvl w:val="1"/>
          <w:numId w:val="167"/>
        </w:numPr>
        <w:ind w:left="578" w:hanging="578"/>
        <w:rPr>
          <w:sz w:val="28"/>
          <w:szCs w:val="28"/>
        </w:rPr>
      </w:pPr>
      <w:bookmarkStart w:id="293" w:name="_Toc152032352"/>
      <w:r w:rsidRPr="003731BE">
        <w:rPr>
          <w:sz w:val="28"/>
          <w:szCs w:val="28"/>
        </w:rPr>
        <w:t>Supporting BF at the Healthcare System Level</w:t>
      </w:r>
      <w:bookmarkEnd w:id="293"/>
      <w:r w:rsidRPr="003731BE">
        <w:rPr>
          <w:sz w:val="28"/>
          <w:szCs w:val="28"/>
        </w:rPr>
        <w:t xml:space="preserve"> </w:t>
      </w:r>
    </w:p>
    <w:p w14:paraId="2AE37481" w14:textId="7C9C1204" w:rsidR="00060812" w:rsidRPr="003731BE" w:rsidRDefault="00060812" w:rsidP="005D2469">
      <w:pPr>
        <w:spacing w:before="240"/>
        <w:jc w:val="both"/>
      </w:pPr>
      <w:r w:rsidRPr="003731BE">
        <w:t xml:space="preserve">Various suggestions were made regarding how hospitals could improve their practices with regard to BF, while some participants proposed setting up a dedicated organisation and workforce to promote and educate about BF, as well as providing practical support after delivery. One participant suggested that in hospitals, nurses and other staff should be able to freely engage with mothers and educate them about BF. This could </w:t>
      </w:r>
      <w:r w:rsidR="003F3F5D" w:rsidRPr="003731BE">
        <w:t xml:space="preserve">potentially encourage </w:t>
      </w:r>
      <w:r w:rsidR="0027546F" w:rsidRPr="003731BE">
        <w:t xml:space="preserve">wider communication about BF and contribute to increasing its acceptance in </w:t>
      </w:r>
      <w:r w:rsidRPr="003731BE">
        <w:t xml:space="preserve">society, especially as nowadays women must seek the assistance of a specialist in a separate clinic and often do so as they require the information from an expert. </w:t>
      </w:r>
    </w:p>
    <w:p w14:paraId="72F951F3" w14:textId="77777777" w:rsidR="00060812" w:rsidRPr="003731BE" w:rsidRDefault="00060812" w:rsidP="005D2469">
      <w:pPr>
        <w:spacing w:before="240"/>
        <w:jc w:val="both"/>
        <w:rPr>
          <w:i/>
          <w:iCs/>
        </w:rPr>
      </w:pPr>
      <w:r w:rsidRPr="003731BE">
        <w:rPr>
          <w:i/>
          <w:iCs/>
        </w:rPr>
        <w:t xml:space="preserve">“[…] </w:t>
      </w:r>
      <w:proofErr w:type="gramStart"/>
      <w:r w:rsidRPr="003731BE">
        <w:rPr>
          <w:i/>
          <w:iCs/>
        </w:rPr>
        <w:t>Yet</w:t>
      </w:r>
      <w:proofErr w:type="gramEnd"/>
      <w:r w:rsidRPr="003731BE">
        <w:rPr>
          <w:i/>
          <w:iCs/>
        </w:rPr>
        <w:t xml:space="preserve"> we are mothers, we need an expert support. We need support in breastfeeding. [Nurses] should be experts and speak freely with us. They should be highly qualified and aware </w:t>
      </w:r>
      <w:r w:rsidRPr="003731BE">
        <w:rPr>
          <w:i/>
          <w:iCs/>
        </w:rPr>
        <w:lastRenderedPageBreak/>
        <w:t xml:space="preserve">of what they are talking about. [….] we need a specialist who is dedicated to educating mothers.” </w:t>
      </w:r>
      <w:r w:rsidRPr="003731BE">
        <w:t>(</w:t>
      </w:r>
      <w:r w:rsidRPr="003731BE">
        <w:rPr>
          <w:i/>
          <w:iCs/>
        </w:rPr>
        <w:t>P2, F, 33Y old, 2 children, breastfed)</w:t>
      </w:r>
    </w:p>
    <w:p w14:paraId="61C9D65B" w14:textId="77777777" w:rsidR="00060812" w:rsidRPr="003731BE" w:rsidRDefault="00060812" w:rsidP="005D2469">
      <w:pPr>
        <w:spacing w:before="240"/>
        <w:jc w:val="both"/>
      </w:pPr>
      <w:r w:rsidRPr="003731BE">
        <w:t xml:space="preserve">This was said by a participant whose discussion exemplifies the importance of support from an educated specialist because as individuals, we often trust professionals due to their experience in specific sectors. </w:t>
      </w:r>
    </w:p>
    <w:p w14:paraId="17313D4C" w14:textId="77777777" w:rsidR="00060812" w:rsidRPr="003731BE" w:rsidRDefault="00060812" w:rsidP="005D2469">
      <w:pPr>
        <w:spacing w:before="240"/>
        <w:jc w:val="both"/>
      </w:pPr>
      <w:r w:rsidRPr="003731BE">
        <w:t>Another participant, however, suggested that women are unable to expect nurses and doctors to educate mothers about BF as this is not their priority. Instead of expecting doctors and nurses to fulfil this role, this participant suggested that health educators</w:t>
      </w:r>
      <w:r w:rsidRPr="003731BE">
        <w:rPr>
          <w:rtl/>
        </w:rPr>
        <w:t xml:space="preserve"> </w:t>
      </w:r>
      <w:r w:rsidRPr="003731BE">
        <w:t xml:space="preserve">could be hired in each hospital and healthcare centre to ensure essential BF education. She also argued that such health educators should monitor women throughout their pregnancy, until six months after delivery, to receive a proper understanding of what BF is, how it is done, and what it entails: </w:t>
      </w:r>
    </w:p>
    <w:p w14:paraId="57095716" w14:textId="77777777" w:rsidR="00060812" w:rsidRPr="003731BE" w:rsidRDefault="00060812" w:rsidP="005D2469">
      <w:pPr>
        <w:spacing w:before="240"/>
        <w:jc w:val="both"/>
        <w:rPr>
          <w:i/>
          <w:iCs/>
        </w:rPr>
      </w:pPr>
      <w:r w:rsidRPr="003731BE">
        <w:rPr>
          <w:i/>
          <w:iCs/>
        </w:rPr>
        <w:t xml:space="preserve">“Nurses are very busy […] </w:t>
      </w:r>
      <w:proofErr w:type="gramStart"/>
      <w:r w:rsidRPr="003731BE">
        <w:rPr>
          <w:i/>
          <w:iCs/>
        </w:rPr>
        <w:t>Would</w:t>
      </w:r>
      <w:proofErr w:type="gramEnd"/>
      <w:r w:rsidRPr="003731BE">
        <w:rPr>
          <w:i/>
          <w:iCs/>
        </w:rPr>
        <w:t xml:space="preserve"> they have time to educate mothers, do you think? [..] </w:t>
      </w:r>
      <w:proofErr w:type="gramStart"/>
      <w:r w:rsidRPr="003731BE">
        <w:rPr>
          <w:i/>
          <w:iCs/>
        </w:rPr>
        <w:t>health</w:t>
      </w:r>
      <w:proofErr w:type="gramEnd"/>
      <w:r w:rsidRPr="003731BE">
        <w:rPr>
          <w:i/>
          <w:iCs/>
        </w:rPr>
        <w:t xml:space="preserve"> educator or the nutritionist and let them focus on educating the mother on breastfeeding and encouraging and educating after delivery.” </w:t>
      </w:r>
      <w:r w:rsidRPr="003731BE">
        <w:t>(</w:t>
      </w:r>
      <w:r w:rsidRPr="003731BE">
        <w:rPr>
          <w:i/>
          <w:iCs/>
        </w:rPr>
        <w:t>P1, F, 46Y old, 5 children, breastfed)</w:t>
      </w:r>
    </w:p>
    <w:p w14:paraId="1C5ED5F7" w14:textId="77777777" w:rsidR="00060812" w:rsidRPr="003731BE" w:rsidRDefault="00060812" w:rsidP="005D2469">
      <w:pPr>
        <w:spacing w:before="240"/>
        <w:jc w:val="both"/>
      </w:pPr>
      <w:r w:rsidRPr="003731BE">
        <w:t>One participant strongly suggested that there needed to be a distinct group of trained professionals available to meet in person with mothers and educate them about BF. She argued that there needed to be a focus on the teaching of BF techniques to new mothers rather than dilute the expertise by attaching such professionals to existing teams. She proposed that every hospital and primary care centre should have its own expert.</w:t>
      </w:r>
    </w:p>
    <w:p w14:paraId="7D431894" w14:textId="77777777" w:rsidR="00060812" w:rsidRPr="003731BE" w:rsidRDefault="00060812" w:rsidP="005D2469">
      <w:pPr>
        <w:spacing w:before="240"/>
        <w:jc w:val="both"/>
        <w:rPr>
          <w:i/>
          <w:iCs/>
        </w:rPr>
      </w:pPr>
      <w:r w:rsidRPr="003731BE">
        <w:rPr>
          <w:i/>
          <w:iCs/>
        </w:rPr>
        <w:t xml:space="preserve">“…everyone is working on different projects. It must be held by one entity that serves mothers starting from pregnancy until after delivery for 6 months.” </w:t>
      </w:r>
      <w:r w:rsidRPr="003731BE">
        <w:t>(</w:t>
      </w:r>
      <w:r w:rsidRPr="003731BE">
        <w:rPr>
          <w:i/>
          <w:iCs/>
        </w:rPr>
        <w:t>P12, F, 36Y old, 4 children, breastfed)</w:t>
      </w:r>
    </w:p>
    <w:p w14:paraId="1212DA48" w14:textId="77777777" w:rsidR="00060812" w:rsidRPr="003731BE" w:rsidRDefault="00060812" w:rsidP="005D2469">
      <w:pPr>
        <w:spacing w:before="240"/>
        <w:jc w:val="both"/>
      </w:pPr>
      <w:r w:rsidRPr="003731BE">
        <w:t xml:space="preserve">Another participant went further, suggesting how these specialists could be trained, and how the work could be distributed to maximise the objectives of a dedicated BF organisation. She discussed her belief that there should be an organisation/institution that specialises in policies regarding BF, and taking responsibility for training. Like the participant above, there was a shared and common understanding that education must come from a higher, more aware group of specialists such as HCPs. </w:t>
      </w:r>
    </w:p>
    <w:p w14:paraId="784CC103" w14:textId="77777777" w:rsidR="00060812" w:rsidRPr="003731BE" w:rsidRDefault="00060812" w:rsidP="005D2469">
      <w:pPr>
        <w:spacing w:before="240"/>
        <w:jc w:val="both"/>
        <w:rPr>
          <w:i/>
          <w:iCs/>
        </w:rPr>
      </w:pPr>
      <w:r w:rsidRPr="003731BE">
        <w:rPr>
          <w:i/>
          <w:iCs/>
        </w:rPr>
        <w:lastRenderedPageBreak/>
        <w:t xml:space="preserve">“From my perspective, there is a need for a specialised organisation or institution for breastfeeding with an independent policy. This institution would be responsible for offering standardised training for all specialists. Then, these specialists will distribute in each maternity hospital, and they organise a following up programme for every single pregnant woman and they meet with her alone.” </w:t>
      </w:r>
      <w:r w:rsidRPr="003731BE">
        <w:t>(</w:t>
      </w:r>
      <w:r w:rsidRPr="003731BE">
        <w:rPr>
          <w:i/>
          <w:iCs/>
        </w:rPr>
        <w:t>P2, F, 33Y old, 2 children, breastfed)</w:t>
      </w:r>
    </w:p>
    <w:p w14:paraId="33958D85" w14:textId="77777777" w:rsidR="00060812" w:rsidRPr="003731BE" w:rsidRDefault="00060812" w:rsidP="005D2469">
      <w:pPr>
        <w:spacing w:before="240"/>
        <w:jc w:val="both"/>
      </w:pPr>
      <w:r w:rsidRPr="003731BE">
        <w:t xml:space="preserve">Another participant said that such encounters could serve as a type of psychological preparation that could help with fostering resilience. Hospitals should be able to meet some of the mothers’ requirements on an emotional and psychological level. Highlighting the importance of support from a specialist with whom the mother felt comfortable, P16 stated that this would enable: </w:t>
      </w:r>
    </w:p>
    <w:p w14:paraId="0B6303DB" w14:textId="77777777" w:rsidR="00060812" w:rsidRPr="003731BE" w:rsidRDefault="00060812" w:rsidP="005D2469">
      <w:pPr>
        <w:spacing w:before="240"/>
        <w:jc w:val="both"/>
        <w:rPr>
          <w:i/>
          <w:iCs/>
        </w:rPr>
      </w:pPr>
      <w:r w:rsidRPr="003731BE">
        <w:t>“</w:t>
      </w:r>
      <w:r w:rsidRPr="003731BE">
        <w:rPr>
          <w:i/>
          <w:iCs/>
        </w:rPr>
        <w:t xml:space="preserve">…hospitals to focus after the birth on the mother’s bond with the child so that the bond is strong from the beginning.” </w:t>
      </w:r>
      <w:r w:rsidRPr="003731BE">
        <w:t>(</w:t>
      </w:r>
      <w:r w:rsidRPr="003731BE">
        <w:rPr>
          <w:i/>
          <w:iCs/>
        </w:rPr>
        <w:t>P16, F, 48Y old, 6 children, breastfed).</w:t>
      </w:r>
    </w:p>
    <w:p w14:paraId="7097A88B" w14:textId="738C3FBC" w:rsidR="00060812" w:rsidRPr="003731BE" w:rsidRDefault="00060812" w:rsidP="005D2469">
      <w:pPr>
        <w:spacing w:before="240"/>
        <w:jc w:val="both"/>
      </w:pPr>
      <w:r w:rsidRPr="003731BE">
        <w:t xml:space="preserve">In addition, some participants suggested that pregnant women should specifically be targeted, since </w:t>
      </w:r>
      <w:r w:rsidR="000C1821" w:rsidRPr="003731BE">
        <w:t>postpartum</w:t>
      </w:r>
      <w:r w:rsidRPr="003731BE">
        <w:t xml:space="preserve"> women may not necessarily have the time or desire to learn about BF due to external issues such as </w:t>
      </w:r>
      <w:r w:rsidR="000C1821" w:rsidRPr="003731BE">
        <w:t>postpartum</w:t>
      </w:r>
      <w:r w:rsidRPr="003731BE">
        <w:t xml:space="preserve"> illnesses or simply exhaustion. </w:t>
      </w:r>
    </w:p>
    <w:p w14:paraId="0529E159" w14:textId="77777777" w:rsidR="00060812" w:rsidRPr="003731BE" w:rsidRDefault="00060812" w:rsidP="005D2469">
      <w:pPr>
        <w:spacing w:before="240"/>
        <w:jc w:val="both"/>
      </w:pPr>
      <w:r w:rsidRPr="003731BE">
        <w:t>When discussing the ways in which hospitals and HPCs could assist, one participant proposed:</w:t>
      </w:r>
    </w:p>
    <w:p w14:paraId="32B6C8C2" w14:textId="77777777" w:rsidR="00060812" w:rsidRPr="003731BE" w:rsidRDefault="00060812" w:rsidP="005D2469">
      <w:pPr>
        <w:spacing w:before="240"/>
        <w:jc w:val="both"/>
        <w:rPr>
          <w:i/>
          <w:iCs/>
        </w:rPr>
      </w:pPr>
      <w:r w:rsidRPr="003731BE">
        <w:t>“</w:t>
      </w:r>
      <w:r w:rsidRPr="003731BE">
        <w:rPr>
          <w:i/>
          <w:iCs/>
        </w:rPr>
        <w:t>In hospitals, they can help mothers to meet with each other, and I think they will love such an experience very much, with supportive things for them such as activities such as programmes and applications.”</w:t>
      </w:r>
      <w:r w:rsidRPr="003731BE">
        <w:t xml:space="preserve"> (</w:t>
      </w:r>
      <w:r w:rsidRPr="003731BE">
        <w:rPr>
          <w:i/>
          <w:iCs/>
        </w:rPr>
        <w:t xml:space="preserve">P16, F, 48Y old, 6 children, breastfed). </w:t>
      </w:r>
    </w:p>
    <w:p w14:paraId="29408183" w14:textId="43EAF495" w:rsidR="00060812" w:rsidRPr="003731BE" w:rsidRDefault="00060812" w:rsidP="005D2469">
      <w:pPr>
        <w:spacing w:before="240"/>
        <w:jc w:val="both"/>
      </w:pPr>
      <w:r w:rsidRPr="003731BE">
        <w:t xml:space="preserve">This indicates that hospitals and HCPs could play a more proactive role in enabling mothers to come together by organising different programmes and activities and thus enabling them to make connections with other mothers in similar positions. It needs to be understood that this suggestion is not quite the same as peer support, which has only recently been trialled in education and mental health in KSA, and has been unsupported by staff but successful when initiated by an individual who created a civil society organisation. The mothers in the present study were proposing to meet and share activities, a looser arrangement whereby they could meet, maybe share experiences, but not commit to mutual support. The reasons behind this are related to approval from husbands and family members, as well as caution about who to admit to their close circle in a community where gossiping and commenting unfavourably on what </w:t>
      </w:r>
      <w:r w:rsidRPr="003731BE">
        <w:lastRenderedPageBreak/>
        <w:t xml:space="preserve">someone is doing and how bad that is for their family is commonplace. Many mothers would welcome an opportunity to share activities with other mothers outside the home, but might prefer to create their own small peer support group from among trusted friends. </w:t>
      </w:r>
    </w:p>
    <w:p w14:paraId="2AB5398F" w14:textId="77777777" w:rsidR="00060812" w:rsidRPr="003731BE" w:rsidRDefault="00060812" w:rsidP="005D2469">
      <w:pPr>
        <w:spacing w:before="240"/>
        <w:jc w:val="both"/>
      </w:pPr>
      <w:r w:rsidRPr="003731BE">
        <w:t>One participant stated that in some hospitals, brochures were distributed to mothers to explain the basics of BF. She commented on how this way of transmitting information was at complete odds with the way in which people seek information nowadays, and indeed, how mothers given such brochures are likely to ignore anything that is written on them:</w:t>
      </w:r>
    </w:p>
    <w:p w14:paraId="056DFAEB" w14:textId="77777777" w:rsidR="00060812" w:rsidRPr="003731BE" w:rsidRDefault="00060812" w:rsidP="005D2469">
      <w:pPr>
        <w:spacing w:before="240"/>
        <w:jc w:val="both"/>
        <w:rPr>
          <w:i/>
          <w:iCs/>
        </w:rPr>
      </w:pPr>
      <w:r w:rsidRPr="003731BE">
        <w:rPr>
          <w:i/>
          <w:iCs/>
        </w:rPr>
        <w:t>“All the educators are nurses or midwives who are already busy with their main work. Consequently, they give you a brochure and they ask you to read it. What if I cannot read? Or I don</w:t>
      </w:r>
      <w:r w:rsidRPr="003731BE">
        <w:rPr>
          <w:rtl/>
        </w:rPr>
        <w:t>’</w:t>
      </w:r>
      <w:r w:rsidRPr="003731BE">
        <w:rPr>
          <w:i/>
          <w:iCs/>
        </w:rPr>
        <w:t>t have enough time! What if I have a question not mentioned in this paper. It</w:t>
      </w:r>
      <w:r w:rsidRPr="003731BE">
        <w:rPr>
          <w:rtl/>
        </w:rPr>
        <w:t>’</w:t>
      </w:r>
      <w:r w:rsidRPr="003731BE">
        <w:rPr>
          <w:i/>
          <w:iCs/>
        </w:rPr>
        <w:t xml:space="preserve">s most likely that [for any question I have], I will go search online and rip this paper!” </w:t>
      </w:r>
      <w:r w:rsidRPr="003731BE">
        <w:t>(</w:t>
      </w:r>
      <w:r w:rsidRPr="003731BE">
        <w:rPr>
          <w:i/>
          <w:iCs/>
        </w:rPr>
        <w:t>P2, F, 33Y old, 2 children, breastfed).</w:t>
      </w:r>
    </w:p>
    <w:p w14:paraId="4750E297" w14:textId="43045F0F" w:rsidR="00CC57B7" w:rsidRPr="003731BE" w:rsidRDefault="00060812" w:rsidP="005D2469">
      <w:pPr>
        <w:spacing w:before="240"/>
        <w:jc w:val="both"/>
      </w:pPr>
      <w:r w:rsidRPr="003731BE">
        <w:t xml:space="preserve">To summarise, although ideally education would come from HCPs it may be unlikely that they have the time and resources to do so, although they could facilitate meetings and activities for mothers, and encourage peer support. For BF support and education, the emergence of a new, smaller set of specialised HCPs, combined with a technologically up to date method of teaching BF, </w:t>
      </w:r>
      <w:r w:rsidR="0027546F" w:rsidRPr="003731BE">
        <w:t xml:space="preserve">is a potentially important positive influence on </w:t>
      </w:r>
      <w:r w:rsidRPr="003731BE">
        <w:t>BF experiences of new mothers. This has implications for what needs to happen at the higher and wider level of society.</w:t>
      </w:r>
    </w:p>
    <w:p w14:paraId="0BBCDD5A" w14:textId="7961DC74" w:rsidR="00EE680F" w:rsidRPr="003731BE" w:rsidRDefault="00EE680F" w:rsidP="00EE680F">
      <w:pPr>
        <w:pStyle w:val="Heading2"/>
        <w:numPr>
          <w:ilvl w:val="1"/>
          <w:numId w:val="167"/>
        </w:numPr>
        <w:ind w:left="578" w:hanging="578"/>
        <w:rPr>
          <w:sz w:val="28"/>
          <w:szCs w:val="28"/>
        </w:rPr>
      </w:pPr>
      <w:bookmarkStart w:id="294" w:name="_Toc152032353"/>
      <w:r w:rsidRPr="003731BE">
        <w:rPr>
          <w:sz w:val="28"/>
          <w:szCs w:val="28"/>
        </w:rPr>
        <w:t>Supporting BF at the Society/Public Policy Level</w:t>
      </w:r>
      <w:bookmarkEnd w:id="294"/>
    </w:p>
    <w:p w14:paraId="0727F3A1" w14:textId="223E6990" w:rsidR="00EE680F" w:rsidRPr="003731BE" w:rsidRDefault="00EE680F" w:rsidP="00EE680F">
      <w:pPr>
        <w:pStyle w:val="Heading3"/>
        <w:numPr>
          <w:ilvl w:val="2"/>
          <w:numId w:val="167"/>
        </w:numPr>
      </w:pPr>
      <w:bookmarkStart w:id="295" w:name="_Toc152032354"/>
      <w:r w:rsidRPr="003731BE">
        <w:t>Need for Technology Support to Promote BF Awareness</w:t>
      </w:r>
      <w:bookmarkEnd w:id="295"/>
    </w:p>
    <w:p w14:paraId="7F966890" w14:textId="4280B537" w:rsidR="0048035C" w:rsidRPr="003731BE" w:rsidRDefault="0048035C" w:rsidP="005D2469">
      <w:pPr>
        <w:spacing w:before="240"/>
        <w:jc w:val="both"/>
      </w:pPr>
      <w:r w:rsidRPr="003731BE">
        <w:t xml:space="preserve">Some participants agreed that they had achieved BF support through the intermediary of social interactions with other BF mothers. It was recognized that </w:t>
      </w:r>
      <w:r w:rsidR="0027546F" w:rsidRPr="003731BE">
        <w:t xml:space="preserve">changing </w:t>
      </w:r>
      <w:r w:rsidRPr="003731BE">
        <w:t xml:space="preserve">methods of communication and education </w:t>
      </w:r>
      <w:r w:rsidR="0027546F" w:rsidRPr="003731BE">
        <w:t>could potentially influence</w:t>
      </w:r>
      <w:r w:rsidRPr="003731BE">
        <w:t xml:space="preserve"> the </w:t>
      </w:r>
      <w:r w:rsidR="0027546F" w:rsidRPr="003731BE">
        <w:t xml:space="preserve">type and extent of </w:t>
      </w:r>
      <w:r w:rsidRPr="003731BE">
        <w:t>support that older generations traditionally gave to the generation of new mothers. Participants also stated that, although brochures may have been effective for some people in the past, this method should be reviewed and altered to allow the best education for everybody involved. As one participant expressed it:</w:t>
      </w:r>
    </w:p>
    <w:p w14:paraId="48365027" w14:textId="77777777" w:rsidR="0048035C" w:rsidRPr="003731BE" w:rsidRDefault="0048035C" w:rsidP="005D2469">
      <w:pPr>
        <w:spacing w:before="240"/>
        <w:jc w:val="both"/>
        <w:rPr>
          <w:i/>
          <w:iCs/>
        </w:rPr>
      </w:pPr>
      <w:r w:rsidRPr="003731BE">
        <w:rPr>
          <w:i/>
          <w:iCs/>
        </w:rPr>
        <w:t xml:space="preserve">“Honestly, the support that was provided to us may not suit [new mothers], and they will not be convinced of it. They want to receive support that differs, that is appropriate for </w:t>
      </w:r>
      <w:r w:rsidRPr="003731BE">
        <w:rPr>
          <w:i/>
          <w:iCs/>
        </w:rPr>
        <w:lastRenderedPageBreak/>
        <w:t>their generation, and is consistent with their way of education.” (P16, F, 48Y old, 6 children, breastfed).</w:t>
      </w:r>
    </w:p>
    <w:p w14:paraId="66ADBB1D" w14:textId="77777777" w:rsidR="0048035C" w:rsidRPr="003731BE" w:rsidRDefault="0048035C" w:rsidP="005D2469">
      <w:pPr>
        <w:spacing w:before="240"/>
        <w:jc w:val="both"/>
      </w:pPr>
      <w:r w:rsidRPr="003731BE">
        <w:t xml:space="preserve">An increasing number of mothers were now seeking access to information through the internet, as many remained unaware of other forms of support, while on-line support was often the most convenient form, given their duties and responsibilities in the home and/or at work. Even though this participant had not breastfed her first child, she talked about how she was supported to BF through Instagram, which motivated her to breastfeed her second baby: </w:t>
      </w:r>
    </w:p>
    <w:p w14:paraId="31F0244C" w14:textId="77777777" w:rsidR="0048035C" w:rsidRPr="003731BE" w:rsidRDefault="0048035C" w:rsidP="005D2469">
      <w:pPr>
        <w:spacing w:before="240"/>
        <w:jc w:val="both"/>
        <w:rPr>
          <w:i/>
          <w:iCs/>
        </w:rPr>
      </w:pPr>
      <w:r w:rsidRPr="003731BE">
        <w:rPr>
          <w:i/>
          <w:iCs/>
        </w:rPr>
        <w:t xml:space="preserve">“Do you know how I breastfed? By following Instagrammers who were discussing breastfeeding, then I was eager to breastfeed my second baby…. Social media, TV, SMS are great tools and will benefit us a lot.” </w:t>
      </w:r>
      <w:r w:rsidRPr="003731BE">
        <w:t>(</w:t>
      </w:r>
      <w:r w:rsidRPr="003731BE">
        <w:rPr>
          <w:i/>
          <w:iCs/>
        </w:rPr>
        <w:t>P2, F, 33Y old, 2 children, breastfed)</w:t>
      </w:r>
    </w:p>
    <w:p w14:paraId="0DE993CC" w14:textId="1778894A" w:rsidR="009337D0" w:rsidRPr="003731BE" w:rsidRDefault="0048035C" w:rsidP="00E55D65">
      <w:pPr>
        <w:spacing w:before="240"/>
        <w:jc w:val="both"/>
      </w:pPr>
      <w:r w:rsidRPr="003731BE">
        <w:t xml:space="preserve">Such changes potentially offer new options for new mothers to seek BF support during pregnancy and </w:t>
      </w:r>
      <w:r w:rsidR="000C1821" w:rsidRPr="003731BE">
        <w:t>postpartum</w:t>
      </w:r>
      <w:r w:rsidRPr="003731BE">
        <w:t>. However, even though women have access to better sources of information, this does not mean that the influence of her social surroundings is diminished. As will be explored in the following sections, participants expect and need those perceptions in society at large to change and foster a culture that is more hospitable to the needs of BF mothers, instead of mothers becoming more self-reliant and independent with regards to BF.</w:t>
      </w:r>
    </w:p>
    <w:p w14:paraId="6AD7A5E0" w14:textId="5A20993F" w:rsidR="003F1A93" w:rsidRPr="003731BE" w:rsidRDefault="003F1A93" w:rsidP="003F1A93">
      <w:pPr>
        <w:pStyle w:val="Heading3"/>
        <w:numPr>
          <w:ilvl w:val="2"/>
          <w:numId w:val="167"/>
        </w:numPr>
      </w:pPr>
      <w:bookmarkStart w:id="296" w:name="_Toc152032355"/>
      <w:r w:rsidRPr="003731BE">
        <w:t>Government and Media Accountability</w:t>
      </w:r>
      <w:bookmarkEnd w:id="296"/>
    </w:p>
    <w:p w14:paraId="22754C5B" w14:textId="00E8177D" w:rsidR="00652BB8" w:rsidRPr="003731BE" w:rsidRDefault="00652BB8" w:rsidP="005D2469">
      <w:pPr>
        <w:spacing w:before="240"/>
        <w:jc w:val="both"/>
      </w:pPr>
      <w:r w:rsidRPr="003731BE">
        <w:t>Following on from participants’ views that medi</w:t>
      </w:r>
      <w:r w:rsidR="00E55D65" w:rsidRPr="003731BE">
        <w:t>a</w:t>
      </w:r>
      <w:r w:rsidRPr="003731BE">
        <w:t xml:space="preserve"> used to diffuse information related to BF should be adapted to the habits of the generation that grew up in the current ‘internet era’, there were suggestions that audio-visual resources on popular apps would be more likely to </w:t>
      </w:r>
      <w:r w:rsidR="00B93D7D" w:rsidRPr="003731BE">
        <w:t xml:space="preserve">be used </w:t>
      </w:r>
      <w:r w:rsidR="000C2913" w:rsidRPr="003731BE">
        <w:t xml:space="preserve">by </w:t>
      </w:r>
      <w:r w:rsidR="00B93D7D" w:rsidRPr="003731BE">
        <w:t>and resonate with</w:t>
      </w:r>
      <w:r w:rsidRPr="003731BE">
        <w:t xml:space="preserve"> these new mothers than traditional methods. The creation of an approved app by the MoH would help to ensure that correct information was distributed. However, it would need to be sensitive to users’ emotional and psychological needs rather than simply an exhortation to BF because it is the right thing to do, which is what information currently on the MoH website advises women. It would ideally need to include visual representation about how to hold the new</w:t>
      </w:r>
      <w:r w:rsidR="0041061A" w:rsidRPr="003731BE">
        <w:t>-</w:t>
      </w:r>
      <w:r w:rsidRPr="003731BE">
        <w:t>born and encourage latching on.</w:t>
      </w:r>
    </w:p>
    <w:p w14:paraId="08FF03EC" w14:textId="45284DBD" w:rsidR="00652BB8" w:rsidRPr="003731BE" w:rsidRDefault="00652BB8" w:rsidP="005D2469">
      <w:pPr>
        <w:spacing w:before="240"/>
        <w:jc w:val="both"/>
      </w:pPr>
      <w:r w:rsidRPr="003731BE">
        <w:t xml:space="preserve">The Saudi media could potentially </w:t>
      </w:r>
      <w:r w:rsidR="00B93D7D" w:rsidRPr="003731BE">
        <w:t xml:space="preserve">exert a positive influence on </w:t>
      </w:r>
      <w:r w:rsidRPr="003731BE">
        <w:t xml:space="preserve">attitudes towards BF. Although the MoH website stresses the importance of BF and BF is a religious right, the cultural taboos deter many mothers from BF outside the home using a cover. Several participants commented that educating mothers </w:t>
      </w:r>
      <w:r w:rsidR="00E55D65" w:rsidRPr="003731BE">
        <w:t xml:space="preserve">was not enough. </w:t>
      </w:r>
      <w:r w:rsidRPr="003731BE">
        <w:t xml:space="preserve">The first step, as one </w:t>
      </w:r>
      <w:r w:rsidRPr="003731BE">
        <w:lastRenderedPageBreak/>
        <w:t>participant observed, was to raise awareness not only among mothers but across the whole of society. She emphasised the unprecedented influence of the media, saying:</w:t>
      </w:r>
    </w:p>
    <w:p w14:paraId="3A462570" w14:textId="77777777" w:rsidR="00652BB8" w:rsidRPr="003731BE" w:rsidRDefault="00652BB8" w:rsidP="005D2469">
      <w:pPr>
        <w:spacing w:before="240"/>
        <w:jc w:val="both"/>
      </w:pPr>
      <w:r w:rsidRPr="003731BE">
        <w:rPr>
          <w:i/>
          <w:iCs/>
        </w:rPr>
        <w:t xml:space="preserve">“[Perceptions can change through] awareness campaigns and ads. Now the most influencer is the media. I think that if we could develop a media that is focused on breastfeeding benefits, it will really help to convince mothers. [….]. We are talking about making the entirety of society aware, even people in the small cities.” </w:t>
      </w:r>
      <w:r w:rsidRPr="003731BE">
        <w:t>(</w:t>
      </w:r>
      <w:r w:rsidRPr="003731BE">
        <w:rPr>
          <w:i/>
          <w:iCs/>
        </w:rPr>
        <w:t>P1, F, 46Y old, 5 children, breastfed</w:t>
      </w:r>
      <w:r w:rsidRPr="003731BE">
        <w:t>).</w:t>
      </w:r>
    </w:p>
    <w:p w14:paraId="30171613" w14:textId="77777777" w:rsidR="00652BB8" w:rsidRPr="003731BE" w:rsidRDefault="00652BB8" w:rsidP="005D2469">
      <w:pPr>
        <w:spacing w:before="240"/>
        <w:jc w:val="both"/>
      </w:pPr>
      <w:r w:rsidRPr="003731BE">
        <w:t>Awareness campaigns that are upheld by the media can be crucially important in helping change societal views on an existing topic, for example media coverage denoting a positive ideology of BF could foster a more positive BF climate for women. One participant discussed this, stating:</w:t>
      </w:r>
    </w:p>
    <w:p w14:paraId="00B6AF52" w14:textId="366EC0BE" w:rsidR="00652BB8" w:rsidRPr="003731BE" w:rsidRDefault="00652BB8" w:rsidP="005D2469">
      <w:pPr>
        <w:spacing w:before="240"/>
        <w:jc w:val="both"/>
        <w:rPr>
          <w:i/>
          <w:iCs/>
        </w:rPr>
      </w:pPr>
      <w:r w:rsidRPr="003731BE">
        <w:t>“</w:t>
      </w:r>
      <w:r w:rsidRPr="003731BE">
        <w:rPr>
          <w:i/>
          <w:iCs/>
        </w:rPr>
        <w:t xml:space="preserve">I think that the media also plays a great role in that it makes people aware of this thing. On the one hand, educate the mothers, and this is an important thing, and on the other hand, educate the society not to disapprove the mother who breastfeeds her newborn in the presence of people.” (P7, F, 30Y old, 3 children, breastfed). </w:t>
      </w:r>
    </w:p>
    <w:p w14:paraId="7B709D26" w14:textId="77777777" w:rsidR="00652BB8" w:rsidRPr="003731BE" w:rsidRDefault="00652BB8" w:rsidP="005D2469">
      <w:pPr>
        <w:spacing w:before="240"/>
        <w:jc w:val="both"/>
      </w:pPr>
      <w:r w:rsidRPr="003731BE">
        <w:t xml:space="preserve">By exploring the weight that media holds in perception of the self and of others, we can explore the ways in which we can make BF a more positive experience for those involved. </w:t>
      </w:r>
    </w:p>
    <w:p w14:paraId="2A49BC22" w14:textId="77777777" w:rsidR="00652BB8" w:rsidRPr="003731BE" w:rsidRDefault="00652BB8" w:rsidP="005D2469">
      <w:pPr>
        <w:spacing w:before="240"/>
        <w:jc w:val="both"/>
      </w:pPr>
      <w:r w:rsidRPr="003731BE">
        <w:t xml:space="preserve">This same participant went on to explore how government institutions may, or may not, play a vital role in access to BF </w:t>
      </w:r>
      <w:proofErr w:type="gramStart"/>
      <w:r w:rsidRPr="003731BE">
        <w:t>education.,</w:t>
      </w:r>
      <w:proofErr w:type="gramEnd"/>
      <w:r w:rsidRPr="003731BE">
        <w:t xml:space="preserve"> specifically mentioning the KSA Ministry of Education and Culture referring to their importance: </w:t>
      </w:r>
    </w:p>
    <w:p w14:paraId="69C336FF" w14:textId="77777777" w:rsidR="00652BB8" w:rsidRPr="003731BE" w:rsidRDefault="00652BB8" w:rsidP="005D2469">
      <w:pPr>
        <w:spacing w:before="240"/>
        <w:jc w:val="both"/>
        <w:rPr>
          <w:i/>
          <w:iCs/>
        </w:rPr>
      </w:pPr>
      <w:r w:rsidRPr="003731BE">
        <w:rPr>
          <w:i/>
          <w:iCs/>
        </w:rPr>
        <w:t>“The media play a role, and on the other hand, there are government ministries like the Ministry of Education and Culture, they play a role in their institutions. This is an important thing [awareness campaigns] that they should be focused on.”</w:t>
      </w:r>
      <w:r w:rsidRPr="003731BE">
        <w:t xml:space="preserve"> </w:t>
      </w:r>
      <w:r w:rsidRPr="003731BE">
        <w:rPr>
          <w:i/>
          <w:iCs/>
        </w:rPr>
        <w:t>(P7, F, 30Y old, 3 children, breastfed).</w:t>
      </w:r>
    </w:p>
    <w:p w14:paraId="0121BBE4" w14:textId="77777777" w:rsidR="00652BB8" w:rsidRPr="003731BE" w:rsidRDefault="00652BB8" w:rsidP="005D2469">
      <w:pPr>
        <w:spacing w:before="240"/>
        <w:jc w:val="both"/>
        <w:rPr>
          <w:i/>
          <w:iCs/>
        </w:rPr>
      </w:pPr>
      <w:r w:rsidRPr="003731BE">
        <w:t xml:space="preserve">Another participant also suggested that the MOH should ensure that new mothers are provided with free access to BF support programmes in hospitals, highlighting that the lack of education is not the fault of the mothers, but of those in higher power. </w:t>
      </w:r>
      <w:r w:rsidRPr="003731BE">
        <w:rPr>
          <w:i/>
          <w:iCs/>
        </w:rPr>
        <w:t>“Mothers require follow-up programs for breastfeeding […] and they also require free [non paid] awareness programs in hospitals [</w:t>
      </w:r>
      <w:proofErr w:type="gramStart"/>
      <w:r w:rsidRPr="003731BE">
        <w:rPr>
          <w:i/>
          <w:iCs/>
        </w:rPr>
        <w:t>... ]</w:t>
      </w:r>
      <w:proofErr w:type="gramEnd"/>
      <w:r w:rsidRPr="003731BE">
        <w:rPr>
          <w:i/>
          <w:iCs/>
        </w:rPr>
        <w:t xml:space="preserve">. Responsible bodies such as the Ministry of Health should provide awareness programs in hospitals”. </w:t>
      </w:r>
      <w:r w:rsidRPr="003731BE">
        <w:t>(</w:t>
      </w:r>
      <w:r w:rsidRPr="003731BE">
        <w:rPr>
          <w:i/>
          <w:iCs/>
        </w:rPr>
        <w:t>P15, F, 26Y old, 1 child, breastfed).</w:t>
      </w:r>
    </w:p>
    <w:p w14:paraId="22FDD7E2" w14:textId="1D0353D1" w:rsidR="003F1A93" w:rsidRPr="003731BE" w:rsidRDefault="003F1A93" w:rsidP="003F1A93">
      <w:pPr>
        <w:pStyle w:val="Heading2"/>
        <w:numPr>
          <w:ilvl w:val="1"/>
          <w:numId w:val="167"/>
        </w:numPr>
        <w:ind w:left="578" w:hanging="578"/>
        <w:rPr>
          <w:sz w:val="28"/>
          <w:szCs w:val="28"/>
        </w:rPr>
      </w:pPr>
      <w:bookmarkStart w:id="297" w:name="_Toc152032356"/>
      <w:r w:rsidRPr="003731BE">
        <w:rPr>
          <w:sz w:val="28"/>
          <w:szCs w:val="28"/>
        </w:rPr>
        <w:lastRenderedPageBreak/>
        <w:t>Summary</w:t>
      </w:r>
      <w:bookmarkEnd w:id="297"/>
    </w:p>
    <w:p w14:paraId="4158A718" w14:textId="16212A94" w:rsidR="00652BB8" w:rsidRPr="003731BE" w:rsidRDefault="00652BB8" w:rsidP="005D2469">
      <w:pPr>
        <w:spacing w:before="240"/>
        <w:jc w:val="both"/>
      </w:pPr>
      <w:r w:rsidRPr="003731BE">
        <w:t>In conclusion, mothers made many suggestions for improving BF in the KSA, based on their own needs. These</w:t>
      </w:r>
      <w:r w:rsidR="00857EDC" w:rsidRPr="003731BE">
        <w:t xml:space="preserve"> are</w:t>
      </w:r>
      <w:r w:rsidRPr="003731BE">
        <w:t xml:space="preserve"> related to their perceptions of what should happen in the third and fifth layers of the socio-ecological framework to enable change in the first and second layers. Raising awareness at the individual level needed, importantly, to be accompanied by education about BF awareness for people within their families and social networks, ideally reaching their husbands in particular. Participants did not propose specific ways of achieving this within their families or social networks, possibly because they were constrained by cultural traditions; however, they had no hesitation in making suggestions that could be implemented in the healthcare system layer or the societal/policy layer.</w:t>
      </w:r>
    </w:p>
    <w:p w14:paraId="010F13C7" w14:textId="77777777" w:rsidR="00652BB8" w:rsidRPr="003731BE" w:rsidRDefault="00652BB8" w:rsidP="005D2469">
      <w:pPr>
        <w:spacing w:before="240"/>
        <w:jc w:val="both"/>
      </w:pPr>
      <w:r w:rsidRPr="003731BE">
        <w:t>Within the healthcare system layer, one suggestion was that a husband and wife should experience BF awareness/education together. Another was that hospitals could facilitate meetings of mothers to share activities and programs. More follow-up and support after delivery was suggested. A new, dedicated, expert nurse workforce was suggested, and this should be run by a new, separate, specialist organisation, a suggestion which would have to be implemented from within the fifth (societal) layer because of the funding needed for the specialist staff and their training. All of these would require upskilling the workforce and, probably, recruiting additional HCPs.</w:t>
      </w:r>
    </w:p>
    <w:p w14:paraId="4902A142" w14:textId="7B52094A" w:rsidR="00652BB8" w:rsidRPr="003731BE" w:rsidRDefault="00652BB8" w:rsidP="0041061A">
      <w:pPr>
        <w:spacing w:before="240"/>
        <w:jc w:val="both"/>
        <w:rPr>
          <w:i/>
          <w:iCs/>
        </w:rPr>
      </w:pPr>
      <w:r w:rsidRPr="003731BE">
        <w:t>However, there were strong suggestions of the role that technology and the media could play, especially if the government organisations like the Ministries of Education and Health got involved in funding and delivering campaigns. Participants highlighted the importance of using technology, for both convenience and because the new generations of mothers expect to learn from familiar and modern methods; this was based on the experience of mothers who already self-educated themselves using social media. Using the media could help not only to educate but also to drive policy change.</w:t>
      </w:r>
    </w:p>
    <w:p w14:paraId="153B6142" w14:textId="77777777" w:rsidR="0041061A" w:rsidRPr="003731BE" w:rsidRDefault="0041061A" w:rsidP="0041061A">
      <w:pPr>
        <w:spacing w:before="240"/>
        <w:ind w:firstLine="0"/>
        <w:jc w:val="both"/>
        <w:rPr>
          <w:i/>
          <w:iCs/>
        </w:rPr>
        <w:sectPr w:rsidR="0041061A" w:rsidRPr="003731BE" w:rsidSect="00DC0716">
          <w:pgSz w:w="11906" w:h="16838"/>
          <w:pgMar w:top="1440" w:right="1440" w:bottom="1440" w:left="1440" w:header="708" w:footer="708" w:gutter="0"/>
          <w:cols w:space="708"/>
          <w:docGrid w:linePitch="360"/>
        </w:sectPr>
      </w:pPr>
    </w:p>
    <w:p w14:paraId="176A8154" w14:textId="3FBC1A2A" w:rsidR="000C2913" w:rsidRPr="003731BE" w:rsidRDefault="001921C1" w:rsidP="000C2913">
      <w:pPr>
        <w:pStyle w:val="Heading1"/>
        <w:numPr>
          <w:ilvl w:val="0"/>
          <w:numId w:val="167"/>
        </w:numPr>
        <w:rPr>
          <w:sz w:val="32"/>
        </w:rPr>
      </w:pPr>
      <w:bookmarkStart w:id="298" w:name="_Toc152032357"/>
      <w:r w:rsidRPr="003731BE">
        <w:rPr>
          <w:caps w:val="0"/>
          <w:sz w:val="32"/>
        </w:rPr>
        <w:lastRenderedPageBreak/>
        <w:t>Chapter 8: Discussion</w:t>
      </w:r>
      <w:bookmarkEnd w:id="298"/>
    </w:p>
    <w:p w14:paraId="1DD2B4AB" w14:textId="35767EFA" w:rsidR="008C1A49" w:rsidRPr="003731BE" w:rsidRDefault="008C1A49" w:rsidP="0041061A">
      <w:pPr>
        <w:spacing w:before="240" w:after="160"/>
        <w:jc w:val="both"/>
        <w:rPr>
          <w:color w:val="000000" w:themeColor="text1"/>
        </w:rPr>
      </w:pPr>
      <w:r w:rsidRPr="003731BE">
        <w:t>This chapter presents the key findings and overall conclusion of the three studies which contributed to achieving the main aim of the study</w:t>
      </w:r>
      <w:r w:rsidR="00B504E0" w:rsidRPr="003731BE">
        <w:t xml:space="preserve"> </w:t>
      </w:r>
      <w:r w:rsidR="00B504E0" w:rsidRPr="003731BE">
        <w:rPr>
          <w:color w:val="000000" w:themeColor="text1"/>
        </w:rPr>
        <w:t>i</w:t>
      </w:r>
      <w:r w:rsidR="00B93D7D" w:rsidRPr="003731BE">
        <w:rPr>
          <w:color w:val="000000" w:themeColor="text1"/>
        </w:rPr>
        <w:t>.</w:t>
      </w:r>
      <w:r w:rsidR="00B504E0" w:rsidRPr="003731BE">
        <w:rPr>
          <w:color w:val="000000" w:themeColor="text1"/>
        </w:rPr>
        <w:t>e</w:t>
      </w:r>
      <w:r w:rsidR="00B93D7D" w:rsidRPr="003731BE">
        <w:rPr>
          <w:color w:val="000000" w:themeColor="text1"/>
        </w:rPr>
        <w:t>.,</w:t>
      </w:r>
      <w:r w:rsidRPr="003731BE">
        <w:rPr>
          <w:color w:val="000000" w:themeColor="text1"/>
        </w:rPr>
        <w:t xml:space="preserve"> </w:t>
      </w:r>
      <w:r w:rsidRPr="003731BE">
        <w:rPr>
          <w:i/>
          <w:iCs/>
        </w:rPr>
        <w:t>to explore factors that influence BF practices in the KSA.</w:t>
      </w:r>
      <w:r w:rsidRPr="003731BE">
        <w:t xml:space="preserve"> Whereas previous chapters have presented in detail the findings from the systematic review, the quantitative survey and the qualitative interviews, this chapter offers the overall conclusions of the research, </w:t>
      </w:r>
      <w:r w:rsidR="004056E7" w:rsidRPr="003731BE">
        <w:t xml:space="preserve">beginning by addressing each of the </w:t>
      </w:r>
      <w:r w:rsidR="00EB763D" w:rsidRPr="003731BE">
        <w:t>research questions</w:t>
      </w:r>
      <w:r w:rsidR="004056E7" w:rsidRPr="003731BE">
        <w:t xml:space="preserve"> in turn and relating the findings to the various layers of the socio-ecological framework employed</w:t>
      </w:r>
      <w:r w:rsidR="00032AED" w:rsidRPr="003731BE">
        <w:t>.</w:t>
      </w:r>
      <w:r w:rsidR="009B4782" w:rsidRPr="003731BE">
        <w:t xml:space="preserve"> It then </w:t>
      </w:r>
      <w:r w:rsidR="004056E7" w:rsidRPr="003731BE">
        <w:t>discuss</w:t>
      </w:r>
      <w:r w:rsidR="009E2191" w:rsidRPr="003731BE">
        <w:t>es</w:t>
      </w:r>
      <w:r w:rsidR="004056E7" w:rsidRPr="003731BE">
        <w:t xml:space="preserve"> </w:t>
      </w:r>
      <w:r w:rsidR="009E2191" w:rsidRPr="003731BE">
        <w:t xml:space="preserve">barriers </w:t>
      </w:r>
      <w:r w:rsidR="009B4782" w:rsidRPr="003731BE">
        <w:t xml:space="preserve">with reference to wider literature, </w:t>
      </w:r>
      <w:r w:rsidR="00D11EDC" w:rsidRPr="003731BE">
        <w:t xml:space="preserve">in </w:t>
      </w:r>
      <w:r w:rsidR="009E2191" w:rsidRPr="003731BE">
        <w:t xml:space="preserve">broadly </w:t>
      </w:r>
      <w:r w:rsidR="00D11EDC" w:rsidRPr="003731BE">
        <w:t>the sequence in which they are encountered by mothers</w:t>
      </w:r>
      <w:r w:rsidR="00032AED" w:rsidRPr="003731BE">
        <w:t>, before considering the influence of key barriers to BF in terms of their influence on layers of the socio-ecological framework and how they relate to the BBF Gear model. Thereafter it discusses m</w:t>
      </w:r>
      <w:r w:rsidR="00E95897" w:rsidRPr="003731BE">
        <w:t xml:space="preserve">others’ </w:t>
      </w:r>
      <w:r w:rsidR="00032AED" w:rsidRPr="003731BE">
        <w:t xml:space="preserve">suggestions for improvement which inform the </w:t>
      </w:r>
      <w:r w:rsidR="00E95897" w:rsidRPr="003731BE">
        <w:t>recommendations</w:t>
      </w:r>
      <w:r w:rsidR="00032AED" w:rsidRPr="003731BE">
        <w:t xml:space="preserve"> of the study.</w:t>
      </w:r>
      <w:r w:rsidR="006E471B" w:rsidRPr="003731BE">
        <w:t xml:space="preserve"> </w:t>
      </w:r>
      <w:r w:rsidRPr="003731BE">
        <w:t xml:space="preserve">Next, the strengths and limitations of the research are examined, after which the chapter concludes with the implications of the findings for policy, practice and </w:t>
      </w:r>
      <w:r w:rsidRPr="003731BE">
        <w:rPr>
          <w:color w:val="000000" w:themeColor="text1"/>
        </w:rPr>
        <w:t>research.</w:t>
      </w:r>
    </w:p>
    <w:p w14:paraId="71CF8C5D" w14:textId="2D3EAD91" w:rsidR="00EB5492" w:rsidRPr="003731BE" w:rsidRDefault="00204F4B" w:rsidP="0041061A">
      <w:pPr>
        <w:spacing w:before="240" w:after="160"/>
        <w:jc w:val="both"/>
        <w:rPr>
          <w:color w:val="000000" w:themeColor="text1"/>
        </w:rPr>
      </w:pPr>
      <w:r w:rsidRPr="003731BE">
        <w:rPr>
          <w:color w:val="000000" w:themeColor="text1"/>
        </w:rPr>
        <w:t>The summary of key findings addresses each of the research questions in turn.</w:t>
      </w:r>
    </w:p>
    <w:p w14:paraId="3769BDD1" w14:textId="20861102" w:rsidR="008C1A49" w:rsidRPr="003731BE" w:rsidRDefault="008C1A49" w:rsidP="0041061A">
      <w:pPr>
        <w:pStyle w:val="ListParagraph"/>
        <w:numPr>
          <w:ilvl w:val="0"/>
          <w:numId w:val="11"/>
        </w:numPr>
        <w:spacing w:before="240"/>
        <w:contextualSpacing w:val="0"/>
        <w:jc w:val="both"/>
        <w:rPr>
          <w:color w:val="000000" w:themeColor="text1"/>
        </w:rPr>
      </w:pPr>
      <w:r w:rsidRPr="003731BE">
        <w:rPr>
          <w:color w:val="000000" w:themeColor="text1"/>
        </w:rPr>
        <w:t xml:space="preserve">What are the potential barriers to, and facilitators of, BF practices: early initiation, EBF, and continued BF up to 24 months in the GCC region? (see </w:t>
      </w:r>
      <w:r w:rsidRPr="003731BE">
        <w:rPr>
          <w:color w:val="000000" w:themeColor="text1"/>
        </w:rPr>
        <w:fldChar w:fldCharType="begin"/>
      </w:r>
      <w:r w:rsidRPr="003731BE">
        <w:rPr>
          <w:color w:val="000000" w:themeColor="text1"/>
        </w:rPr>
        <w:instrText xml:space="preserve"> REF _Ref134364132 \r \h </w:instrText>
      </w:r>
      <w:r w:rsidR="0041061A" w:rsidRPr="003731BE">
        <w:rPr>
          <w:color w:val="000000" w:themeColor="text1"/>
        </w:rPr>
        <w:instrText xml:space="preserve"> \* MERGEFORMAT </w:instrText>
      </w:r>
      <w:r w:rsidRPr="003731BE">
        <w:rPr>
          <w:color w:val="000000" w:themeColor="text1"/>
        </w:rPr>
      </w:r>
      <w:r w:rsidRPr="003731BE">
        <w:rPr>
          <w:color w:val="000000" w:themeColor="text1"/>
        </w:rPr>
        <w:fldChar w:fldCharType="separate"/>
      </w:r>
      <w:r w:rsidRPr="003731BE">
        <w:rPr>
          <w:color w:val="000000" w:themeColor="text1"/>
          <w:cs/>
        </w:rPr>
        <w:t>‎</w:t>
      </w:r>
      <w:r w:rsidRPr="003731BE">
        <w:rPr>
          <w:color w:val="000000" w:themeColor="text1"/>
        </w:rPr>
        <w:t>Chapter 3</w:t>
      </w:r>
      <w:r w:rsidRPr="003731BE">
        <w:rPr>
          <w:color w:val="000000" w:themeColor="text1"/>
        </w:rPr>
        <w:fldChar w:fldCharType="end"/>
      </w:r>
      <w:r w:rsidRPr="003731BE">
        <w:rPr>
          <w:color w:val="000000" w:themeColor="text1"/>
        </w:rPr>
        <w:t>)</w:t>
      </w:r>
    </w:p>
    <w:p w14:paraId="6EA3CF84" w14:textId="23ED2E19" w:rsidR="008C1A49" w:rsidRPr="003731BE" w:rsidRDefault="008C1A49" w:rsidP="0041061A">
      <w:pPr>
        <w:pStyle w:val="ListParagraph"/>
        <w:numPr>
          <w:ilvl w:val="0"/>
          <w:numId w:val="11"/>
        </w:numPr>
        <w:spacing w:before="240"/>
        <w:contextualSpacing w:val="0"/>
        <w:jc w:val="both"/>
      </w:pPr>
      <w:r w:rsidRPr="003731BE">
        <w:t xml:space="preserve">What are the institutional factors influencing BF practices in the KSA? (see Section 2.9 and </w:t>
      </w:r>
      <w:r w:rsidRPr="003731BE">
        <w:fldChar w:fldCharType="begin"/>
      </w:r>
      <w:r w:rsidRPr="003731BE">
        <w:instrText xml:space="preserve"> REF _Ref134364201 \r \h </w:instrText>
      </w:r>
      <w:r w:rsidR="0041061A" w:rsidRPr="003731BE">
        <w:instrText xml:space="preserve"> \* MERGEFORMAT </w:instrText>
      </w:r>
      <w:r w:rsidRPr="003731BE">
        <w:fldChar w:fldCharType="separate"/>
      </w:r>
      <w:r w:rsidRPr="003731BE">
        <w:rPr>
          <w:cs/>
        </w:rPr>
        <w:t>‎</w:t>
      </w:r>
      <w:r w:rsidRPr="003731BE">
        <w:t>Chapter 5</w:t>
      </w:r>
      <w:r w:rsidRPr="003731BE">
        <w:fldChar w:fldCharType="end"/>
      </w:r>
      <w:r w:rsidRPr="003731BE">
        <w:t>)</w:t>
      </w:r>
    </w:p>
    <w:p w14:paraId="639307DE" w14:textId="6B887AE0" w:rsidR="00B93D7D" w:rsidRPr="003731BE" w:rsidRDefault="00B93D7D" w:rsidP="00B93D7D">
      <w:pPr>
        <w:pStyle w:val="ListParagraph"/>
        <w:numPr>
          <w:ilvl w:val="0"/>
          <w:numId w:val="11"/>
        </w:numPr>
      </w:pPr>
      <w:r w:rsidRPr="003731BE">
        <w:t xml:space="preserve">What are the components of family and other social circle influences that affect BF practices? </w:t>
      </w:r>
      <w:r w:rsidR="00A532D3" w:rsidRPr="003731BE">
        <w:t>(see Chap</w:t>
      </w:r>
      <w:r w:rsidR="00383B79" w:rsidRPr="003731BE">
        <w:t>t</w:t>
      </w:r>
      <w:r w:rsidR="00A532D3" w:rsidRPr="003731BE">
        <w:t>er 6)</w:t>
      </w:r>
    </w:p>
    <w:p w14:paraId="1D5CFDEE" w14:textId="14EAB886" w:rsidR="008C1A49" w:rsidRPr="003731BE" w:rsidRDefault="008C1A49" w:rsidP="0041061A">
      <w:pPr>
        <w:pStyle w:val="ListParagraph"/>
        <w:numPr>
          <w:ilvl w:val="0"/>
          <w:numId w:val="11"/>
        </w:numPr>
        <w:spacing w:before="240"/>
        <w:contextualSpacing w:val="0"/>
        <w:jc w:val="both"/>
      </w:pPr>
      <w:r w:rsidRPr="003731BE">
        <w:rPr>
          <w:rStyle w:val="normaltextrun"/>
          <w:shd w:val="clear" w:color="auto" w:fill="FFFFFF"/>
        </w:rPr>
        <w:t xml:space="preserve">What are mothers’ views and barriers of BF? (see </w:t>
      </w:r>
      <w:r w:rsidRPr="003731BE">
        <w:rPr>
          <w:rStyle w:val="normaltextrun"/>
          <w:shd w:val="clear" w:color="auto" w:fill="FFFFFF"/>
        </w:rPr>
        <w:fldChar w:fldCharType="begin"/>
      </w:r>
      <w:r w:rsidRPr="003731BE">
        <w:rPr>
          <w:rStyle w:val="normaltextrun"/>
          <w:shd w:val="clear" w:color="auto" w:fill="FFFFFF"/>
        </w:rPr>
        <w:instrText xml:space="preserve"> REF _Ref134364259 \r \h </w:instrText>
      </w:r>
      <w:r w:rsidR="0041061A" w:rsidRPr="003731BE">
        <w:rPr>
          <w:rStyle w:val="normaltextrun"/>
          <w:shd w:val="clear" w:color="auto" w:fill="FFFFFF"/>
        </w:rPr>
        <w:instrText xml:space="preserve"> \* MERGEFORMAT </w:instrText>
      </w:r>
      <w:r w:rsidRPr="003731BE">
        <w:rPr>
          <w:rStyle w:val="normaltextrun"/>
          <w:shd w:val="clear" w:color="auto" w:fill="FFFFFF"/>
        </w:rPr>
      </w:r>
      <w:r w:rsidRPr="003731BE">
        <w:rPr>
          <w:rStyle w:val="normaltextrun"/>
          <w:shd w:val="clear" w:color="auto" w:fill="FFFFFF"/>
        </w:rPr>
        <w:fldChar w:fldCharType="separate"/>
      </w:r>
      <w:r w:rsidRPr="003731BE">
        <w:rPr>
          <w:rStyle w:val="normaltextrun"/>
          <w:shd w:val="clear" w:color="auto" w:fill="FFFFFF"/>
          <w:cs/>
        </w:rPr>
        <w:t>‎</w:t>
      </w:r>
      <w:r w:rsidRPr="003731BE">
        <w:rPr>
          <w:rStyle w:val="normaltextrun"/>
          <w:shd w:val="clear" w:color="auto" w:fill="FFFFFF"/>
        </w:rPr>
        <w:t>Chapter 6</w:t>
      </w:r>
      <w:r w:rsidRPr="003731BE">
        <w:rPr>
          <w:rStyle w:val="normaltextrun"/>
          <w:shd w:val="clear" w:color="auto" w:fill="FFFFFF"/>
        </w:rPr>
        <w:fldChar w:fldCharType="end"/>
      </w:r>
      <w:r w:rsidRPr="003731BE">
        <w:rPr>
          <w:rStyle w:val="normaltextrun"/>
          <w:shd w:val="clear" w:color="auto" w:fill="FFFFFF"/>
        </w:rPr>
        <w:t>)</w:t>
      </w:r>
    </w:p>
    <w:p w14:paraId="13865A6C" w14:textId="0BB5AB19" w:rsidR="008C1A49" w:rsidRPr="003731BE" w:rsidRDefault="008C1A49" w:rsidP="0041061A">
      <w:pPr>
        <w:pStyle w:val="ListParagraph"/>
        <w:numPr>
          <w:ilvl w:val="0"/>
          <w:numId w:val="11"/>
        </w:numPr>
        <w:spacing w:before="240"/>
        <w:contextualSpacing w:val="0"/>
        <w:jc w:val="both"/>
      </w:pPr>
      <w:r w:rsidRPr="003731BE">
        <w:t xml:space="preserve">What are mothers’ views and needs for BF support? </w:t>
      </w:r>
      <w:r w:rsidRPr="003731BE">
        <w:fldChar w:fldCharType="begin"/>
      </w:r>
      <w:r w:rsidRPr="003731BE">
        <w:instrText xml:space="preserve"> REF _Ref134364274 \r \h </w:instrText>
      </w:r>
      <w:r w:rsidR="0041061A" w:rsidRPr="003731BE">
        <w:instrText xml:space="preserve"> \* MERGEFORMAT </w:instrText>
      </w:r>
      <w:r w:rsidRPr="003731BE">
        <w:fldChar w:fldCharType="separate"/>
      </w:r>
      <w:r w:rsidRPr="003731BE">
        <w:rPr>
          <w:cs/>
        </w:rPr>
        <w:t>‎</w:t>
      </w:r>
      <w:r w:rsidRPr="003731BE">
        <w:rPr>
          <w:rFonts w:hint="cs"/>
          <w:rtl/>
          <w:cs/>
        </w:rPr>
        <w:t>(</w:t>
      </w:r>
      <w:r w:rsidRPr="003731BE">
        <w:rPr>
          <w:rFonts w:hint="cs"/>
          <w:cs/>
        </w:rPr>
        <w:t xml:space="preserve">see </w:t>
      </w:r>
      <w:r w:rsidRPr="003731BE">
        <w:t>Chapter 7</w:t>
      </w:r>
      <w:r w:rsidRPr="003731BE">
        <w:fldChar w:fldCharType="end"/>
      </w:r>
      <w:r w:rsidRPr="003731BE">
        <w:t>)</w:t>
      </w:r>
    </w:p>
    <w:p w14:paraId="2DF9696D" w14:textId="2E755C3B" w:rsidR="00AF778E" w:rsidRPr="003731BE" w:rsidRDefault="00AF778E" w:rsidP="00AF778E">
      <w:pPr>
        <w:spacing w:before="240"/>
        <w:jc w:val="both"/>
      </w:pPr>
      <w:r w:rsidRPr="003731BE">
        <w:t>It should be noted that whilst the present study was designed to answer each of the research questions with a specific method, findings from the main source were supported by the findings of one or both of the other methods, as shown in Table 8-1.</w:t>
      </w:r>
    </w:p>
    <w:p w14:paraId="36DF9BF2" w14:textId="77777777" w:rsidR="003D1F9D" w:rsidRPr="003731BE" w:rsidRDefault="003D1F9D" w:rsidP="00AF778E">
      <w:pPr>
        <w:spacing w:before="240"/>
        <w:jc w:val="both"/>
      </w:pPr>
    </w:p>
    <w:p w14:paraId="16397D72" w14:textId="77777777" w:rsidR="003D1F9D" w:rsidRPr="003731BE" w:rsidRDefault="003D1F9D" w:rsidP="00AF778E">
      <w:pPr>
        <w:spacing w:before="240"/>
        <w:jc w:val="both"/>
      </w:pPr>
    </w:p>
    <w:p w14:paraId="0BA11A48" w14:textId="690F4762" w:rsidR="003C04D6" w:rsidRPr="003731BE" w:rsidRDefault="003C04D6" w:rsidP="003C04D6">
      <w:pPr>
        <w:pStyle w:val="Caption"/>
      </w:pPr>
      <w:bookmarkStart w:id="299" w:name="_Toc150837314"/>
      <w:bookmarkStart w:id="300" w:name="_Toc152000212"/>
      <w:r w:rsidRPr="003731BE">
        <w:lastRenderedPageBreak/>
        <w:t xml:space="preserve">Table </w:t>
      </w:r>
      <w:r w:rsidR="008143A9">
        <w:fldChar w:fldCharType="begin"/>
      </w:r>
      <w:r w:rsidR="008143A9">
        <w:instrText xml:space="preserve"> STYLEREF 1 </w:instrText>
      </w:r>
      <w:r w:rsidR="008143A9">
        <w:instrText xml:space="preserve">\s </w:instrText>
      </w:r>
      <w:r w:rsidR="008143A9">
        <w:fldChar w:fldCharType="separate"/>
      </w:r>
      <w:r w:rsidRPr="003731BE">
        <w:rPr>
          <w:noProof/>
        </w:rPr>
        <w:t>8</w:t>
      </w:r>
      <w:r w:rsidR="008143A9">
        <w:rPr>
          <w:noProof/>
        </w:rPr>
        <w:fldChar w:fldCharType="end"/>
      </w:r>
      <w:r w:rsidRPr="003731BE">
        <w:noBreakHyphen/>
      </w:r>
      <w:r w:rsidR="008143A9">
        <w:fldChar w:fldCharType="begin"/>
      </w:r>
      <w:r w:rsidR="008143A9">
        <w:instrText xml:space="preserve"> SEQ Table \* ARABIC \s 1 </w:instrText>
      </w:r>
      <w:r w:rsidR="008143A9">
        <w:fldChar w:fldCharType="separate"/>
      </w:r>
      <w:r w:rsidRPr="003731BE">
        <w:rPr>
          <w:noProof/>
        </w:rPr>
        <w:t>1</w:t>
      </w:r>
      <w:r w:rsidR="008143A9">
        <w:rPr>
          <w:noProof/>
        </w:rPr>
        <w:fldChar w:fldCharType="end"/>
      </w:r>
      <w:r w:rsidRPr="003731BE">
        <w:rPr>
          <w:noProof/>
        </w:rPr>
        <w:t>:</w:t>
      </w:r>
      <w:r w:rsidRPr="003731BE">
        <w:t xml:space="preserve"> Relationship between research questions and method</w:t>
      </w:r>
      <w:bookmarkEnd w:id="299"/>
      <w:bookmarkEnd w:id="300"/>
    </w:p>
    <w:p w14:paraId="544E4AD8" w14:textId="2B95A587" w:rsidR="00AF778E" w:rsidRPr="003731BE" w:rsidRDefault="00AF778E" w:rsidP="003C04D6">
      <w:pPr>
        <w:pStyle w:val="Caption"/>
        <w:jc w:val="left"/>
      </w:pPr>
    </w:p>
    <w:tbl>
      <w:tblPr>
        <w:tblStyle w:val="TableGrid"/>
        <w:tblW w:w="0" w:type="auto"/>
        <w:tblLook w:val="04A0" w:firstRow="1" w:lastRow="0" w:firstColumn="1" w:lastColumn="0" w:noHBand="0" w:noVBand="1"/>
      </w:tblPr>
      <w:tblGrid>
        <w:gridCol w:w="3766"/>
        <w:gridCol w:w="2230"/>
        <w:gridCol w:w="1510"/>
        <w:gridCol w:w="1510"/>
      </w:tblGrid>
      <w:tr w:rsidR="00AF778E" w:rsidRPr="003731BE" w14:paraId="5FD447D5" w14:textId="77777777" w:rsidTr="000E007C">
        <w:tc>
          <w:tcPr>
            <w:tcW w:w="3766" w:type="dxa"/>
            <w:vMerge w:val="restart"/>
          </w:tcPr>
          <w:p w14:paraId="5A9A2EE9" w14:textId="77777777" w:rsidR="00AF778E" w:rsidRPr="003731BE" w:rsidRDefault="00AF778E" w:rsidP="005467B5">
            <w:pPr>
              <w:spacing w:line="276" w:lineRule="auto"/>
              <w:ind w:firstLine="0"/>
              <w:jc w:val="center"/>
            </w:pPr>
            <w:bookmarkStart w:id="301" w:name="_Hlk148835508"/>
            <w:r w:rsidRPr="003731BE">
              <w:t>Research Questions</w:t>
            </w:r>
          </w:p>
        </w:tc>
        <w:tc>
          <w:tcPr>
            <w:tcW w:w="5250" w:type="dxa"/>
            <w:gridSpan w:val="3"/>
          </w:tcPr>
          <w:p w14:paraId="680696CE" w14:textId="77777777" w:rsidR="00AF778E" w:rsidRPr="003731BE" w:rsidRDefault="00AF778E" w:rsidP="005467B5">
            <w:pPr>
              <w:spacing w:line="276" w:lineRule="auto"/>
              <w:jc w:val="center"/>
            </w:pPr>
            <w:r w:rsidRPr="003731BE">
              <w:t>Methods</w:t>
            </w:r>
          </w:p>
        </w:tc>
      </w:tr>
      <w:tr w:rsidR="00AF778E" w:rsidRPr="003731BE" w14:paraId="68819082" w14:textId="77777777" w:rsidTr="000E007C">
        <w:tc>
          <w:tcPr>
            <w:tcW w:w="3766" w:type="dxa"/>
            <w:vMerge/>
          </w:tcPr>
          <w:p w14:paraId="6DD49EE7" w14:textId="77777777" w:rsidR="00AF778E" w:rsidRPr="003731BE" w:rsidRDefault="00AF778E" w:rsidP="005467B5">
            <w:pPr>
              <w:spacing w:line="276" w:lineRule="auto"/>
              <w:jc w:val="center"/>
            </w:pPr>
          </w:p>
        </w:tc>
        <w:tc>
          <w:tcPr>
            <w:tcW w:w="2230" w:type="dxa"/>
          </w:tcPr>
          <w:p w14:paraId="10E0ECAC" w14:textId="77777777" w:rsidR="00AF778E" w:rsidRPr="003731BE" w:rsidRDefault="00AF778E" w:rsidP="005467B5">
            <w:pPr>
              <w:spacing w:line="276" w:lineRule="auto"/>
              <w:ind w:firstLine="0"/>
              <w:jc w:val="center"/>
            </w:pPr>
            <w:r w:rsidRPr="003731BE">
              <w:t>Systematic Review</w:t>
            </w:r>
          </w:p>
        </w:tc>
        <w:tc>
          <w:tcPr>
            <w:tcW w:w="1510" w:type="dxa"/>
          </w:tcPr>
          <w:p w14:paraId="1FE43391" w14:textId="77777777" w:rsidR="00AF778E" w:rsidRPr="003731BE" w:rsidRDefault="00AF778E" w:rsidP="005467B5">
            <w:pPr>
              <w:spacing w:line="276" w:lineRule="auto"/>
              <w:ind w:firstLine="0"/>
              <w:jc w:val="center"/>
            </w:pPr>
            <w:r w:rsidRPr="003731BE">
              <w:t>Quantitative</w:t>
            </w:r>
          </w:p>
        </w:tc>
        <w:tc>
          <w:tcPr>
            <w:tcW w:w="1510" w:type="dxa"/>
          </w:tcPr>
          <w:p w14:paraId="109AF42E" w14:textId="77777777" w:rsidR="00AF778E" w:rsidRPr="003731BE" w:rsidRDefault="00AF778E" w:rsidP="005467B5">
            <w:pPr>
              <w:spacing w:line="276" w:lineRule="auto"/>
              <w:ind w:firstLine="0"/>
              <w:jc w:val="center"/>
            </w:pPr>
            <w:r w:rsidRPr="003731BE">
              <w:t>Qualitative</w:t>
            </w:r>
          </w:p>
        </w:tc>
      </w:tr>
      <w:tr w:rsidR="00AF778E" w:rsidRPr="003731BE" w14:paraId="1CCC2066" w14:textId="77777777" w:rsidTr="000E007C">
        <w:tc>
          <w:tcPr>
            <w:tcW w:w="3766" w:type="dxa"/>
          </w:tcPr>
          <w:p w14:paraId="580272EA" w14:textId="77777777" w:rsidR="00AF778E" w:rsidRPr="003731BE" w:rsidRDefault="00AF778E" w:rsidP="005467B5">
            <w:pPr>
              <w:spacing w:line="276" w:lineRule="auto"/>
              <w:ind w:firstLine="0"/>
            </w:pPr>
            <w:r w:rsidRPr="003731BE">
              <w:t>RQ 1 •</w:t>
            </w:r>
            <w:r w:rsidRPr="003731BE">
              <w:tab/>
              <w:t>What are the potential barriers to, and facilitators of, BF practices: early initiation, EBF, and continued BF up to 24 months in the GCC region?</w:t>
            </w:r>
          </w:p>
        </w:tc>
        <w:tc>
          <w:tcPr>
            <w:tcW w:w="2230" w:type="dxa"/>
          </w:tcPr>
          <w:p w14:paraId="70FF6AB9" w14:textId="77777777" w:rsidR="00AF778E" w:rsidRPr="003731BE" w:rsidRDefault="00AF778E" w:rsidP="005467B5">
            <w:pPr>
              <w:spacing w:line="276" w:lineRule="auto"/>
              <w:ind w:firstLine="0"/>
              <w:jc w:val="center"/>
            </w:pPr>
            <w:r w:rsidRPr="003731BE">
              <w:sym w:font="Wingdings" w:char="F0FC"/>
            </w:r>
          </w:p>
          <w:p w14:paraId="11AE34BE" w14:textId="77777777" w:rsidR="00AF778E" w:rsidRPr="003731BE" w:rsidRDefault="00AF778E" w:rsidP="005467B5">
            <w:pPr>
              <w:spacing w:line="276" w:lineRule="auto"/>
              <w:ind w:firstLine="0"/>
              <w:jc w:val="center"/>
            </w:pPr>
            <w:r w:rsidRPr="003731BE">
              <w:t>Main source</w:t>
            </w:r>
          </w:p>
        </w:tc>
        <w:tc>
          <w:tcPr>
            <w:tcW w:w="1510" w:type="dxa"/>
          </w:tcPr>
          <w:p w14:paraId="5222B7FD" w14:textId="77777777" w:rsidR="00A07E9D" w:rsidRPr="003731BE" w:rsidRDefault="00A07E9D" w:rsidP="005467B5">
            <w:pPr>
              <w:spacing w:line="276" w:lineRule="auto"/>
              <w:ind w:firstLine="0"/>
              <w:jc w:val="center"/>
            </w:pPr>
          </w:p>
          <w:p w14:paraId="632A2879" w14:textId="3C5CE0A4" w:rsidR="00AF778E" w:rsidRPr="003731BE" w:rsidRDefault="00AF778E" w:rsidP="005467B5">
            <w:pPr>
              <w:spacing w:line="276" w:lineRule="auto"/>
              <w:ind w:firstLine="0"/>
              <w:jc w:val="center"/>
            </w:pPr>
            <w:r w:rsidRPr="003731BE">
              <w:t>Confirmation of some of the factors</w:t>
            </w:r>
          </w:p>
          <w:p w14:paraId="635FA6C9" w14:textId="77777777" w:rsidR="00AF778E" w:rsidRPr="003731BE" w:rsidRDefault="00AF778E" w:rsidP="005467B5">
            <w:pPr>
              <w:spacing w:line="276" w:lineRule="auto"/>
              <w:jc w:val="center"/>
            </w:pPr>
            <w:r w:rsidRPr="003731BE">
              <w:sym w:font="Wingdings" w:char="F0FC"/>
            </w:r>
          </w:p>
        </w:tc>
        <w:tc>
          <w:tcPr>
            <w:tcW w:w="1510" w:type="dxa"/>
          </w:tcPr>
          <w:p w14:paraId="54817E68" w14:textId="77777777" w:rsidR="00A07E9D" w:rsidRPr="003731BE" w:rsidRDefault="00A07E9D" w:rsidP="005467B5">
            <w:pPr>
              <w:spacing w:line="276" w:lineRule="auto"/>
              <w:ind w:firstLine="0"/>
              <w:jc w:val="center"/>
            </w:pPr>
          </w:p>
          <w:p w14:paraId="678E5E62" w14:textId="6708B7D6" w:rsidR="00AF778E" w:rsidRPr="003731BE" w:rsidRDefault="00AF778E" w:rsidP="005467B5">
            <w:pPr>
              <w:spacing w:line="276" w:lineRule="auto"/>
              <w:ind w:firstLine="0"/>
              <w:jc w:val="center"/>
            </w:pPr>
            <w:r w:rsidRPr="003731BE">
              <w:t>Explanation of some of the factors</w:t>
            </w:r>
          </w:p>
          <w:p w14:paraId="5BC7CEFC" w14:textId="77777777" w:rsidR="00AF778E" w:rsidRPr="003731BE" w:rsidRDefault="00AF778E" w:rsidP="005467B5">
            <w:pPr>
              <w:spacing w:line="276" w:lineRule="auto"/>
              <w:ind w:firstLine="0"/>
              <w:jc w:val="center"/>
            </w:pPr>
            <w:r w:rsidRPr="003731BE">
              <w:sym w:font="Wingdings" w:char="F0FC"/>
            </w:r>
          </w:p>
        </w:tc>
      </w:tr>
      <w:tr w:rsidR="00AF778E" w:rsidRPr="003731BE" w14:paraId="789EE5AE" w14:textId="77777777" w:rsidTr="000E007C">
        <w:tc>
          <w:tcPr>
            <w:tcW w:w="3766" w:type="dxa"/>
          </w:tcPr>
          <w:p w14:paraId="463EDD91" w14:textId="6687F971" w:rsidR="00AF778E" w:rsidRPr="003731BE" w:rsidRDefault="00AF778E" w:rsidP="005467B5">
            <w:pPr>
              <w:spacing w:line="276" w:lineRule="auto"/>
              <w:ind w:firstLine="0"/>
            </w:pPr>
            <w:r w:rsidRPr="003731BE">
              <w:t>RQ 2 What are the institutional factors influencing BF practices in the KSA?</w:t>
            </w:r>
          </w:p>
        </w:tc>
        <w:tc>
          <w:tcPr>
            <w:tcW w:w="2230" w:type="dxa"/>
          </w:tcPr>
          <w:p w14:paraId="74C6D62B" w14:textId="77777777" w:rsidR="00AF778E" w:rsidRPr="003731BE" w:rsidRDefault="00AF778E" w:rsidP="005467B5">
            <w:pPr>
              <w:spacing w:line="276" w:lineRule="auto"/>
              <w:ind w:firstLine="0"/>
              <w:jc w:val="center"/>
            </w:pPr>
          </w:p>
          <w:p w14:paraId="0B132F4D" w14:textId="77777777" w:rsidR="00AF778E" w:rsidRPr="003731BE" w:rsidRDefault="00AF778E" w:rsidP="005467B5">
            <w:pPr>
              <w:spacing w:line="276" w:lineRule="auto"/>
              <w:ind w:firstLine="0"/>
              <w:jc w:val="center"/>
            </w:pPr>
            <w:r w:rsidRPr="003731BE">
              <w:t xml:space="preserve">Confirmation of some of the factors </w:t>
            </w:r>
            <w:r w:rsidRPr="003731BE">
              <w:sym w:font="Wingdings" w:char="F0FC"/>
            </w:r>
          </w:p>
        </w:tc>
        <w:tc>
          <w:tcPr>
            <w:tcW w:w="1510" w:type="dxa"/>
          </w:tcPr>
          <w:p w14:paraId="7A0A643A" w14:textId="77777777" w:rsidR="00AF778E" w:rsidRPr="003731BE" w:rsidRDefault="00AF778E" w:rsidP="005467B5">
            <w:pPr>
              <w:spacing w:line="276" w:lineRule="auto"/>
              <w:ind w:firstLine="0"/>
              <w:jc w:val="center"/>
            </w:pPr>
            <w:r w:rsidRPr="003731BE">
              <w:sym w:font="Wingdings" w:char="F0FC"/>
            </w:r>
          </w:p>
          <w:p w14:paraId="7BB3FB4E" w14:textId="77777777" w:rsidR="00AF778E" w:rsidRPr="003731BE" w:rsidRDefault="00AF778E" w:rsidP="005467B5">
            <w:pPr>
              <w:spacing w:line="276" w:lineRule="auto"/>
              <w:ind w:firstLine="0"/>
              <w:jc w:val="center"/>
            </w:pPr>
            <w:r w:rsidRPr="003731BE">
              <w:t>Main source</w:t>
            </w:r>
          </w:p>
          <w:p w14:paraId="42BCD174" w14:textId="77777777" w:rsidR="00AF778E" w:rsidRPr="003731BE" w:rsidRDefault="00AF778E" w:rsidP="005467B5">
            <w:pPr>
              <w:spacing w:line="276" w:lineRule="auto"/>
              <w:jc w:val="center"/>
            </w:pPr>
          </w:p>
        </w:tc>
        <w:tc>
          <w:tcPr>
            <w:tcW w:w="1510" w:type="dxa"/>
          </w:tcPr>
          <w:p w14:paraId="60BC1B31" w14:textId="77777777" w:rsidR="00AF778E" w:rsidRPr="003731BE" w:rsidRDefault="00AF778E" w:rsidP="005467B5">
            <w:pPr>
              <w:spacing w:line="276" w:lineRule="auto"/>
              <w:jc w:val="center"/>
            </w:pPr>
          </w:p>
          <w:p w14:paraId="60579317" w14:textId="77777777" w:rsidR="002649AE" w:rsidRPr="003731BE" w:rsidRDefault="00AF778E" w:rsidP="005467B5">
            <w:pPr>
              <w:spacing w:line="276" w:lineRule="auto"/>
              <w:ind w:firstLine="0"/>
              <w:jc w:val="center"/>
            </w:pPr>
            <w:r w:rsidRPr="003731BE">
              <w:t>Confirmation of some of the factors</w:t>
            </w:r>
          </w:p>
          <w:p w14:paraId="2B6C0EA7" w14:textId="323CC4D3" w:rsidR="00AF778E" w:rsidRPr="003731BE" w:rsidRDefault="00AF778E" w:rsidP="005467B5">
            <w:pPr>
              <w:spacing w:line="276" w:lineRule="auto"/>
              <w:ind w:firstLine="0"/>
              <w:jc w:val="center"/>
            </w:pPr>
            <w:r w:rsidRPr="003731BE">
              <w:sym w:font="Wingdings" w:char="F0FC"/>
            </w:r>
          </w:p>
        </w:tc>
      </w:tr>
      <w:tr w:rsidR="00AF778E" w:rsidRPr="003731BE" w14:paraId="006934AE" w14:textId="77777777" w:rsidTr="000E007C">
        <w:tc>
          <w:tcPr>
            <w:tcW w:w="3766" w:type="dxa"/>
          </w:tcPr>
          <w:p w14:paraId="65E57B31" w14:textId="77777777" w:rsidR="00AF778E" w:rsidRPr="003731BE" w:rsidRDefault="00AF778E" w:rsidP="005467B5">
            <w:pPr>
              <w:spacing w:line="276" w:lineRule="auto"/>
              <w:ind w:firstLine="0"/>
            </w:pPr>
            <w:r w:rsidRPr="003731BE">
              <w:t>RQ 3 What are the components of family and other social circle influences that affect BF practices?</w:t>
            </w:r>
          </w:p>
        </w:tc>
        <w:tc>
          <w:tcPr>
            <w:tcW w:w="2230" w:type="dxa"/>
          </w:tcPr>
          <w:p w14:paraId="5A9E1E39" w14:textId="77777777" w:rsidR="00A07E9D" w:rsidRPr="003731BE" w:rsidRDefault="00A07E9D" w:rsidP="005467B5">
            <w:pPr>
              <w:spacing w:line="276" w:lineRule="auto"/>
              <w:ind w:firstLine="0"/>
              <w:jc w:val="center"/>
            </w:pPr>
          </w:p>
          <w:p w14:paraId="2FB3F4B9" w14:textId="03407390" w:rsidR="00AF778E" w:rsidRPr="003731BE" w:rsidRDefault="00AF778E" w:rsidP="005467B5">
            <w:pPr>
              <w:spacing w:line="276" w:lineRule="auto"/>
              <w:ind w:firstLine="0"/>
              <w:jc w:val="center"/>
            </w:pPr>
            <w:r w:rsidRPr="003731BE">
              <w:t xml:space="preserve">Confirmation of some of the factors </w:t>
            </w:r>
            <w:r w:rsidRPr="003731BE">
              <w:sym w:font="Wingdings" w:char="F0FC"/>
            </w:r>
          </w:p>
        </w:tc>
        <w:tc>
          <w:tcPr>
            <w:tcW w:w="1510" w:type="dxa"/>
          </w:tcPr>
          <w:p w14:paraId="25C02298" w14:textId="77777777" w:rsidR="00AF778E" w:rsidRPr="003731BE" w:rsidRDefault="00AF778E" w:rsidP="005467B5">
            <w:pPr>
              <w:spacing w:line="276" w:lineRule="auto"/>
              <w:jc w:val="center"/>
            </w:pPr>
          </w:p>
        </w:tc>
        <w:tc>
          <w:tcPr>
            <w:tcW w:w="1510" w:type="dxa"/>
          </w:tcPr>
          <w:p w14:paraId="56FBDC56" w14:textId="77777777" w:rsidR="00AF778E" w:rsidRPr="003731BE" w:rsidRDefault="00AF778E" w:rsidP="005467B5">
            <w:pPr>
              <w:spacing w:line="276" w:lineRule="auto"/>
              <w:ind w:firstLine="0"/>
              <w:jc w:val="center"/>
            </w:pPr>
            <w:r w:rsidRPr="003731BE">
              <w:sym w:font="Wingdings" w:char="F0FC"/>
            </w:r>
          </w:p>
          <w:p w14:paraId="1740B526" w14:textId="77777777" w:rsidR="00AF778E" w:rsidRPr="003731BE" w:rsidRDefault="00AF778E" w:rsidP="005467B5">
            <w:pPr>
              <w:spacing w:line="276" w:lineRule="auto"/>
              <w:ind w:firstLine="0"/>
              <w:jc w:val="center"/>
            </w:pPr>
            <w:r w:rsidRPr="003731BE">
              <w:t>Main source</w:t>
            </w:r>
          </w:p>
        </w:tc>
      </w:tr>
      <w:tr w:rsidR="00AF778E" w:rsidRPr="003731BE" w14:paraId="4EFF8C47" w14:textId="77777777" w:rsidTr="000E007C">
        <w:tc>
          <w:tcPr>
            <w:tcW w:w="3766" w:type="dxa"/>
          </w:tcPr>
          <w:p w14:paraId="3E6167C2" w14:textId="77777777" w:rsidR="00AF778E" w:rsidRPr="003731BE" w:rsidRDefault="00AF778E" w:rsidP="005467B5">
            <w:pPr>
              <w:spacing w:line="276" w:lineRule="auto"/>
              <w:ind w:firstLine="0"/>
            </w:pPr>
            <w:r w:rsidRPr="003731BE">
              <w:t xml:space="preserve">RQ 4 </w:t>
            </w:r>
            <w:r w:rsidRPr="003731BE">
              <w:rPr>
                <w:rStyle w:val="normaltextrun"/>
                <w:shd w:val="clear" w:color="auto" w:fill="FFFFFF"/>
              </w:rPr>
              <w:t>What are mothers’ views and barriers of BF?</w:t>
            </w:r>
          </w:p>
        </w:tc>
        <w:tc>
          <w:tcPr>
            <w:tcW w:w="2230" w:type="dxa"/>
          </w:tcPr>
          <w:p w14:paraId="48DF6644" w14:textId="77777777" w:rsidR="00A07E9D" w:rsidRPr="003731BE" w:rsidRDefault="00A07E9D" w:rsidP="005467B5">
            <w:pPr>
              <w:spacing w:line="276" w:lineRule="auto"/>
              <w:ind w:firstLine="0"/>
              <w:jc w:val="center"/>
            </w:pPr>
          </w:p>
          <w:p w14:paraId="39D661A8" w14:textId="5A8F5C93" w:rsidR="00AF778E" w:rsidRPr="003731BE" w:rsidRDefault="00AF778E" w:rsidP="005467B5">
            <w:pPr>
              <w:spacing w:line="276" w:lineRule="auto"/>
              <w:ind w:firstLine="0"/>
              <w:jc w:val="center"/>
            </w:pPr>
            <w:r w:rsidRPr="003731BE">
              <w:t xml:space="preserve">Confirmation of some of the factors </w:t>
            </w:r>
            <w:r w:rsidRPr="003731BE">
              <w:sym w:font="Wingdings" w:char="F0FC"/>
            </w:r>
          </w:p>
        </w:tc>
        <w:tc>
          <w:tcPr>
            <w:tcW w:w="1510" w:type="dxa"/>
          </w:tcPr>
          <w:p w14:paraId="706D3E3F" w14:textId="77777777" w:rsidR="00AF778E" w:rsidRPr="003731BE" w:rsidRDefault="00AF778E" w:rsidP="005467B5">
            <w:pPr>
              <w:spacing w:line="276" w:lineRule="auto"/>
              <w:jc w:val="center"/>
            </w:pPr>
          </w:p>
        </w:tc>
        <w:tc>
          <w:tcPr>
            <w:tcW w:w="1510" w:type="dxa"/>
          </w:tcPr>
          <w:p w14:paraId="29F9FD62" w14:textId="77777777" w:rsidR="00AF778E" w:rsidRPr="003731BE" w:rsidRDefault="00AF778E" w:rsidP="005467B5">
            <w:pPr>
              <w:spacing w:line="276" w:lineRule="auto"/>
              <w:ind w:firstLine="0"/>
              <w:jc w:val="center"/>
            </w:pPr>
            <w:r w:rsidRPr="003731BE">
              <w:sym w:font="Wingdings" w:char="F0FC"/>
            </w:r>
          </w:p>
          <w:p w14:paraId="767A743C" w14:textId="77777777" w:rsidR="00AF778E" w:rsidRPr="003731BE" w:rsidRDefault="00AF778E" w:rsidP="005467B5">
            <w:pPr>
              <w:spacing w:line="276" w:lineRule="auto"/>
              <w:ind w:firstLine="0"/>
              <w:jc w:val="center"/>
            </w:pPr>
            <w:r w:rsidRPr="003731BE">
              <w:t>Main source</w:t>
            </w:r>
          </w:p>
        </w:tc>
      </w:tr>
      <w:tr w:rsidR="00AF778E" w:rsidRPr="003731BE" w14:paraId="33E5F04B" w14:textId="77777777" w:rsidTr="000E007C">
        <w:tc>
          <w:tcPr>
            <w:tcW w:w="3766" w:type="dxa"/>
          </w:tcPr>
          <w:p w14:paraId="305EC220" w14:textId="77777777" w:rsidR="00AF778E" w:rsidRPr="003731BE" w:rsidRDefault="00AF778E" w:rsidP="005467B5">
            <w:pPr>
              <w:spacing w:line="276" w:lineRule="auto"/>
              <w:ind w:firstLine="0"/>
            </w:pPr>
            <w:r w:rsidRPr="003731BE">
              <w:t>RQ 5 What are mothers’ views and needs for BF support?</w:t>
            </w:r>
          </w:p>
        </w:tc>
        <w:tc>
          <w:tcPr>
            <w:tcW w:w="2230" w:type="dxa"/>
          </w:tcPr>
          <w:p w14:paraId="7E5C6509" w14:textId="77777777" w:rsidR="00A07E9D" w:rsidRPr="003731BE" w:rsidRDefault="00A07E9D" w:rsidP="005467B5">
            <w:pPr>
              <w:spacing w:line="276" w:lineRule="auto"/>
              <w:ind w:firstLine="0"/>
              <w:jc w:val="center"/>
            </w:pPr>
          </w:p>
          <w:p w14:paraId="3E4A046A" w14:textId="798F0269" w:rsidR="00AF778E" w:rsidRPr="003731BE" w:rsidRDefault="00AF778E" w:rsidP="005467B5">
            <w:pPr>
              <w:spacing w:line="276" w:lineRule="auto"/>
              <w:ind w:firstLine="0"/>
              <w:jc w:val="center"/>
            </w:pPr>
            <w:r w:rsidRPr="003731BE">
              <w:t xml:space="preserve">Confirmation of some of the factors </w:t>
            </w:r>
            <w:r w:rsidRPr="003731BE">
              <w:sym w:font="Wingdings" w:char="F0FC"/>
            </w:r>
          </w:p>
        </w:tc>
        <w:tc>
          <w:tcPr>
            <w:tcW w:w="1510" w:type="dxa"/>
          </w:tcPr>
          <w:p w14:paraId="38983897" w14:textId="77777777" w:rsidR="00AF778E" w:rsidRPr="003731BE" w:rsidRDefault="00AF778E" w:rsidP="005467B5">
            <w:pPr>
              <w:spacing w:line="276" w:lineRule="auto"/>
              <w:jc w:val="center"/>
            </w:pPr>
          </w:p>
        </w:tc>
        <w:tc>
          <w:tcPr>
            <w:tcW w:w="1510" w:type="dxa"/>
          </w:tcPr>
          <w:p w14:paraId="42BFC9C7" w14:textId="77777777" w:rsidR="00AF778E" w:rsidRPr="003731BE" w:rsidRDefault="00AF778E" w:rsidP="005467B5">
            <w:pPr>
              <w:spacing w:line="276" w:lineRule="auto"/>
              <w:ind w:firstLine="0"/>
              <w:jc w:val="center"/>
            </w:pPr>
            <w:r w:rsidRPr="003731BE">
              <w:sym w:font="Wingdings" w:char="F0FC"/>
            </w:r>
          </w:p>
          <w:p w14:paraId="52ACB7BA" w14:textId="77777777" w:rsidR="00AF778E" w:rsidRPr="003731BE" w:rsidRDefault="00AF778E" w:rsidP="005467B5">
            <w:pPr>
              <w:spacing w:line="276" w:lineRule="auto"/>
              <w:ind w:firstLine="0"/>
              <w:jc w:val="center"/>
            </w:pPr>
            <w:r w:rsidRPr="003731BE">
              <w:t>Main source</w:t>
            </w:r>
          </w:p>
        </w:tc>
      </w:tr>
      <w:bookmarkEnd w:id="301"/>
    </w:tbl>
    <w:p w14:paraId="78C420F2" w14:textId="77777777" w:rsidR="00AF778E" w:rsidRPr="003731BE" w:rsidRDefault="00AF778E" w:rsidP="00AF778E"/>
    <w:p w14:paraId="4D6C945F" w14:textId="2419DB19" w:rsidR="002649AE" w:rsidRPr="003731BE" w:rsidRDefault="002649AE" w:rsidP="002649AE">
      <w:pPr>
        <w:pStyle w:val="Heading2"/>
        <w:numPr>
          <w:ilvl w:val="1"/>
          <w:numId w:val="167"/>
        </w:numPr>
        <w:ind w:left="578" w:hanging="578"/>
        <w:rPr>
          <w:sz w:val="28"/>
          <w:szCs w:val="28"/>
        </w:rPr>
      </w:pPr>
      <w:bookmarkStart w:id="302" w:name="_Toc152032358"/>
      <w:r w:rsidRPr="003731BE">
        <w:rPr>
          <w:sz w:val="28"/>
          <w:szCs w:val="28"/>
        </w:rPr>
        <w:t>Summary of the Key Findings</w:t>
      </w:r>
      <w:bookmarkEnd w:id="302"/>
    </w:p>
    <w:p w14:paraId="30899302" w14:textId="561E8110" w:rsidR="008C1A49" w:rsidRPr="003731BE" w:rsidRDefault="008C1A49" w:rsidP="0041061A">
      <w:pPr>
        <w:spacing w:before="240"/>
        <w:jc w:val="both"/>
      </w:pPr>
      <w:r w:rsidRPr="003731BE">
        <w:t xml:space="preserve">The rates of BF in the KSA have declined significantly during the past three decades </w:t>
      </w:r>
      <w:r w:rsidRPr="003731BE">
        <w:fldChar w:fldCharType="begin"/>
      </w:r>
      <w:r w:rsidRPr="003731BE">
        <w:instrText xml:space="preserve"> REF _Ref134357898 \r \h  \* MERGEFORMAT </w:instrText>
      </w:r>
      <w:r w:rsidRPr="003731BE">
        <w:fldChar w:fldCharType="separate"/>
      </w:r>
      <w:r w:rsidRPr="003731BE">
        <w:rPr>
          <w:cs/>
        </w:rPr>
        <w:t>‎</w:t>
      </w:r>
      <w:r w:rsidRPr="003731BE">
        <w:rPr>
          <w:rFonts w:hint="cs"/>
          <w:rtl/>
          <w:cs/>
        </w:rPr>
        <w:t>(</w:t>
      </w:r>
      <w:r w:rsidRPr="003731BE">
        <w:rPr>
          <w:rFonts w:hint="cs"/>
          <w:cs/>
        </w:rPr>
        <w:t xml:space="preserve">see Section </w:t>
      </w:r>
      <w:r w:rsidRPr="003731BE">
        <w:t>1.5.3</w:t>
      </w:r>
      <w:r w:rsidRPr="003731BE">
        <w:fldChar w:fldCharType="end"/>
      </w:r>
      <w:r w:rsidRPr="003731BE">
        <w:t>), although a lack of consistency in the use of WHO (2008) indicators and the absence of associated national monitoring statistics meant that factors contributing to decline in BF practices in the KSA were not fully understood. Two systematic reviews (</w:t>
      </w:r>
      <w:r w:rsidRPr="003731BE">
        <w:rPr>
          <w:noProof/>
        </w:rPr>
        <w:t xml:space="preserve">Al Juaid </w:t>
      </w:r>
      <w:r w:rsidR="00857E21" w:rsidRPr="003731BE">
        <w:rPr>
          <w:i/>
          <w:iCs/>
          <w:noProof/>
        </w:rPr>
        <w:t>et al.</w:t>
      </w:r>
      <w:r w:rsidRPr="003731BE">
        <w:t xml:space="preserve">, 2014; Alahmed </w:t>
      </w:r>
      <w:r w:rsidR="00857E21" w:rsidRPr="003731BE">
        <w:rPr>
          <w:i/>
          <w:iCs/>
        </w:rPr>
        <w:t>et al.</w:t>
      </w:r>
      <w:r w:rsidRPr="003731BE">
        <w:t xml:space="preserve">, 2023) had provided limited knowledge on barriers and facilitators influencing BF which helped to highlight the specific knowledge gap regarding a lack of </w:t>
      </w:r>
      <w:r w:rsidRPr="003731BE">
        <w:lastRenderedPageBreak/>
        <w:t>understanding of barriers and facilitators influencing BF. The systematic literature review among GCC countries conducted by the researcher identified a number of barriers and facilitators to BF practices and categorised them according to the socio-ecological framework adopted in this research.</w:t>
      </w:r>
    </w:p>
    <w:p w14:paraId="28D98493" w14:textId="7C1E7E9A" w:rsidR="008C1A49" w:rsidRPr="003731BE" w:rsidRDefault="008C1A49" w:rsidP="0041061A">
      <w:pPr>
        <w:spacing w:before="240"/>
        <w:jc w:val="both"/>
      </w:pPr>
      <w:r w:rsidRPr="003731BE">
        <w:t xml:space="preserve">In response to the first research question, it was concluded </w:t>
      </w:r>
      <w:r w:rsidR="002433CD" w:rsidRPr="003731BE">
        <w:t xml:space="preserve">from the literature review </w:t>
      </w:r>
      <w:r w:rsidRPr="003731BE">
        <w:t xml:space="preserve">that barriers and facilitators were located within </w:t>
      </w:r>
      <w:r w:rsidR="003003FA" w:rsidRPr="003731BE">
        <w:t>three</w:t>
      </w:r>
      <w:r w:rsidR="0051282B" w:rsidRPr="003731BE">
        <w:t xml:space="preserve"> </w:t>
      </w:r>
      <w:r w:rsidRPr="003731BE">
        <w:t xml:space="preserve">layers of the social-ecological framework. Under the first layer, </w:t>
      </w:r>
      <w:r w:rsidR="00C64DDC" w:rsidRPr="003731BE">
        <w:rPr>
          <w:i/>
          <w:iCs/>
        </w:rPr>
        <w:t xml:space="preserve">Mother </w:t>
      </w:r>
      <w:r w:rsidR="0051282B" w:rsidRPr="003731BE">
        <w:rPr>
          <w:i/>
          <w:iCs/>
        </w:rPr>
        <w:t>and B</w:t>
      </w:r>
      <w:r w:rsidR="00C64DDC" w:rsidRPr="003731BE">
        <w:rPr>
          <w:i/>
          <w:iCs/>
        </w:rPr>
        <w:t>aby</w:t>
      </w:r>
      <w:r w:rsidRPr="003731BE">
        <w:t>,</w:t>
      </w:r>
      <w:r w:rsidRPr="003731BE">
        <w:rPr>
          <w:i/>
          <w:iCs/>
        </w:rPr>
        <w:t xml:space="preserve"> </w:t>
      </w:r>
      <w:r w:rsidRPr="003731BE">
        <w:t xml:space="preserve">the main factors reported as barriers were: exhaustion following birth; pain and immobility following C-section; mothers’ lack of knowledge and experience of BF; physical BF challenges; perceived insufficient milk production; feelings of embarrassment about BF in </w:t>
      </w:r>
      <w:r w:rsidR="00084ADD" w:rsidRPr="003731BE">
        <w:t xml:space="preserve">front of others, especially in </w:t>
      </w:r>
      <w:r w:rsidRPr="003731BE">
        <w:t xml:space="preserve">public; fear of unappealing breast shape changes; and employed status. It was also noted that tensions between hospital policies, </w:t>
      </w:r>
      <w:r w:rsidR="00084ADD" w:rsidRPr="003731BE">
        <w:t xml:space="preserve">conflicting advice and criticism from members of the </w:t>
      </w:r>
      <w:r w:rsidRPr="003731BE">
        <w:t xml:space="preserve">family </w:t>
      </w:r>
      <w:r w:rsidR="00084ADD" w:rsidRPr="003731BE">
        <w:t>and wider social network</w:t>
      </w:r>
      <w:r w:rsidR="00E24147" w:rsidRPr="003731BE">
        <w:t>s</w:t>
      </w:r>
      <w:r w:rsidR="00084ADD" w:rsidRPr="003731BE">
        <w:t xml:space="preserve">, </w:t>
      </w:r>
      <w:r w:rsidRPr="003731BE">
        <w:t>and mother’s own view</w:t>
      </w:r>
      <w:r w:rsidR="00E24147" w:rsidRPr="003731BE">
        <w:t>s</w:t>
      </w:r>
      <w:r w:rsidRPr="003731BE">
        <w:t xml:space="preserve"> could create a barrier. </w:t>
      </w:r>
      <w:r w:rsidR="00FA2D7C" w:rsidRPr="003731BE">
        <w:t xml:space="preserve">Supporting evidence </w:t>
      </w:r>
      <w:r w:rsidR="003522A9" w:rsidRPr="003731BE">
        <w:t xml:space="preserve">for all of these </w:t>
      </w:r>
      <w:r w:rsidR="00FA2D7C" w:rsidRPr="003731BE">
        <w:t>was provided by the qualitative study</w:t>
      </w:r>
      <w:r w:rsidR="00482FAE" w:rsidRPr="003731BE">
        <w:t xml:space="preserve"> which </w:t>
      </w:r>
      <w:r w:rsidR="00C47116" w:rsidRPr="003731BE">
        <w:t xml:space="preserve">also </w:t>
      </w:r>
      <w:r w:rsidR="00D640ED" w:rsidRPr="003731BE">
        <w:t xml:space="preserve">found lack of privacy </w:t>
      </w:r>
      <w:r w:rsidR="00C47116" w:rsidRPr="003731BE">
        <w:t xml:space="preserve">to be a barrier for many participants. The qualitative findings </w:t>
      </w:r>
      <w:r w:rsidR="005676CB" w:rsidRPr="003731BE">
        <w:t xml:space="preserve">also </w:t>
      </w:r>
      <w:r w:rsidR="00482FAE" w:rsidRPr="003731BE">
        <w:t>highlighted the importance of women’s agency in overcoming perceived barriers, by, for example, self-education about BF and its benefits.</w:t>
      </w:r>
      <w:r w:rsidR="00FA2D7C" w:rsidRPr="003731BE">
        <w:t xml:space="preserve"> </w:t>
      </w:r>
      <w:r w:rsidRPr="003731BE">
        <w:t>In contrast</w:t>
      </w:r>
      <w:r w:rsidR="00482FAE" w:rsidRPr="003731BE">
        <w:t xml:space="preserve"> to the barriers</w:t>
      </w:r>
      <w:r w:rsidRPr="003731BE">
        <w:t xml:space="preserve">, </w:t>
      </w:r>
      <w:r w:rsidR="00D640ED" w:rsidRPr="003731BE">
        <w:t xml:space="preserve">the status of housewife, </w:t>
      </w:r>
      <w:r w:rsidRPr="003731BE">
        <w:t>mothers’ knowledge before delivery of BF benefits, as well as practical knowledge of how to BF</w:t>
      </w:r>
      <w:r w:rsidR="00D640ED" w:rsidRPr="003731BE">
        <w:t xml:space="preserve"> were facilitators</w:t>
      </w:r>
      <w:r w:rsidR="0052103B" w:rsidRPr="003731BE">
        <w:t>.</w:t>
      </w:r>
      <w:r w:rsidRPr="003731BE">
        <w:t xml:space="preserve"> </w:t>
      </w:r>
    </w:p>
    <w:p w14:paraId="60C3B22D" w14:textId="03ECF8AA" w:rsidR="00AD40A3" w:rsidRPr="003731BE" w:rsidRDefault="008C1A49" w:rsidP="0041061A">
      <w:pPr>
        <w:spacing w:before="240"/>
        <w:jc w:val="both"/>
      </w:pPr>
      <w:r w:rsidRPr="003731BE">
        <w:t xml:space="preserve">The barriers identified </w:t>
      </w:r>
      <w:r w:rsidR="0052103B" w:rsidRPr="003731BE">
        <w:t xml:space="preserve">in the literature review </w:t>
      </w:r>
      <w:r w:rsidRPr="003731BE">
        <w:t xml:space="preserve">under the second layer, </w:t>
      </w:r>
      <w:r w:rsidRPr="003731BE">
        <w:rPr>
          <w:i/>
          <w:iCs/>
        </w:rPr>
        <w:t xml:space="preserve">Family, Social </w:t>
      </w:r>
      <w:r w:rsidR="0051282B" w:rsidRPr="003731BE">
        <w:rPr>
          <w:i/>
          <w:iCs/>
        </w:rPr>
        <w:t>N</w:t>
      </w:r>
      <w:r w:rsidRPr="003731BE">
        <w:rPr>
          <w:i/>
          <w:iCs/>
        </w:rPr>
        <w:t xml:space="preserve">etworks </w:t>
      </w:r>
      <w:r w:rsidR="0051282B" w:rsidRPr="003731BE">
        <w:rPr>
          <w:i/>
          <w:iCs/>
        </w:rPr>
        <w:t>and</w:t>
      </w:r>
      <w:r w:rsidRPr="003731BE">
        <w:rPr>
          <w:i/>
          <w:iCs/>
        </w:rPr>
        <w:t xml:space="preserve"> Cultural </w:t>
      </w:r>
      <w:r w:rsidR="0051282B" w:rsidRPr="003731BE">
        <w:rPr>
          <w:i/>
          <w:iCs/>
        </w:rPr>
        <w:t>I</w:t>
      </w:r>
      <w:r w:rsidRPr="003731BE">
        <w:rPr>
          <w:i/>
          <w:iCs/>
        </w:rPr>
        <w:t>nfluences</w:t>
      </w:r>
      <w:r w:rsidRPr="003731BE">
        <w:t>, were living with relatives and husband’s preference for formula milk feeding, while peer support from other mothers was identified as a facilitator.</w:t>
      </w:r>
      <w:r w:rsidR="0052103B" w:rsidRPr="003731BE">
        <w:t xml:space="preserve"> The qualitative study findings particular</w:t>
      </w:r>
      <w:r w:rsidR="005676CB" w:rsidRPr="003731BE">
        <w:t>ly</w:t>
      </w:r>
      <w:r w:rsidR="0052103B" w:rsidRPr="003731BE">
        <w:t xml:space="preserve"> highlighted lack of support from the husband, family members, members of wider social networks and peers, associated with their knowledge of the benefits of BF, as a barrier, whereas strong support from the husband or another close family member were identified as facilitators. </w:t>
      </w:r>
      <w:r w:rsidR="00C47116" w:rsidRPr="003731BE">
        <w:t>Views of p</w:t>
      </w:r>
      <w:r w:rsidR="00D640ED" w:rsidRPr="003731BE">
        <w:t>eer support as a facilitator w</w:t>
      </w:r>
      <w:r w:rsidR="00C47116" w:rsidRPr="003731BE">
        <w:t>ere moderated by the desire for privacy.</w:t>
      </w:r>
      <w:r w:rsidR="00D640ED" w:rsidRPr="003731BE">
        <w:t xml:space="preserve"> </w:t>
      </w:r>
      <w:r w:rsidR="0058503F" w:rsidRPr="003731BE">
        <w:t xml:space="preserve">The barriers </w:t>
      </w:r>
      <w:r w:rsidR="00C47116" w:rsidRPr="003731BE">
        <w:t>included criticism of the mother</w:t>
      </w:r>
      <w:r w:rsidR="00C8499C" w:rsidRPr="003731BE">
        <w:t>’s choices and physical appearance</w:t>
      </w:r>
      <w:r w:rsidR="00C47116" w:rsidRPr="003731BE">
        <w:t xml:space="preserve"> and</w:t>
      </w:r>
      <w:r w:rsidR="00AD40A3" w:rsidRPr="003731BE">
        <w:t>, in some cases, a lack of rest due to the presence of visitors, which, like the other barriers</w:t>
      </w:r>
      <w:r w:rsidR="00C47116" w:rsidRPr="003731BE">
        <w:t xml:space="preserve"> </w:t>
      </w:r>
      <w:r w:rsidR="00AD40A3" w:rsidRPr="003731BE">
        <w:t xml:space="preserve">in this layer, </w:t>
      </w:r>
      <w:r w:rsidR="0058503F" w:rsidRPr="003731BE">
        <w:t>contributed to the tensions between hospital policies, family members and mothers’ views.</w:t>
      </w:r>
    </w:p>
    <w:p w14:paraId="3BBFD4DE" w14:textId="350C38A6" w:rsidR="008C1A49" w:rsidRPr="003731BE" w:rsidRDefault="008C1A49" w:rsidP="0041061A">
      <w:pPr>
        <w:spacing w:before="240"/>
        <w:jc w:val="both"/>
      </w:pPr>
      <w:r w:rsidRPr="003731BE">
        <w:t xml:space="preserve">Evidence for factors under the third layer, </w:t>
      </w:r>
      <w:r w:rsidRPr="003731BE">
        <w:rPr>
          <w:i/>
          <w:iCs/>
        </w:rPr>
        <w:t xml:space="preserve">Healthcare </w:t>
      </w:r>
      <w:r w:rsidR="0058503F" w:rsidRPr="003731BE">
        <w:rPr>
          <w:i/>
          <w:iCs/>
        </w:rPr>
        <w:t>S</w:t>
      </w:r>
      <w:r w:rsidRPr="003731BE">
        <w:rPr>
          <w:i/>
          <w:iCs/>
        </w:rPr>
        <w:t>ystem</w:t>
      </w:r>
      <w:r w:rsidRPr="003731BE">
        <w:t>, was scarce</w:t>
      </w:r>
      <w:r w:rsidR="0058503F" w:rsidRPr="003731BE">
        <w:t xml:space="preserve"> in the systematic literature review</w:t>
      </w:r>
      <w:r w:rsidRPr="003731BE">
        <w:t>, although one barrier was identified, namely free samples of formula milk, while BFHI and rooming-in were reported to be facilitators</w:t>
      </w:r>
      <w:r w:rsidR="0058503F" w:rsidRPr="003731BE">
        <w:t xml:space="preserve"> of EIBH and BF at </w:t>
      </w:r>
      <w:r w:rsidR="0058503F" w:rsidRPr="003731BE">
        <w:lastRenderedPageBreak/>
        <w:t>discharge</w:t>
      </w:r>
      <w:r w:rsidRPr="003731BE">
        <w:t xml:space="preserve">. These findings were drawn from mainly quantitative studies using self-administrated questionnaires. The inconsistent use of indicators and differences in study design make it unwise to attempt to conclude which factors </w:t>
      </w:r>
      <w:r w:rsidR="00C47116" w:rsidRPr="003731BE">
        <w:t>influenced</w:t>
      </w:r>
      <w:r w:rsidRPr="003731BE">
        <w:t xml:space="preserve"> the different indicators. The review also showed there were conflicting results regarding other factors that </w:t>
      </w:r>
      <w:r w:rsidR="006B1FC7" w:rsidRPr="003731BE">
        <w:t xml:space="preserve">affected </w:t>
      </w:r>
      <w:r w:rsidRPr="003731BE">
        <w:rPr>
          <w:color w:val="000000" w:themeColor="text1"/>
        </w:rPr>
        <w:t xml:space="preserve">BF </w:t>
      </w:r>
      <w:r w:rsidR="006B1FC7" w:rsidRPr="003731BE">
        <w:rPr>
          <w:color w:val="000000" w:themeColor="text1"/>
        </w:rPr>
        <w:t xml:space="preserve">behaviours and practices </w:t>
      </w:r>
      <w:r w:rsidRPr="003731BE">
        <w:rPr>
          <w:color w:val="000000" w:themeColor="text1"/>
        </w:rPr>
        <w:t>f</w:t>
      </w:r>
      <w:r w:rsidR="00B93D7D" w:rsidRPr="003731BE">
        <w:rPr>
          <w:color w:val="000000" w:themeColor="text1"/>
        </w:rPr>
        <w:t>r</w:t>
      </w:r>
      <w:r w:rsidRPr="003731BE">
        <w:rPr>
          <w:color w:val="000000" w:themeColor="text1"/>
        </w:rPr>
        <w:t xml:space="preserve">om </w:t>
      </w:r>
      <w:r w:rsidRPr="003731BE">
        <w:t>which conclusions could not be drawn.</w:t>
      </w:r>
      <w:r w:rsidR="0058503F" w:rsidRPr="003731BE">
        <w:t xml:space="preserve"> </w:t>
      </w:r>
      <w:r w:rsidR="004E5BCB" w:rsidRPr="003731BE">
        <w:t>However, m</w:t>
      </w:r>
      <w:r w:rsidR="005D7E15" w:rsidRPr="003731BE">
        <w:t xml:space="preserve">others in the qualitative study </w:t>
      </w:r>
      <w:r w:rsidR="004E5BCB" w:rsidRPr="003731BE">
        <w:t xml:space="preserve">identified </w:t>
      </w:r>
      <w:r w:rsidR="00D85A55" w:rsidRPr="003731BE">
        <w:t xml:space="preserve">barriers at every stage from antenatal to postnatal support, citing: inadequate information before birth, inadequate support in hospital, </w:t>
      </w:r>
      <w:r w:rsidR="009F42B1" w:rsidRPr="003731BE">
        <w:t xml:space="preserve">too much reliance on formula milk, and lack of sensitivity to mothers’ needs, as well as inadequate follow-up support such as home visits. Inadequate support in hospital referred to a lack of help with BF, including pumping and storing breast milk. </w:t>
      </w:r>
      <w:r w:rsidR="007307A3" w:rsidRPr="003731BE">
        <w:t>These barriers were especially noticeable after C-section delivery. S</w:t>
      </w:r>
      <w:r w:rsidR="009F42B1" w:rsidRPr="003731BE">
        <w:t>ome mothers also referred to not being given SSC or rooming-in opportunities</w:t>
      </w:r>
      <w:r w:rsidR="00375EF6" w:rsidRPr="003731BE">
        <w:t>.</w:t>
      </w:r>
      <w:r w:rsidR="009F42B1" w:rsidRPr="003731BE">
        <w:t xml:space="preserve"> They recognised that a shortage of qualified staff contributed to these barriers </w:t>
      </w:r>
      <w:r w:rsidR="007307A3" w:rsidRPr="003731BE">
        <w:t>and needed to be addressed at a higher level</w:t>
      </w:r>
      <w:r w:rsidR="00375EF6" w:rsidRPr="003731BE">
        <w:t>.</w:t>
      </w:r>
      <w:r w:rsidR="00D85A55" w:rsidRPr="003731BE">
        <w:t xml:space="preserve"> </w:t>
      </w:r>
      <w:r w:rsidR="00375EF6" w:rsidRPr="003731BE">
        <w:t xml:space="preserve">The constraints imposed by short staffing </w:t>
      </w:r>
      <w:r w:rsidR="00A20FD7" w:rsidRPr="003731BE">
        <w:t xml:space="preserve">and the need to address them at a higher level </w:t>
      </w:r>
      <w:r w:rsidR="00375EF6" w:rsidRPr="003731BE">
        <w:t>were reflected in the responses from the majority of HCPs in the quantitative study who stated that BFHI was complicated and a burden on staff.</w:t>
      </w:r>
    </w:p>
    <w:p w14:paraId="49561DD7" w14:textId="1E025301" w:rsidR="008C1A49" w:rsidRPr="003731BE" w:rsidRDefault="008C1A49" w:rsidP="0041061A">
      <w:pPr>
        <w:spacing w:before="240"/>
        <w:jc w:val="both"/>
      </w:pPr>
      <w:r w:rsidRPr="003731BE">
        <w:t xml:space="preserve">The second research question was addressed </w:t>
      </w:r>
      <w:r w:rsidR="0058503F" w:rsidRPr="003731BE">
        <w:t xml:space="preserve">primarily </w:t>
      </w:r>
      <w:r w:rsidRPr="003731BE">
        <w:t xml:space="preserve">through the cross-sectional quantitative survey of HCPs, which explored institutional factors which influenced BF practices in Riyadh city, and thus was situated in the third layer of the social-ecological framework (see </w:t>
      </w:r>
      <w:r w:rsidRPr="003731BE">
        <w:fldChar w:fldCharType="begin"/>
      </w:r>
      <w:r w:rsidRPr="003731BE">
        <w:instrText xml:space="preserve"> REF _Ref134364201 \r \h </w:instrText>
      </w:r>
      <w:r w:rsidR="0041061A" w:rsidRPr="003731BE">
        <w:instrText xml:space="preserve"> \* MERGEFORMAT </w:instrText>
      </w:r>
      <w:r w:rsidRPr="003731BE">
        <w:fldChar w:fldCharType="separate"/>
      </w:r>
      <w:r w:rsidRPr="003731BE">
        <w:rPr>
          <w:cs/>
        </w:rPr>
        <w:t>‎</w:t>
      </w:r>
      <w:r w:rsidRPr="003731BE">
        <w:t>Chapter 5</w:t>
      </w:r>
      <w:r w:rsidRPr="003731BE">
        <w:fldChar w:fldCharType="end"/>
      </w:r>
      <w:r w:rsidRPr="003731BE">
        <w:t xml:space="preserve">). It should be noted that, at the time the study was conducted, the BFHI had not been rolled out across Saudi hospitals. Institutional factors were defined as awareness of existing BF policies in the workplace, knowledge of the TSSBF, views of BFHI, and practices and attitudes to infant feeding, as reported by HCPs. Although most participants were aware of the BFHI and policies in place to promote and support BF, more than half were unaware of whether the hospital they worked in was BFHI accredited or not, nor whether the TSSBF were being applied there. </w:t>
      </w:r>
      <w:r w:rsidR="002D497F" w:rsidRPr="003731BE">
        <w:t xml:space="preserve">Mothers in the qualitative study also reported inconsistencies between and among public and private hospitals in their approaches to BF and provision of BF support, </w:t>
      </w:r>
      <w:r w:rsidR="001B768C" w:rsidRPr="003731BE">
        <w:t xml:space="preserve">which suggests </w:t>
      </w:r>
      <w:r w:rsidR="008054F8" w:rsidRPr="003731BE">
        <w:t>differences in policies and how they are implemented.</w:t>
      </w:r>
      <w:r w:rsidR="002D497F" w:rsidRPr="003731BE">
        <w:t xml:space="preserve"> </w:t>
      </w:r>
      <w:r w:rsidRPr="003731BE">
        <w:t xml:space="preserve">Additionally, a high number </w:t>
      </w:r>
      <w:r w:rsidR="002D497F" w:rsidRPr="003731BE">
        <w:t xml:space="preserve">of HCPs </w:t>
      </w:r>
      <w:r w:rsidRPr="003731BE">
        <w:rPr>
          <w:rFonts w:asciiTheme="majorBidi" w:hAnsiTheme="majorBidi" w:cstheme="majorBidi"/>
        </w:rPr>
        <w:t xml:space="preserve">did not know about facilitating skin-to-skin contact where they worked, BF support after discharge from hospital, or collaboration with community. </w:t>
      </w:r>
      <w:r w:rsidR="008054F8" w:rsidRPr="003731BE">
        <w:rPr>
          <w:rFonts w:asciiTheme="majorBidi" w:hAnsiTheme="majorBidi" w:cstheme="majorBidi"/>
        </w:rPr>
        <w:t xml:space="preserve">At least at the time the present study was conducted, HCPs lack of knowledge in these areas indicates that training was inadequate and unevenly distributed. </w:t>
      </w:r>
      <w:r w:rsidRPr="003731BE">
        <w:rPr>
          <w:rFonts w:asciiTheme="majorBidi" w:hAnsiTheme="majorBidi" w:cstheme="majorBidi"/>
        </w:rPr>
        <w:t>In response to open</w:t>
      </w:r>
      <w:r w:rsidR="00DE2B9C" w:rsidRPr="003731BE">
        <w:rPr>
          <w:rFonts w:asciiTheme="majorBidi" w:hAnsiTheme="majorBidi" w:cstheme="majorBidi"/>
        </w:rPr>
        <w:t>-ended</w:t>
      </w:r>
      <w:r w:rsidRPr="003731BE">
        <w:rPr>
          <w:rFonts w:asciiTheme="majorBidi" w:hAnsiTheme="majorBidi" w:cstheme="majorBidi"/>
        </w:rPr>
        <w:t xml:space="preserve"> questions, some HCPs identified increasing BF awareness among pregnant women as a facilitator. Some HCPs also mentioned three</w:t>
      </w:r>
      <w:r w:rsidRPr="003731BE">
        <w:t xml:space="preserve"> particular barriers, namely: lack of educating mothers about the benefits of BF </w:t>
      </w:r>
      <w:r w:rsidRPr="003731BE">
        <w:lastRenderedPageBreak/>
        <w:t xml:space="preserve">before delivery; violation of the Code by giving free samples of formula milk; and lack of resources such as the availability of staff, training of staff, and efficient use of time for healthcare provision. </w:t>
      </w:r>
      <w:r w:rsidR="008054F8" w:rsidRPr="003731BE">
        <w:t>As noted by mothers, t</w:t>
      </w:r>
      <w:r w:rsidRPr="003731BE">
        <w:t xml:space="preserve">he lack of resources also requires action at the fifth layer of the socio-ecological framework, the </w:t>
      </w:r>
      <w:r w:rsidRPr="003731BE">
        <w:rPr>
          <w:i/>
          <w:iCs/>
        </w:rPr>
        <w:t>Society/</w:t>
      </w:r>
      <w:r w:rsidR="008054F8" w:rsidRPr="003731BE">
        <w:rPr>
          <w:i/>
          <w:iCs/>
        </w:rPr>
        <w:t xml:space="preserve">Public </w:t>
      </w:r>
      <w:r w:rsidR="00137A62" w:rsidRPr="003731BE">
        <w:rPr>
          <w:i/>
          <w:iCs/>
        </w:rPr>
        <w:t>P</w:t>
      </w:r>
      <w:r w:rsidRPr="003731BE">
        <w:rPr>
          <w:i/>
          <w:iCs/>
        </w:rPr>
        <w:t xml:space="preserve">olicy </w:t>
      </w:r>
      <w:r w:rsidRPr="003731BE">
        <w:t>layer since additional resources would have to come from the national budget.</w:t>
      </w:r>
    </w:p>
    <w:p w14:paraId="3FE6C255" w14:textId="26C157FD" w:rsidR="00206702" w:rsidRPr="003731BE" w:rsidRDefault="00137A62" w:rsidP="0041061A">
      <w:pPr>
        <w:spacing w:before="240"/>
        <w:jc w:val="both"/>
      </w:pPr>
      <w:r w:rsidRPr="003731BE">
        <w:t xml:space="preserve">The third research question </w:t>
      </w:r>
      <w:r w:rsidR="002D0016" w:rsidRPr="003731BE">
        <w:t xml:space="preserve">regarding the components of family and other social circle influences that affect BF practices </w:t>
      </w:r>
      <w:r w:rsidRPr="003731BE">
        <w:t xml:space="preserve">was addressed primarily through the qualitative study, supported by literature relating specifically to the postpartum period, the </w:t>
      </w:r>
      <w:r w:rsidRPr="003731BE">
        <w:rPr>
          <w:i/>
          <w:iCs/>
        </w:rPr>
        <w:t>Nifass</w:t>
      </w:r>
      <w:r w:rsidRPr="003731BE">
        <w:t xml:space="preserve">, in the KSA, as reported at the beginning of Chapter 6. </w:t>
      </w:r>
      <w:r w:rsidR="001E3D36" w:rsidRPr="003731BE">
        <w:t xml:space="preserve">The literature revealed that the postpartum period is considered taboo (Lamadah, 2013), in accordance with a society-wide taboo regarding the discussion of matters relating to sex and reproduction (Kingori </w:t>
      </w:r>
      <w:r w:rsidR="00857E21" w:rsidRPr="003731BE">
        <w:rPr>
          <w:i/>
          <w:iCs/>
        </w:rPr>
        <w:t>et al.</w:t>
      </w:r>
      <w:r w:rsidR="001E3D36" w:rsidRPr="003731BE">
        <w:t xml:space="preserve">, 2018). The </w:t>
      </w:r>
      <w:r w:rsidR="008054F8" w:rsidRPr="003731BE">
        <w:rPr>
          <w:i/>
          <w:iCs/>
        </w:rPr>
        <w:t>Nifass</w:t>
      </w:r>
      <w:r w:rsidR="008054F8" w:rsidRPr="003731BE">
        <w:t xml:space="preserve"> </w:t>
      </w:r>
      <w:r w:rsidR="001E3D36" w:rsidRPr="003731BE">
        <w:t xml:space="preserve">period is characterized by seclusion, special foods, and </w:t>
      </w:r>
      <w:r w:rsidR="008054F8" w:rsidRPr="003731BE">
        <w:t>visits to congratulate the new mother</w:t>
      </w:r>
      <w:r w:rsidR="001E3D36" w:rsidRPr="003731BE">
        <w:t xml:space="preserve"> (Hundt </w:t>
      </w:r>
      <w:r w:rsidR="00857E21" w:rsidRPr="003731BE">
        <w:rPr>
          <w:i/>
          <w:iCs/>
        </w:rPr>
        <w:t>et al.</w:t>
      </w:r>
      <w:r w:rsidR="001E3D36" w:rsidRPr="003731BE">
        <w:t>, 2000)</w:t>
      </w:r>
      <w:r w:rsidR="00C67FBE" w:rsidRPr="003731BE">
        <w:t xml:space="preserve">. Seclusion mainly relates to the requirement for a new mother to live apart from her husband during </w:t>
      </w:r>
      <w:r w:rsidR="00C67FBE" w:rsidRPr="003731BE">
        <w:rPr>
          <w:i/>
          <w:iCs/>
        </w:rPr>
        <w:t xml:space="preserve">Nifass </w:t>
      </w:r>
      <w:r w:rsidR="00C67FBE" w:rsidRPr="003731BE">
        <w:t>at the home of her mother or her mother-in-law</w:t>
      </w:r>
      <w:r w:rsidR="0043006A" w:rsidRPr="003731BE">
        <w:t xml:space="preserve">, although her husband may visit for a few hours a day. While close family members can visit immediately, other visitors usually wait a week or </w:t>
      </w:r>
      <w:r w:rsidR="00871E71" w:rsidRPr="003731BE">
        <w:t xml:space="preserve">ten days, </w:t>
      </w:r>
      <w:r w:rsidR="0043006A" w:rsidRPr="003731BE">
        <w:t>so</w:t>
      </w:r>
      <w:r w:rsidR="00871E71" w:rsidRPr="003731BE">
        <w:t xml:space="preserve"> the new mother may have relatively little time to rest and bond with her baby</w:t>
      </w:r>
      <w:r w:rsidR="008054F8" w:rsidRPr="003731BE">
        <w:t xml:space="preserve"> throughout the period</w:t>
      </w:r>
      <w:r w:rsidR="00C67FBE" w:rsidRPr="003731BE">
        <w:t>.</w:t>
      </w:r>
    </w:p>
    <w:p w14:paraId="3558E12E" w14:textId="6A6709F5" w:rsidR="00137A62" w:rsidRPr="003731BE" w:rsidRDefault="0043006A" w:rsidP="0041061A">
      <w:pPr>
        <w:spacing w:before="240"/>
        <w:jc w:val="both"/>
      </w:pPr>
      <w:r w:rsidRPr="003731BE">
        <w:t>D</w:t>
      </w:r>
      <w:r w:rsidR="001E3D36" w:rsidRPr="003731BE">
        <w:t xml:space="preserve">uring </w:t>
      </w:r>
      <w:r w:rsidRPr="003731BE">
        <w:rPr>
          <w:i/>
          <w:iCs/>
        </w:rPr>
        <w:t xml:space="preserve">Nifass </w:t>
      </w:r>
      <w:r w:rsidR="001E3D36" w:rsidRPr="003731BE">
        <w:t>women in the family have the decisive role in advising and caring for mother, even when the advice may not be correct (Zaree</w:t>
      </w:r>
      <w:r w:rsidR="00E55F7D" w:rsidRPr="003731BE">
        <w:t>n</w:t>
      </w:r>
      <w:r w:rsidR="001E3D36" w:rsidRPr="003731BE">
        <w:t xml:space="preserve"> </w:t>
      </w:r>
      <w:r w:rsidR="00857E21" w:rsidRPr="003731BE">
        <w:rPr>
          <w:i/>
          <w:iCs/>
        </w:rPr>
        <w:t>et al.</w:t>
      </w:r>
      <w:r w:rsidR="001E3D36" w:rsidRPr="003731BE">
        <w:t xml:space="preserve">, 2023). </w:t>
      </w:r>
      <w:r w:rsidR="002C1CE8" w:rsidRPr="003731BE">
        <w:t>This decisive role for women</w:t>
      </w:r>
      <w:r w:rsidRPr="003731BE">
        <w:t>, along with the visiting hours for husbands,</w:t>
      </w:r>
      <w:r w:rsidR="002C1CE8" w:rsidRPr="003731BE">
        <w:t xml:space="preserve"> </w:t>
      </w:r>
      <w:r w:rsidR="008661BE" w:rsidRPr="003731BE">
        <w:t>may potentially reinforce the traditional male view that anything related to babies and children is the concern</w:t>
      </w:r>
      <w:r w:rsidR="002C1CE8" w:rsidRPr="003731BE">
        <w:t xml:space="preserve"> </w:t>
      </w:r>
      <w:r w:rsidR="008661BE" w:rsidRPr="003731BE">
        <w:t xml:space="preserve">of women and not of men. </w:t>
      </w:r>
      <w:r w:rsidR="001B5358" w:rsidRPr="003731BE">
        <w:t xml:space="preserve">Many of the mothers said that this male view persists, despite some signs of change among younger fathers in Riyadh. Moreover, the decisive role for women may not be helpful when different women in the same family hold different opinions and each thinks her view is the right one. </w:t>
      </w:r>
      <w:r w:rsidR="00206702" w:rsidRPr="003731BE">
        <w:t xml:space="preserve">The role may, in some cases, also have the effect of cutting off contacts between health professionals and new mothers in the first few weeks after discharge. </w:t>
      </w:r>
      <w:r w:rsidR="001E3D36" w:rsidRPr="003731BE">
        <w:t xml:space="preserve">Saudi women find discussion of reproductive matters very difficult and prefer reading to talking about such topics (Alomair </w:t>
      </w:r>
      <w:r w:rsidR="00857E21" w:rsidRPr="003731BE">
        <w:rPr>
          <w:i/>
          <w:iCs/>
        </w:rPr>
        <w:t>et al.</w:t>
      </w:r>
      <w:r w:rsidR="001E3D36" w:rsidRPr="003731BE">
        <w:t xml:space="preserve">, 2021). </w:t>
      </w:r>
      <w:r w:rsidR="00206702" w:rsidRPr="003731BE">
        <w:t xml:space="preserve">However, BF mothers may find it beneficial to have conversations with health professionals </w:t>
      </w:r>
      <w:r w:rsidR="00F40B95" w:rsidRPr="003731BE">
        <w:t>in the early weeks and months because they may not have access to a family member or friend who is able, willing and sufficiently knowledgeable to have those conversations.</w:t>
      </w:r>
      <w:r w:rsidR="00206702" w:rsidRPr="003731BE">
        <w:t xml:space="preserve"> </w:t>
      </w:r>
      <w:r w:rsidR="001E3D36" w:rsidRPr="003731BE">
        <w:t>The influence of Islamic values and Arab cultural traditions remains strong (Almalki and Ganong, 2018).</w:t>
      </w:r>
      <w:r w:rsidR="007F4B01" w:rsidRPr="003731BE">
        <w:t xml:space="preserve"> </w:t>
      </w:r>
    </w:p>
    <w:p w14:paraId="65304FB9" w14:textId="77777777" w:rsidR="003F3A5F" w:rsidRPr="003731BE" w:rsidRDefault="008C1A49" w:rsidP="0041061A">
      <w:pPr>
        <w:spacing w:before="240"/>
        <w:jc w:val="both"/>
      </w:pPr>
      <w:r w:rsidRPr="003731BE">
        <w:lastRenderedPageBreak/>
        <w:t xml:space="preserve">The fourth </w:t>
      </w:r>
      <w:r w:rsidR="00137A62" w:rsidRPr="003731BE">
        <w:t xml:space="preserve">and fifth </w:t>
      </w:r>
      <w:r w:rsidRPr="003731BE">
        <w:t xml:space="preserve">research questions were addressed </w:t>
      </w:r>
      <w:r w:rsidR="001B5358" w:rsidRPr="003731BE">
        <w:t xml:space="preserve">primarily </w:t>
      </w:r>
      <w:r w:rsidRPr="003731BE">
        <w:t>through the qualitative study. Four themes were identified which aligned with the four layers of the socio-ecological model employed: mother’s own influences on BF under</w:t>
      </w:r>
      <w:r w:rsidR="001B5358" w:rsidRPr="003731BE">
        <w:t xml:space="preserve"> </w:t>
      </w:r>
      <w:r w:rsidR="00C64DDC" w:rsidRPr="003731BE">
        <w:rPr>
          <w:i/>
          <w:iCs/>
        </w:rPr>
        <w:t xml:space="preserve">Mother </w:t>
      </w:r>
      <w:r w:rsidR="00741C7D" w:rsidRPr="003731BE">
        <w:rPr>
          <w:i/>
          <w:iCs/>
        </w:rPr>
        <w:t>and B</w:t>
      </w:r>
      <w:r w:rsidR="00C64DDC" w:rsidRPr="003731BE">
        <w:rPr>
          <w:i/>
          <w:iCs/>
        </w:rPr>
        <w:t>aby</w:t>
      </w:r>
      <w:r w:rsidRPr="003731BE">
        <w:t xml:space="preserve">; sociocultural context for BF: a barrier or enabler? </w:t>
      </w:r>
      <w:proofErr w:type="gramStart"/>
      <w:r w:rsidRPr="003731BE">
        <w:t>under</w:t>
      </w:r>
      <w:proofErr w:type="gramEnd"/>
      <w:r w:rsidRPr="003731BE">
        <w:rPr>
          <w:i/>
          <w:iCs/>
        </w:rPr>
        <w:t xml:space="preserve"> Family, Social </w:t>
      </w:r>
      <w:r w:rsidR="001B5358" w:rsidRPr="003731BE">
        <w:rPr>
          <w:i/>
          <w:iCs/>
        </w:rPr>
        <w:t>N</w:t>
      </w:r>
      <w:r w:rsidRPr="003731BE">
        <w:rPr>
          <w:i/>
          <w:iCs/>
        </w:rPr>
        <w:t xml:space="preserve">etworks </w:t>
      </w:r>
      <w:r w:rsidR="00741C7D" w:rsidRPr="003731BE">
        <w:rPr>
          <w:i/>
          <w:iCs/>
        </w:rPr>
        <w:t>and</w:t>
      </w:r>
      <w:r w:rsidRPr="003731BE">
        <w:rPr>
          <w:i/>
          <w:iCs/>
        </w:rPr>
        <w:t xml:space="preserve"> Cultural </w:t>
      </w:r>
      <w:r w:rsidR="001B5358" w:rsidRPr="003731BE">
        <w:rPr>
          <w:i/>
          <w:iCs/>
        </w:rPr>
        <w:t>I</w:t>
      </w:r>
      <w:r w:rsidRPr="003731BE">
        <w:rPr>
          <w:i/>
          <w:iCs/>
        </w:rPr>
        <w:t>nfluences</w:t>
      </w:r>
      <w:r w:rsidRPr="003731BE">
        <w:t xml:space="preserve">; healthcare system under </w:t>
      </w:r>
      <w:r w:rsidRPr="003731BE">
        <w:rPr>
          <w:i/>
          <w:iCs/>
        </w:rPr>
        <w:t xml:space="preserve">Healthcare </w:t>
      </w:r>
      <w:r w:rsidR="00741C7D" w:rsidRPr="003731BE">
        <w:rPr>
          <w:i/>
          <w:iCs/>
        </w:rPr>
        <w:t>S</w:t>
      </w:r>
      <w:r w:rsidRPr="003731BE">
        <w:rPr>
          <w:i/>
          <w:iCs/>
        </w:rPr>
        <w:t xml:space="preserve">ystem </w:t>
      </w:r>
      <w:r w:rsidRPr="003731BE">
        <w:t>and BF friendly spaces under</w:t>
      </w:r>
      <w:r w:rsidRPr="003731BE">
        <w:rPr>
          <w:i/>
          <w:iCs/>
        </w:rPr>
        <w:t xml:space="preserve"> Community. </w:t>
      </w:r>
      <w:r w:rsidRPr="003731BE">
        <w:t xml:space="preserve">The </w:t>
      </w:r>
      <w:r w:rsidR="00242065" w:rsidRPr="003731BE">
        <w:t>fourth</w:t>
      </w:r>
      <w:r w:rsidRPr="003731BE">
        <w:t xml:space="preserve"> research question, </w:t>
      </w:r>
      <w:r w:rsidRPr="003731BE">
        <w:rPr>
          <w:i/>
          <w:iCs/>
        </w:rPr>
        <w:t>What are mothers’ views and barriers of BF?</w:t>
      </w:r>
      <w:r w:rsidRPr="003731BE">
        <w:t xml:space="preserve">, generated some particularly interesting findings, highlighting that mothers held positive views of BF and that many of them exercised their agency to self-educate about BF, mainly from social media, and to persist with BF in spite of the barriers they encountered. The barriers they mentioned fell into all four layers of the socio-ecological framework. Within the </w:t>
      </w:r>
      <w:r w:rsidR="00C64DDC" w:rsidRPr="003731BE">
        <w:rPr>
          <w:i/>
          <w:iCs/>
        </w:rPr>
        <w:t xml:space="preserve">Mother </w:t>
      </w:r>
      <w:r w:rsidR="0058503F" w:rsidRPr="003731BE">
        <w:rPr>
          <w:i/>
          <w:iCs/>
        </w:rPr>
        <w:t>and B</w:t>
      </w:r>
      <w:r w:rsidR="00C64DDC" w:rsidRPr="003731BE">
        <w:rPr>
          <w:i/>
          <w:iCs/>
        </w:rPr>
        <w:t>aby</w:t>
      </w:r>
      <w:r w:rsidRPr="003731BE">
        <w:t xml:space="preserve"> layer, the barriers </w:t>
      </w:r>
      <w:r w:rsidR="001B5358" w:rsidRPr="003731BE">
        <w:t xml:space="preserve">have been noted in the response to the research question, but are repeated here for convenience. They </w:t>
      </w:r>
      <w:r w:rsidRPr="003731BE">
        <w:t xml:space="preserve">included lack of BF knowledge during pregnancy, lack of practical BF support after delivery, pain and exhaustion (especially following C-section), and fear of unappealing breast shape changes, in addition to employment. </w:t>
      </w:r>
      <w:r w:rsidR="003F3A5F" w:rsidRPr="003731BE">
        <w:t>The lack of informed support from husband, family members, members of wider social networks and peers was also included. Moreover, p</w:t>
      </w:r>
      <w:r w:rsidRPr="003731BE">
        <w:t>rivacy to BF was also an issue for many mothers, in some cases even to discuss BF; outside a medical context, discussion of women’s bodies remains a cultural taboo, linked to religious teachings and rules regarding separation of the sexes.</w:t>
      </w:r>
      <w:r w:rsidR="003F3A5F" w:rsidRPr="003731BE">
        <w:t xml:space="preserve"> </w:t>
      </w:r>
      <w:r w:rsidRPr="003731BE">
        <w:t>The findings showed that mothers</w:t>
      </w:r>
      <w:r w:rsidR="003F3A5F" w:rsidRPr="003731BE">
        <w:t>’</w:t>
      </w:r>
      <w:r w:rsidRPr="003731BE">
        <w:t xml:space="preserve"> BF practices were </w:t>
      </w:r>
      <w:r w:rsidR="003F3A5F" w:rsidRPr="003731BE">
        <w:t xml:space="preserve">likely to be </w:t>
      </w:r>
      <w:r w:rsidRPr="003731BE">
        <w:t xml:space="preserve">highly </w:t>
      </w:r>
      <w:r w:rsidR="003F3A5F" w:rsidRPr="003731BE">
        <w:t>affected</w:t>
      </w:r>
      <w:r w:rsidRPr="003731BE">
        <w:t xml:space="preserve"> by the influence of the family, social networks and cultural influences during </w:t>
      </w:r>
      <w:r w:rsidRPr="003731BE">
        <w:rPr>
          <w:i/>
          <w:iCs/>
        </w:rPr>
        <w:t>Nifass</w:t>
      </w:r>
      <w:r w:rsidRPr="003731BE">
        <w:t xml:space="preserve">, which is intended to be a restful time for mother and baby but is often one of intense social pressure, as shown by examples of how </w:t>
      </w:r>
      <w:r w:rsidR="003F3A5F" w:rsidRPr="003731BE">
        <w:t xml:space="preserve">members of </w:t>
      </w:r>
      <w:r w:rsidRPr="003731BE">
        <w:t>th</w:t>
      </w:r>
      <w:r w:rsidR="003F3A5F" w:rsidRPr="003731BE">
        <w:t>e</w:t>
      </w:r>
      <w:r w:rsidRPr="003731BE">
        <w:t xml:space="preserve"> social circle around the mother view and act toward BF in the Saudi context.</w:t>
      </w:r>
    </w:p>
    <w:p w14:paraId="792144CB" w14:textId="49472A74" w:rsidR="008C1A49" w:rsidRPr="003731BE" w:rsidRDefault="008C1A49" w:rsidP="0041061A">
      <w:pPr>
        <w:spacing w:before="240"/>
        <w:jc w:val="both"/>
      </w:pPr>
      <w:r w:rsidRPr="003731BE">
        <w:t>Barriers</w:t>
      </w:r>
      <w:r w:rsidR="00FD1D76" w:rsidRPr="003731BE">
        <w:t>, as</w:t>
      </w:r>
      <w:r w:rsidRPr="003731BE">
        <w:t xml:space="preserve"> </w:t>
      </w:r>
      <w:r w:rsidR="003F3A5F" w:rsidRPr="003731BE">
        <w:t xml:space="preserve">previously reported </w:t>
      </w:r>
      <w:r w:rsidRPr="003731BE">
        <w:t xml:space="preserve">in the third layer of the socio-ecological framework </w:t>
      </w:r>
      <w:r w:rsidR="00940FBC" w:rsidRPr="003731BE">
        <w:t>under the first research question</w:t>
      </w:r>
      <w:r w:rsidR="00FD1D76" w:rsidRPr="003731BE">
        <w:t>,</w:t>
      </w:r>
      <w:r w:rsidR="00940FBC" w:rsidRPr="003731BE">
        <w:t xml:space="preserve"> </w:t>
      </w:r>
      <w:r w:rsidRPr="003731BE">
        <w:t>were</w:t>
      </w:r>
      <w:r w:rsidR="00940FBC" w:rsidRPr="003731BE">
        <w:t>:</w:t>
      </w:r>
      <w:r w:rsidRPr="003731BE">
        <w:t xml:space="preserve"> </w:t>
      </w:r>
      <w:r w:rsidR="00D85A39" w:rsidRPr="003731BE">
        <w:t xml:space="preserve">inadequate and </w:t>
      </w:r>
      <w:r w:rsidRPr="003731BE">
        <w:t xml:space="preserve">inconsistent approaches to BF in hospital settings especially with regard to the availability of formula milk, insensitivity to new mothers on the part of some HCPs, inadequate BF support pre- and post-delivery, and practices after C-section. Finally, within the </w:t>
      </w:r>
      <w:r w:rsidRPr="003731BE">
        <w:rPr>
          <w:i/>
          <w:iCs/>
        </w:rPr>
        <w:t>Community</w:t>
      </w:r>
      <w:r w:rsidRPr="003731BE">
        <w:t xml:space="preserve"> layer, employed mothers reported a lack of suitable spaces to BF.</w:t>
      </w:r>
    </w:p>
    <w:p w14:paraId="0C592379" w14:textId="45958520" w:rsidR="008C1A49" w:rsidRPr="003731BE" w:rsidRDefault="008C1A49" w:rsidP="0041061A">
      <w:pPr>
        <w:spacing w:before="240"/>
        <w:jc w:val="both"/>
      </w:pPr>
      <w:r w:rsidRPr="003731BE">
        <w:t>The f</w:t>
      </w:r>
      <w:r w:rsidR="00242065" w:rsidRPr="003731BE">
        <w:t>ifth</w:t>
      </w:r>
      <w:r w:rsidRPr="003731BE">
        <w:t xml:space="preserve"> research question, </w:t>
      </w:r>
      <w:r w:rsidRPr="003731BE">
        <w:rPr>
          <w:i/>
          <w:iCs/>
        </w:rPr>
        <w:t>What are mothers’ views and needs for BF support</w:t>
      </w:r>
      <w:proofErr w:type="gramStart"/>
      <w:r w:rsidRPr="003731BE">
        <w:rPr>
          <w:i/>
          <w:iCs/>
        </w:rPr>
        <w:t>?</w:t>
      </w:r>
      <w:r w:rsidRPr="003731BE">
        <w:t>,</w:t>
      </w:r>
      <w:proofErr w:type="gramEnd"/>
      <w:r w:rsidRPr="003731BE">
        <w:t xml:space="preserve"> identified a multi-layered need for awareness and education about BF that reached wider society as well as family members and themselves. Moreover, they wanted the government to make better use of technology and social media to provide education about BF that could </w:t>
      </w:r>
      <w:r w:rsidRPr="003731BE">
        <w:lastRenderedPageBreak/>
        <w:t xml:space="preserve">counter to some extent the messages put out by formula milk marketing companies. Together, these suggestions would </w:t>
      </w:r>
      <w:r w:rsidR="00FD1D76" w:rsidRPr="003731BE">
        <w:t xml:space="preserve">potentially </w:t>
      </w:r>
      <w:r w:rsidR="00434DDA" w:rsidRPr="003731BE">
        <w:t xml:space="preserve">reduce the strength </w:t>
      </w:r>
      <w:r w:rsidRPr="003731BE">
        <w:t>o</w:t>
      </w:r>
      <w:r w:rsidR="00434DDA" w:rsidRPr="003731BE">
        <w:t xml:space="preserve">f some of the key </w:t>
      </w:r>
      <w:r w:rsidRPr="003731BE">
        <w:t>barriers in all four layers of the adopted socio-ecological framework. Additionally, mothers wanted to see a change in the third layer, with dedicated and specially trained HCPs providing support with how to BF and overcome problems such as physical breast problems and perceived insufficient milk production in a way that was sensitive to their emotional and psychological needs. It is important to note that this study is one of very few studies in the KSA which empowered women to express their ideas of what they required to improve BF.</w:t>
      </w:r>
    </w:p>
    <w:p w14:paraId="019A19FD" w14:textId="77777777" w:rsidR="0014011D" w:rsidRPr="003731BE" w:rsidRDefault="008C1A49" w:rsidP="0041061A">
      <w:pPr>
        <w:spacing w:before="240"/>
        <w:jc w:val="both"/>
      </w:pPr>
      <w:r w:rsidRPr="003731BE">
        <w:t>To sum up the key findings, it can be said that whilst they are in general agreement with global findings, there are nuances specific to the Saudi context. Moreover, taken together, the findings of all three studies indicate a systematic failure of support in the KSA for mothers who wish to BF.</w:t>
      </w:r>
      <w:r w:rsidR="0014011D" w:rsidRPr="003731BE">
        <w:t xml:space="preserve"> </w:t>
      </w:r>
      <w:r w:rsidRPr="003731BE">
        <w:t xml:space="preserve">The </w:t>
      </w:r>
      <w:r w:rsidR="006B1D65" w:rsidRPr="003731BE">
        <w:t xml:space="preserve">barriers can potentially lead to a </w:t>
      </w:r>
      <w:r w:rsidR="005A054D" w:rsidRPr="003731BE">
        <w:t xml:space="preserve">failure of support </w:t>
      </w:r>
      <w:r w:rsidR="009F352B" w:rsidRPr="003731BE">
        <w:t xml:space="preserve">in three main ways. </w:t>
      </w:r>
      <w:r w:rsidR="006B1D65" w:rsidRPr="003731BE">
        <w:t>They can</w:t>
      </w:r>
      <w:r w:rsidR="009F352B" w:rsidRPr="003731BE">
        <w:t xml:space="preserve"> potentially discourage a mother from </w:t>
      </w:r>
      <w:r w:rsidR="00521ABD" w:rsidRPr="003731BE">
        <w:t>BF</w:t>
      </w:r>
      <w:r w:rsidR="009F352B" w:rsidRPr="003731BE">
        <w:t xml:space="preserve"> at any of the </w:t>
      </w:r>
      <w:r w:rsidR="005A054D" w:rsidRPr="003731BE">
        <w:t xml:space="preserve">various stages of </w:t>
      </w:r>
      <w:r w:rsidR="00521ABD" w:rsidRPr="003731BE">
        <w:t xml:space="preserve">her </w:t>
      </w:r>
      <w:r w:rsidR="005A054D" w:rsidRPr="003731BE">
        <w:t>journey from pregnancy t</w:t>
      </w:r>
      <w:r w:rsidR="006B1D65" w:rsidRPr="003731BE">
        <w:t>o</w:t>
      </w:r>
      <w:r w:rsidR="005A054D" w:rsidRPr="003731BE">
        <w:t xml:space="preserve"> birth and beyond</w:t>
      </w:r>
      <w:r w:rsidR="009F352B" w:rsidRPr="003731BE">
        <w:t xml:space="preserve">. </w:t>
      </w:r>
      <w:r w:rsidR="00521ABD" w:rsidRPr="003731BE">
        <w:t>Some of the barriers exert an influence on one or more layers of the socio-ecological framework, resulting in structural failures in the health system. Moreover, they can interact within and across layers. It is possible that these effects can combine to make it more likely that a mother will be deterred from BF.</w:t>
      </w:r>
    </w:p>
    <w:p w14:paraId="112A462C" w14:textId="04E74FE0" w:rsidR="008C1A49" w:rsidRPr="003731BE" w:rsidRDefault="006B1D65" w:rsidP="0041061A">
      <w:pPr>
        <w:spacing w:before="240"/>
        <w:jc w:val="both"/>
      </w:pPr>
      <w:r w:rsidRPr="003731BE">
        <w:t>The</w:t>
      </w:r>
      <w:r w:rsidR="009F352B" w:rsidRPr="003731BE">
        <w:t xml:space="preserve"> </w:t>
      </w:r>
      <w:r w:rsidR="008C1A49" w:rsidRPr="003731BE">
        <w:t xml:space="preserve">next sections discuss the findings from the empirical work in relation to the wider literature relating to this field of study, </w:t>
      </w:r>
      <w:r w:rsidR="008D1560" w:rsidRPr="003731BE">
        <w:t>arranged broadly by the sequence in which the mother experiences them</w:t>
      </w:r>
      <w:r w:rsidR="00B954F1" w:rsidRPr="003731BE">
        <w:t xml:space="preserve">, with reference to </w:t>
      </w:r>
      <w:r w:rsidR="008C1A49" w:rsidRPr="003731BE">
        <w:t>layer</w:t>
      </w:r>
      <w:r w:rsidR="00B954F1" w:rsidRPr="003731BE">
        <w:t>s</w:t>
      </w:r>
      <w:r w:rsidR="008C1A49" w:rsidRPr="003731BE">
        <w:t xml:space="preserve"> of the socio-ecological framework </w:t>
      </w:r>
      <w:r w:rsidR="00B954F1" w:rsidRPr="003731BE">
        <w:t xml:space="preserve">and bringing together findings from the different sources where appropriate. </w:t>
      </w:r>
    </w:p>
    <w:p w14:paraId="02D70594" w14:textId="1B9C9DBF" w:rsidR="005676CB" w:rsidRPr="003731BE" w:rsidRDefault="00C43646" w:rsidP="005676CB">
      <w:pPr>
        <w:pStyle w:val="Heading2"/>
        <w:numPr>
          <w:ilvl w:val="1"/>
          <w:numId w:val="167"/>
        </w:numPr>
        <w:ind w:left="578" w:hanging="578"/>
        <w:rPr>
          <w:sz w:val="28"/>
          <w:szCs w:val="28"/>
        </w:rPr>
      </w:pPr>
      <w:bookmarkStart w:id="303" w:name="_Toc152032359"/>
      <w:r w:rsidRPr="003731BE">
        <w:rPr>
          <w:sz w:val="28"/>
          <w:szCs w:val="28"/>
        </w:rPr>
        <w:t>BF Education and Preparation</w:t>
      </w:r>
      <w:bookmarkEnd w:id="303"/>
    </w:p>
    <w:p w14:paraId="136CF99F" w14:textId="02CA6236" w:rsidR="00C233CF" w:rsidRPr="003731BE" w:rsidRDefault="00C233CF" w:rsidP="00C43646">
      <w:pPr>
        <w:jc w:val="both"/>
      </w:pPr>
      <w:r w:rsidRPr="003731BE">
        <w:t xml:space="preserve">In the context of the qualitative study, the introduction of BF </w:t>
      </w:r>
      <w:r w:rsidR="004416B5" w:rsidRPr="003731BE">
        <w:t xml:space="preserve">for the first time </w:t>
      </w:r>
      <w:r w:rsidRPr="003731BE">
        <w:t xml:space="preserve">immediately after birth refers to mothers being encouraged to BF for the first time after delivery, </w:t>
      </w:r>
      <w:r w:rsidR="00C43646" w:rsidRPr="003731BE">
        <w:t>and was</w:t>
      </w:r>
      <w:r w:rsidRPr="003731BE">
        <w:t xml:space="preserve"> described by participants as “inappropriate”</w:t>
      </w:r>
      <w:r w:rsidR="004416B5" w:rsidRPr="003731BE">
        <w:t xml:space="preserve"> due to their physical and emotional exhaustion</w:t>
      </w:r>
      <w:r w:rsidRPr="003731BE">
        <w:t xml:space="preserve">. In contrast to Saudi mothers’ experience, other studies reported that when pregnant women are encouraged to BF following pregnancy, alongside BF education regarding different types of common BF challenges and how to solve them, together with support during pregnancy and postpartum, mothers will commonly start to breastfeed immediately following delivery, which in turn has a positive effect on EBF duration (Bailey, Pain and Aarvold, 2004; Ekström </w:t>
      </w:r>
      <w:r w:rsidR="00857E21" w:rsidRPr="003731BE">
        <w:rPr>
          <w:i/>
        </w:rPr>
        <w:t>et al.</w:t>
      </w:r>
      <w:r w:rsidRPr="003731BE">
        <w:t xml:space="preserve">, 2011; Oakley </w:t>
      </w:r>
      <w:r w:rsidR="00857E21" w:rsidRPr="003731BE">
        <w:rPr>
          <w:i/>
        </w:rPr>
        <w:t>et al.</w:t>
      </w:r>
      <w:r w:rsidRPr="003731BE">
        <w:t xml:space="preserve">, 2014). Support during pregnancy is important to give mothers realistic and appropriate expectations of BF after birth (Hall and </w:t>
      </w:r>
      <w:r w:rsidRPr="003731BE">
        <w:lastRenderedPageBreak/>
        <w:t xml:space="preserve">Hauck, 2007; Avery </w:t>
      </w:r>
      <w:r w:rsidR="00857E21" w:rsidRPr="003731BE">
        <w:rPr>
          <w:i/>
        </w:rPr>
        <w:t>et al.</w:t>
      </w:r>
      <w:r w:rsidRPr="003731BE">
        <w:t xml:space="preserve">, 2009; Rollins </w:t>
      </w:r>
      <w:r w:rsidR="00857E21" w:rsidRPr="003731BE">
        <w:rPr>
          <w:i/>
        </w:rPr>
        <w:t>et al.</w:t>
      </w:r>
      <w:r w:rsidRPr="003731BE">
        <w:t xml:space="preserve">, 2016). Whilst the importance of information during pregnancy has been acknowledged in the KSA, even for BFHI hospitals, recommendations include greater emphasis on BF promotion and encouraging mothers’ immediate involvement in care for their newborn, </w:t>
      </w:r>
      <w:r w:rsidR="009C2E16" w:rsidRPr="003731BE">
        <w:t xml:space="preserve">but </w:t>
      </w:r>
      <w:r w:rsidRPr="003731BE">
        <w:t>there is no mention of realistic expectations (Alghamdi, 2022).</w:t>
      </w:r>
    </w:p>
    <w:p w14:paraId="1155A1D7" w14:textId="42C46717" w:rsidR="00C233CF" w:rsidRPr="003731BE" w:rsidRDefault="00C233CF" w:rsidP="0024674B">
      <w:pPr>
        <w:jc w:val="both"/>
      </w:pPr>
      <w:r w:rsidRPr="003731BE">
        <w:t xml:space="preserve">The results from the cross-sectional study (see Chapter 5) highlighted that 55% of HCPs knew the importance of discussing BF management with pregnant women and their families, even though mothers failed to receive sufficient levels of support during pregnancy. </w:t>
      </w:r>
      <w:r w:rsidR="009C2E16" w:rsidRPr="003731BE">
        <w:t xml:space="preserve">Reasons </w:t>
      </w:r>
      <w:r w:rsidR="00D31D6F" w:rsidRPr="003731BE">
        <w:t xml:space="preserve">for low attendance at antenatal </w:t>
      </w:r>
      <w:r w:rsidR="00EF1761" w:rsidRPr="003731BE">
        <w:t>appointments in Saudi Arabia identified dissatisfaction with the information and emotional support provided by healthcare staff</w:t>
      </w:r>
      <w:r w:rsidR="009C2E16" w:rsidRPr="003731BE">
        <w:t>, in addition to lack of transport and lack of time</w:t>
      </w:r>
      <w:r w:rsidR="00EF1761" w:rsidRPr="003731BE">
        <w:t xml:space="preserve"> (Alanazy and Brown, 2020). </w:t>
      </w:r>
      <w:r w:rsidR="00E91775" w:rsidRPr="003731BE">
        <w:t xml:space="preserve">Negative experiences of healthcare staff have been found to deter women from seeking care in a range of countries (Mannava </w:t>
      </w:r>
      <w:r w:rsidR="00857E21" w:rsidRPr="003731BE">
        <w:rPr>
          <w:i/>
        </w:rPr>
        <w:t>et al.</w:t>
      </w:r>
      <w:r w:rsidR="00E91775" w:rsidRPr="003731BE">
        <w:t>, 2015). Interventions should also be culturally appropriate, which means in Saudi Arabia, recognising a probable need to address the views of healthcare held by the wider community</w:t>
      </w:r>
      <w:r w:rsidR="0024674B" w:rsidRPr="003731BE">
        <w:t>, because women who were told by family and community members that their pregnancy was normal might be less inclined to attend appointments (Alanazy and Brown, 2020).</w:t>
      </w:r>
    </w:p>
    <w:p w14:paraId="353B1E9F" w14:textId="4ABBD446" w:rsidR="001D5F54" w:rsidRPr="003731BE" w:rsidRDefault="00802A8C" w:rsidP="009A3732">
      <w:pPr>
        <w:jc w:val="both"/>
      </w:pPr>
      <w:r w:rsidRPr="003731BE">
        <w:t xml:space="preserve">A Cochrane systematic review, which mainly drew on studies from high-income countries, reported inconclusive findings regarding the effect of antenatal BF education on improving BF initiation or duration (Lumbiganon </w:t>
      </w:r>
      <w:r w:rsidR="00857E21" w:rsidRPr="003731BE">
        <w:rPr>
          <w:i/>
        </w:rPr>
        <w:t>et al.</w:t>
      </w:r>
      <w:r w:rsidRPr="003731BE">
        <w:t>, 2016). There are many possible reasons for this</w:t>
      </w:r>
      <w:r w:rsidR="00DA36ED" w:rsidRPr="003731BE">
        <w:t>, including the</w:t>
      </w:r>
      <w:r w:rsidRPr="003731BE">
        <w:t xml:space="preserve"> interaction of BF education with other factors </w:t>
      </w:r>
      <w:r w:rsidR="00DA36ED" w:rsidRPr="003731BE">
        <w:t xml:space="preserve">which </w:t>
      </w:r>
      <w:r w:rsidRPr="003731BE">
        <w:t>may influence the outcomes</w:t>
      </w:r>
      <w:r w:rsidR="00DA36ED" w:rsidRPr="003731BE">
        <w:t xml:space="preserve">. As well as the interaction with views held by members of the family and socio-cultural network suggested by </w:t>
      </w:r>
      <w:r w:rsidR="00774BD1" w:rsidRPr="003731BE">
        <w:t>Alanazy and Brown (2020)</w:t>
      </w:r>
      <w:r w:rsidRPr="003731BE">
        <w:t xml:space="preserve">, a particular intervention may not meet women’s needs or suit the culture, or the qualifications, experience and communication styles of healthcare professionals. </w:t>
      </w:r>
      <w:r w:rsidR="009C2E16" w:rsidRPr="003731BE">
        <w:t xml:space="preserve">Interventions range from three 30-minute </w:t>
      </w:r>
      <w:r w:rsidR="007F4D6B" w:rsidRPr="003731BE">
        <w:t>healthcare sessions</w:t>
      </w:r>
      <w:r w:rsidR="009C2E16" w:rsidRPr="003731BE">
        <w:t xml:space="preserve"> in Saudi Arabia </w:t>
      </w:r>
      <w:r w:rsidR="007F4D6B" w:rsidRPr="003731BE">
        <w:t xml:space="preserve">(Hanafi </w:t>
      </w:r>
      <w:r w:rsidR="007F4D6B" w:rsidRPr="003731BE">
        <w:rPr>
          <w:i/>
          <w:iCs/>
        </w:rPr>
        <w:t>et al</w:t>
      </w:r>
      <w:r w:rsidR="00FA2A46" w:rsidRPr="003731BE">
        <w:t>.</w:t>
      </w:r>
      <w:r w:rsidR="007F4D6B" w:rsidRPr="003731BE">
        <w:t>, 2014)</w:t>
      </w:r>
      <w:r w:rsidR="009C2E16" w:rsidRPr="003731BE">
        <w:t>, two BF education sessions</w:t>
      </w:r>
      <w:r w:rsidR="002B4072" w:rsidRPr="003731BE">
        <w:t xml:space="preserve">, which included videos, and an illustrated booklet in the local language </w:t>
      </w:r>
      <w:r w:rsidR="009C2E16" w:rsidRPr="003731BE">
        <w:t>for Kurdish mothers in I</w:t>
      </w:r>
      <w:r w:rsidR="00DA36ED" w:rsidRPr="003731BE">
        <w:t>r</w:t>
      </w:r>
      <w:r w:rsidR="009C2E16" w:rsidRPr="003731BE">
        <w:t>aq</w:t>
      </w:r>
      <w:r w:rsidR="00DA36ED" w:rsidRPr="003731BE">
        <w:t xml:space="preserve"> </w:t>
      </w:r>
      <w:r w:rsidR="002B4072" w:rsidRPr="003731BE">
        <w:t>(</w:t>
      </w:r>
      <w:r w:rsidR="00D375C0" w:rsidRPr="003731BE">
        <w:t>Piro</w:t>
      </w:r>
      <w:r w:rsidR="002B4072" w:rsidRPr="003731BE">
        <w:t xml:space="preserve"> and </w:t>
      </w:r>
      <w:r w:rsidR="00D375C0" w:rsidRPr="003731BE">
        <w:t>Ahmed</w:t>
      </w:r>
      <w:r w:rsidR="002B4072" w:rsidRPr="003731BE">
        <w:t>,</w:t>
      </w:r>
      <w:r w:rsidR="00D375C0" w:rsidRPr="003731BE">
        <w:t xml:space="preserve"> 2020)</w:t>
      </w:r>
      <w:r w:rsidR="00DA36ED" w:rsidRPr="003731BE">
        <w:t xml:space="preserve">, trained nurses </w:t>
      </w:r>
      <w:r w:rsidR="00711067" w:rsidRPr="003731BE">
        <w:t>deliver</w:t>
      </w:r>
      <w:r w:rsidR="00DA36ED" w:rsidRPr="003731BE">
        <w:t>ing</w:t>
      </w:r>
      <w:r w:rsidR="00711067" w:rsidRPr="003731BE">
        <w:t xml:space="preserve"> </w:t>
      </w:r>
      <w:r w:rsidR="00DA36ED" w:rsidRPr="003731BE">
        <w:t xml:space="preserve">and recording completion of </w:t>
      </w:r>
      <w:r w:rsidR="00711067" w:rsidRPr="003731BE">
        <w:t xml:space="preserve">BF education </w:t>
      </w:r>
      <w:r w:rsidR="00DA36ED" w:rsidRPr="003731BE">
        <w:t>during antenatal visits in Malaysia</w:t>
      </w:r>
      <w:r w:rsidR="00711067" w:rsidRPr="003731BE">
        <w:t xml:space="preserve"> (Tan </w:t>
      </w:r>
      <w:r w:rsidR="00857E21" w:rsidRPr="003731BE">
        <w:rPr>
          <w:i/>
        </w:rPr>
        <w:t>et al.</w:t>
      </w:r>
      <w:r w:rsidR="00711067" w:rsidRPr="003731BE">
        <w:t>, 2020)</w:t>
      </w:r>
      <w:r w:rsidR="00DA36ED" w:rsidRPr="003731BE">
        <w:t>, and a social media based antenatal support service in which midwives acted as moderators</w:t>
      </w:r>
      <w:r w:rsidR="00711067" w:rsidRPr="003731BE">
        <w:t xml:space="preserve"> </w:t>
      </w:r>
      <w:r w:rsidR="00DA36ED" w:rsidRPr="003731BE">
        <w:t>d</w:t>
      </w:r>
      <w:r w:rsidR="00711067" w:rsidRPr="003731BE">
        <w:t>uring the COVID-19 lockdown in the UK</w:t>
      </w:r>
      <w:r w:rsidR="00DA36ED" w:rsidRPr="003731BE">
        <w:t xml:space="preserve"> (Chatwin </w:t>
      </w:r>
      <w:r w:rsidR="00857E21" w:rsidRPr="003731BE">
        <w:rPr>
          <w:i/>
        </w:rPr>
        <w:t>et al.</w:t>
      </w:r>
      <w:r w:rsidR="00DA36ED" w:rsidRPr="003731BE">
        <w:t xml:space="preserve">, 2021). </w:t>
      </w:r>
      <w:r w:rsidR="009A3732" w:rsidRPr="003731BE">
        <w:t xml:space="preserve">These examples illustrate the need for the intervention to suit the context, while for the individuals, a review by Hannula </w:t>
      </w:r>
      <w:r w:rsidR="00857E21" w:rsidRPr="003731BE">
        <w:rPr>
          <w:i/>
        </w:rPr>
        <w:t>et al.</w:t>
      </w:r>
      <w:r w:rsidR="009A3732" w:rsidRPr="003731BE">
        <w:t xml:space="preserve"> (2008) concluded that a combination of methods was preferable to a single method of BF education. </w:t>
      </w:r>
      <w:r w:rsidR="00750444" w:rsidRPr="003731BE">
        <w:t xml:space="preserve">Appropriate BF education can potentially increase women’s confidence in their ability to BF (Piro and Ahmed, </w:t>
      </w:r>
      <w:r w:rsidR="00750444" w:rsidRPr="003731BE">
        <w:lastRenderedPageBreak/>
        <w:t xml:space="preserve">2020; Vakilian </w:t>
      </w:r>
      <w:r w:rsidR="00857E21" w:rsidRPr="003731BE">
        <w:rPr>
          <w:i/>
        </w:rPr>
        <w:t>et al.</w:t>
      </w:r>
      <w:r w:rsidR="00750444" w:rsidRPr="003731BE">
        <w:t xml:space="preserve">, 2020). </w:t>
      </w:r>
      <w:r w:rsidR="009A3732" w:rsidRPr="003731BE">
        <w:t xml:space="preserve">Crucially, in a study in Ireland, </w:t>
      </w:r>
      <w:r w:rsidRPr="003731BE">
        <w:t>Whelan and Kearney</w:t>
      </w:r>
      <w:r w:rsidR="009A3732" w:rsidRPr="003731BE">
        <w:t xml:space="preserve"> (</w:t>
      </w:r>
      <w:r w:rsidRPr="003731BE">
        <w:t>2015)</w:t>
      </w:r>
      <w:r w:rsidR="009A3732" w:rsidRPr="003731BE">
        <w:t xml:space="preserve"> stressed the importance of women having support from the </w:t>
      </w:r>
      <w:r w:rsidRPr="003731BE">
        <w:t xml:space="preserve">right person at </w:t>
      </w:r>
      <w:r w:rsidR="009A3732" w:rsidRPr="003731BE">
        <w:t xml:space="preserve">the </w:t>
      </w:r>
      <w:r w:rsidRPr="003731BE">
        <w:t>right time</w:t>
      </w:r>
      <w:r w:rsidR="009A3732" w:rsidRPr="003731BE">
        <w:t>.</w:t>
      </w:r>
      <w:r w:rsidR="004416B5" w:rsidRPr="003731BE">
        <w:t xml:space="preserve"> </w:t>
      </w:r>
    </w:p>
    <w:p w14:paraId="5904528C" w14:textId="55EC67BD" w:rsidR="008D1560" w:rsidRPr="003731BE" w:rsidRDefault="008D1560" w:rsidP="008D1560">
      <w:pPr>
        <w:pStyle w:val="Heading2"/>
        <w:numPr>
          <w:ilvl w:val="1"/>
          <w:numId w:val="167"/>
        </w:numPr>
        <w:ind w:left="578" w:hanging="578"/>
        <w:rPr>
          <w:sz w:val="28"/>
          <w:szCs w:val="28"/>
        </w:rPr>
      </w:pPr>
      <w:bookmarkStart w:id="304" w:name="_Toc152032360"/>
      <w:r w:rsidRPr="003731BE">
        <w:rPr>
          <w:sz w:val="28"/>
          <w:szCs w:val="28"/>
        </w:rPr>
        <w:t xml:space="preserve">Institutional Barriers </w:t>
      </w:r>
      <w:r w:rsidR="00C84F70" w:rsidRPr="003731BE">
        <w:rPr>
          <w:sz w:val="28"/>
          <w:szCs w:val="28"/>
        </w:rPr>
        <w:t xml:space="preserve">affecting BF after </w:t>
      </w:r>
      <w:r w:rsidR="00FF67FE" w:rsidRPr="003731BE">
        <w:rPr>
          <w:sz w:val="28"/>
          <w:szCs w:val="28"/>
        </w:rPr>
        <w:t xml:space="preserve">hospital </w:t>
      </w:r>
      <w:r w:rsidR="00C84F70" w:rsidRPr="003731BE">
        <w:rPr>
          <w:sz w:val="28"/>
          <w:szCs w:val="28"/>
        </w:rPr>
        <w:t>birth</w:t>
      </w:r>
      <w:bookmarkEnd w:id="304"/>
    </w:p>
    <w:p w14:paraId="0028534E" w14:textId="1CCE0BA4" w:rsidR="001B7FBC" w:rsidRPr="003731BE" w:rsidRDefault="001B7FBC" w:rsidP="0041061A">
      <w:pPr>
        <w:spacing w:before="240"/>
        <w:jc w:val="both"/>
        <w:rPr>
          <w:color w:val="000000" w:themeColor="text1"/>
        </w:rPr>
      </w:pPr>
      <w:r w:rsidRPr="003731BE">
        <w:rPr>
          <w:color w:val="000000" w:themeColor="text1"/>
        </w:rPr>
        <w:t xml:space="preserve">This section discusses findings from this study </w:t>
      </w:r>
      <w:r w:rsidR="00750444" w:rsidRPr="003731BE">
        <w:rPr>
          <w:color w:val="000000" w:themeColor="text1"/>
        </w:rPr>
        <w:t xml:space="preserve">primarily </w:t>
      </w:r>
      <w:r w:rsidRPr="003731BE">
        <w:rPr>
          <w:color w:val="000000" w:themeColor="text1"/>
        </w:rPr>
        <w:t xml:space="preserve">in relation to the institutional factors that are related to third layer of the socio-ecological framework healthcare system. Institutional factors are divided into two groups, (1) </w:t>
      </w:r>
      <w:r w:rsidR="00750444" w:rsidRPr="003731BE">
        <w:rPr>
          <w:color w:val="000000" w:themeColor="text1"/>
        </w:rPr>
        <w:t>r</w:t>
      </w:r>
      <w:r w:rsidRPr="003731BE">
        <w:rPr>
          <w:color w:val="000000" w:themeColor="text1"/>
        </w:rPr>
        <w:t xml:space="preserve">elated to hospital practices in relation to introduction of BF </w:t>
      </w:r>
      <w:r w:rsidR="004416B5" w:rsidRPr="003731BE">
        <w:rPr>
          <w:color w:val="000000" w:themeColor="text1"/>
        </w:rPr>
        <w:t xml:space="preserve">after </w:t>
      </w:r>
      <w:r w:rsidRPr="003731BE">
        <w:rPr>
          <w:color w:val="000000" w:themeColor="text1"/>
        </w:rPr>
        <w:t xml:space="preserve">C-section, </w:t>
      </w:r>
      <w:r w:rsidR="004416B5" w:rsidRPr="003731BE">
        <w:rPr>
          <w:color w:val="000000" w:themeColor="text1"/>
        </w:rPr>
        <w:t xml:space="preserve">and </w:t>
      </w:r>
      <w:r w:rsidRPr="003731BE">
        <w:rPr>
          <w:color w:val="000000" w:themeColor="text1"/>
        </w:rPr>
        <w:t>late timing of first feed, and (2) related to HCPs in terms of HCPs’ attitudes towards BF, lack of BF support, and HCPs’ communication with mothers.</w:t>
      </w:r>
    </w:p>
    <w:p w14:paraId="016B21E3" w14:textId="1DDE9A46" w:rsidR="00237252" w:rsidRPr="003731BE" w:rsidRDefault="004E5BCB" w:rsidP="00237252">
      <w:pPr>
        <w:pStyle w:val="Heading3"/>
        <w:numPr>
          <w:ilvl w:val="2"/>
          <w:numId w:val="167"/>
        </w:numPr>
      </w:pPr>
      <w:bookmarkStart w:id="305" w:name="_Toc152032361"/>
      <w:r w:rsidRPr="003731BE">
        <w:t>Breastfeeding and C-section Births</w:t>
      </w:r>
      <w:bookmarkEnd w:id="305"/>
    </w:p>
    <w:p w14:paraId="2D43C484" w14:textId="12968B1B" w:rsidR="001B7FBC" w:rsidRPr="003731BE" w:rsidRDefault="001B7FBC" w:rsidP="0041061A">
      <w:pPr>
        <w:spacing w:before="240"/>
        <w:jc w:val="both"/>
      </w:pPr>
      <w:r w:rsidRPr="003731BE">
        <w:t xml:space="preserve">The qualitative study showed that C-section birth </w:t>
      </w:r>
      <w:r w:rsidRPr="003731BE">
        <w:rPr>
          <w:color w:val="000000" w:themeColor="text1"/>
        </w:rPr>
        <w:t>was a barrier to EIBF</w:t>
      </w:r>
      <w:r w:rsidRPr="003731BE">
        <w:t xml:space="preserve">, which is acknowledged among mothers around the world (Hobbs </w:t>
      </w:r>
      <w:r w:rsidR="00857E21" w:rsidRPr="003731BE">
        <w:rPr>
          <w:i/>
          <w:iCs/>
        </w:rPr>
        <w:t>et al.</w:t>
      </w:r>
      <w:r w:rsidRPr="003731BE">
        <w:t xml:space="preserve">, 2016). In regard to KSA, rates of C-sections have risen to approximately 20% in recent decades, while in the capital city, Riyadh (i.e. location of the current study) the rate was 27% as of 2016 (Ahmed and Mohammad, 2018). Global projections indicate a further increase by 2030, raising the possibility that this will work against EIBF (Betran </w:t>
      </w:r>
      <w:r w:rsidR="00857E21" w:rsidRPr="003731BE">
        <w:rPr>
          <w:i/>
          <w:iCs/>
        </w:rPr>
        <w:t>et al.</w:t>
      </w:r>
      <w:r w:rsidRPr="003731BE">
        <w:t xml:space="preserve">, 2021). Compared to vaginal delivery, C-section can delay the start of BF as well as reducing EBF duration (breastfeeding and shorten the duration of exclusive breastfeeding (Li, Wan and Zhu, 2021). Some, but not all, studies in GCC countries reported findings consistent with the BF challenges following C-sections (Radwan, 2013; Carballo </w:t>
      </w:r>
      <w:r w:rsidR="00857E21" w:rsidRPr="003731BE">
        <w:rPr>
          <w:i/>
          <w:iCs/>
        </w:rPr>
        <w:t>et al.</w:t>
      </w:r>
      <w:r w:rsidRPr="003731BE">
        <w:t xml:space="preserve">, 2018). Further, this is potentially exacerbated by the initiation of BF being delayed (Rowe‐Murray and Fisher, 2002), due to the use of anaesthesia and analgesia (Rajan, 1994). In a literature review of BF after C-section, training for HCPs was recommended to enable them to promote BF and provide practical support following C-section (Li, Wan and Zhu, 2021). Mothers in the current study who required a C-section could have planned their BF practices, if they had been supported to consider sessional skills, such as hand expressing. Mothers should probably also be prepared during pregnancy for the challenges of C-section, not only regarding BF but also separation from their newborn. Specifically, separation from a newborn during the first 2 hours </w:t>
      </w:r>
      <w:r w:rsidR="000C1821" w:rsidRPr="003731BE">
        <w:t>postpartum</w:t>
      </w:r>
      <w:r w:rsidRPr="003731BE">
        <w:t xml:space="preserve"> correlates with less infant self-regulation and decreased maternal sensitivity and attachment, which is likely to not occur if separation is not implemented during this stage, with mothers still commonly BF at 6 months, if they are able to stay with their newborn directly after birth (Sharma and Byrne, 2016). </w:t>
      </w:r>
    </w:p>
    <w:p w14:paraId="1BD6D1D3" w14:textId="4B8582F5" w:rsidR="001B7FBC" w:rsidRPr="003731BE" w:rsidRDefault="001B7FBC" w:rsidP="0041061A">
      <w:pPr>
        <w:spacing w:before="240"/>
        <w:jc w:val="both"/>
      </w:pPr>
      <w:r w:rsidRPr="003731BE">
        <w:lastRenderedPageBreak/>
        <w:t xml:space="preserve">The present qualitative study showed that mothers who had a C-section, but were self-motivated to undertake BF, still had difficulty to breastfeed. </w:t>
      </w:r>
      <w:r w:rsidR="00954ED5" w:rsidRPr="003731BE">
        <w:t xml:space="preserve">The issue of formula milk is discussed later in section 8.7. </w:t>
      </w:r>
      <w:r w:rsidRPr="003731BE">
        <w:t xml:space="preserve">However, in different studies, no correlation was found between C-sections and reduced BF rates; for instance, in the UK, an Infant Feeding Survey (2005) showed that mothers remained likely to breastfeed after 1-2 weeks no matter the form of delivery (Bolling </w:t>
      </w:r>
      <w:r w:rsidR="00857E21" w:rsidRPr="003731BE">
        <w:rPr>
          <w:i/>
          <w:iCs/>
        </w:rPr>
        <w:t>et al.</w:t>
      </w:r>
      <w:r w:rsidRPr="003731BE">
        <w:t xml:space="preserve">, 2007; Martin </w:t>
      </w:r>
      <w:r w:rsidR="00857E21" w:rsidRPr="003731BE">
        <w:rPr>
          <w:i/>
          <w:iCs/>
        </w:rPr>
        <w:t>et al.</w:t>
      </w:r>
      <w:r w:rsidRPr="003731BE">
        <w:rPr>
          <w:i/>
          <w:iCs/>
        </w:rPr>
        <w:t>,</w:t>
      </w:r>
      <w:r w:rsidRPr="003731BE">
        <w:t xml:space="preserve"> 2022). Correspondingly, it was determined in other studies that the mode of delivery did not affect BF practices, as it was concluded that levels of support from the hospital generally proved to be the effective factor in BF outcomes (Chou </w:t>
      </w:r>
      <w:r w:rsidR="00857E21" w:rsidRPr="003731BE">
        <w:rPr>
          <w:i/>
          <w:iCs/>
        </w:rPr>
        <w:t>et al.</w:t>
      </w:r>
      <w:r w:rsidRPr="003731BE">
        <w:t>, 2012; Kearney, Cronenwett and Reinhardt, 1990). Quality support that mothers receive following a C-section helps increase BF rates, although the effects of surgery and the physiological effects of a C-section in regards to BF can often continue in mothers (Erbaydar and Erbaydar, 2020). As a result, it is necessary to gain a better level of understanding of C-section rates, as well as how they are consequential upon BF rates, in order for HCPs to monitor their own practice, and ensure that mothers make the best decisions in regards to infant feeding.</w:t>
      </w:r>
    </w:p>
    <w:p w14:paraId="4C42293B" w14:textId="6E30F7FF" w:rsidR="00237252" w:rsidRPr="003731BE" w:rsidRDefault="004E5BCB" w:rsidP="00237252">
      <w:pPr>
        <w:pStyle w:val="Heading3"/>
        <w:numPr>
          <w:ilvl w:val="2"/>
          <w:numId w:val="167"/>
        </w:numPr>
      </w:pPr>
      <w:bookmarkStart w:id="306" w:name="_Toc152032362"/>
      <w:r w:rsidRPr="003731BE">
        <w:t>Late Timing of First Feed</w:t>
      </w:r>
      <w:bookmarkEnd w:id="306"/>
    </w:p>
    <w:p w14:paraId="43EA65D2" w14:textId="676C1F5F" w:rsidR="001B7FBC" w:rsidRPr="003731BE" w:rsidRDefault="001B7FBC" w:rsidP="0041061A">
      <w:pPr>
        <w:spacing w:before="240"/>
        <w:jc w:val="both"/>
      </w:pPr>
      <w:r w:rsidRPr="003731BE">
        <w:t xml:space="preserve">Effective early initiation was shown to increase through mother-infant SSC within the first hour following the birth (WHO, 1995; WHO, 2009). Indeed, early initiation and SSC, and especially over the breast, results in a mother’s body producing oxytocin, which boosts breast milk secretion, and subsequently helps in increased BF practices </w:t>
      </w:r>
      <w:r w:rsidRPr="003731BE">
        <w:fldChar w:fldCharType="begin" w:fldLock="1"/>
      </w:r>
      <w:r w:rsidRPr="003731BE">
        <w:instrText>ADDIN CSL_CITATION {"citationItems":[{"id":"ITEM-1","itemData":{"DOI":"https://doi.org/10.1016/j.earlhumdev.2006.05.001","ISSN":"0378-3782","abstract":"Aim To investigate (1) the skin temperature pattern in newborns two days after birth in connection to breastfeeding and to examine (2) if the administration of epidural analgesia (EDA) and oxytocin (OT) infusion during labour influences this parameter at this point of time. Method Forty-seven mother–infant pairs were included in the study: nine mothers had received OT stimulation during labour (OT group), 20 mothers had received an EDA and OT during labour (EDA group), while 18 mothers had received neither EDA nor OT stimulation during labour (control group). A skin temperature electrode was attached between the newborn's shoulder blades. The newborn was placed skin-to-skin on the mother's chest and covered with a blanket. The temperature was recorded immediately after the newborn was put on the mother's chest and at 5, 10, 20 and 30 min. Results The temperature measured when the newborns were put skin-to-skin on their mothers' chest was significantly higher in the infants of the EDA group (35.07 °C) when compared to the control group (34.19 °C, p=0.025). Skin temperature increased significantly (p=0.001) during the entire experimental period in the infants belonging to the control group. The same response was observed in infants whose mothers received OT intravenously during labour (p=0.008). No such rise was observed in infants whose mothers were given an EDA during labour. Conclusion The results show that the skin temperature in newborns rises when newborns are put skin-to-skin to breastfeed two days postpartum. This effect on temperature may be hampered by medical interventions during labour such as EDA.","author":[{"dropping-particle":"","family":"Jonas","given":"W","non-dropping-particle":"","parse-names":false,"suffix":""},{"dropping-particle":"","family":"Wiklund","given":"I","non-dropping-particle":"","parse-names":false,"suffix":""},{"dropping-particle":"","family":"Nissen","given":"E","non-dropping-particle":"","parse-names":false,"suffix":""},{"dropping-particle":"","family":"Ransjö-Arvidson","given":"A.-B.","non-dropping-particle":"","parse-names":false,"suffix":""},{"dropping-particle":"","family":"Uvnäs-Moberg","given":"K","non-dropping-particle":"","parse-names":false,"suffix":""}],"container-title":"Early Human Development","id":"ITEM-1","issue":"1","issued":{"date-parts":[["2007"]]},"page":"55-62","title":"Newborn skin temperature two days postpartum during breastfeeding related to different labour ward practices","type":"article-journal","volume":"83"},"uris":["http://www.mendeley.com/documents/?uuid=2353f520-8b06-4212-afe2-19b1637f1d7f"]},{"id":"ITEM-2","itemData":{"abstract":"BACKGROUND: Mother-infant separation post birth is common. In standard hospital care, newborn infants are held wrapped or dressed in their mother's arms, placed in open cribs or under radiant warmers. Skin-to-skin contact (SSC) begins ideally at birth and should last continually until the end of the first breastfeeding. SSC involves placing the dried, naked baby prone on the mother's bare chest, often covered with a warm blanket. According to mammalian neuroscience, the intimate contact inherent in this place (habitat) evokes neuro-behaviors ensuring fulfillment of basic biological needs. This time frame immediately post birth may represent a 'sensitive period' for programming future physiology and behavior. OBJECTIVES: To assess the effects of immediate or early SSC for healthy newborn infants compared to standard contact on establishment and maintenance of breastfeeding and infant physiology. SEARCH METHODS: We searched the Cochrane Pregnancy and Childbirth Group's Trials Register (17 December 2015), made personal contact with trialists, consulted the bibliography on kangaroo mother care (KMC) maintained by Dr Susan Ludington, and reviewed reference lists of retrieved studies. SELECTION CRITERIA: Randomized controlled trials that compared immediate or early SSC with usual hospital care. DATA COLLECTION AND ANALYSIS: Two review authors independently assessed trials for inclusion and risk of bias, extracted data and checked them for accuracy. Quality of the evidence was assessed using the GRADE approach. MAIN RESULTS: We included 46 trials with 3850 women and their infants; 38 trials with 3472 women and infants contributed data to our analyses. Trials took place in 21 countries, and most recruited small samples (just 12 trials randomized more than 100 women). Eight trials included women who had SSC after cesarean birth. All infants recruited to trials were healthy, and the majority were full term. Six trials studied late preterm infants (greater than 35 weeks' gestation). No included trial met all criteria for good quality with respect to methodology and reporting; no trial was successfully blinded, and all analyses were imprecise due to small sample size. Many analyses had statistical heterogeneity due to considerable differences between SSC and standard care control groups. Results for womenSSC women were more likely than women with standard contact to be breastfeeding at one to four months post birth, though there was some uncertainty in this estimat…","author":[{"dropping-particle":"","family":"Moore","given":"E R","non-dropping-particle":"","parse-names":false,"suffix":""},{"dropping-particle":"","family":"Bergman","given":"N","non-dropping-particle":"","parse-names":false,"suffix":""},{"dropping-particle":"","family":"Anderson","given":"G C","non-dropping-particle":"","parse-names":false,"suffix":""},{"dropping-particle":"","family":"Medley","given":"N","non-dropping-particle":"","parse-names":false,"suffix":""}],"container-title":"Cochrane Database of Systematic Reviews","id":"ITEM-2","issue":"11","issued":{"date-parts":[["2016"]]},"note":"Moore, Elizabeth R\nBergman, Nils\nAnderson, Gene C\nMedley, Nancy\nUpdate of (UOF)","publisher-place":"Moore, Elizabeth R. School of Nursing, Vanderbilt University, 314 Godchaux Hall, 21st Avenue South, Nashville, Tennessee, USA, 37240-0008.","title":"Early skin-to-skin contact for mothers and their healthy newborn infants","type":"article-journal"},"uris":["http://www.mendeley.com/documents/?uuid=d7c48db7-1b7a-46e0-aa34-222f2efc32fe"]}],"mendeley":{"formattedCitation":"(Jonas &lt;i&gt;et al.&lt;/i&gt;, 2007; Moore &lt;i&gt;et al.&lt;/i&gt;, 2016)","plainTextFormattedCitation":"(Jonas et al., 2007; Moore et al., 2016)","previouslyFormattedCitation":"(Jonas &lt;i&gt;et al.&lt;/i&gt;, 2007; Moore &lt;i&gt;et al.&lt;/i&gt;, 2016)"},"properties":{"noteIndex":0},"schema":"https://github.com/citation-style-language/schema/raw/master/csl-citation.json"}</w:instrText>
      </w:r>
      <w:r w:rsidRPr="003731BE">
        <w:fldChar w:fldCharType="separate"/>
      </w:r>
      <w:r w:rsidRPr="003731BE">
        <w:rPr>
          <w:noProof/>
        </w:rPr>
        <w:t xml:space="preserve">(Jonas </w:t>
      </w:r>
      <w:r w:rsidR="00857E21" w:rsidRPr="003731BE">
        <w:rPr>
          <w:i/>
          <w:iCs/>
          <w:noProof/>
        </w:rPr>
        <w:t>et al.</w:t>
      </w:r>
      <w:r w:rsidRPr="003731BE">
        <w:rPr>
          <w:noProof/>
        </w:rPr>
        <w:t xml:space="preserve">, 2007; Moore </w:t>
      </w:r>
      <w:r w:rsidR="00857E21" w:rsidRPr="003731BE">
        <w:rPr>
          <w:i/>
          <w:iCs/>
          <w:noProof/>
        </w:rPr>
        <w:t>et al.</w:t>
      </w:r>
      <w:r w:rsidRPr="003731BE">
        <w:rPr>
          <w:noProof/>
        </w:rPr>
        <w:t>, 2016)</w:t>
      </w:r>
      <w:r w:rsidRPr="003731BE">
        <w:fldChar w:fldCharType="end"/>
      </w:r>
      <w:r w:rsidRPr="003731BE">
        <w:t xml:space="preserve">. However, mothers in the present study generally lacked knowledge of SSC and a 2022 review of compliance with BFHI in Riyadh confirmed that less than 25% of mothers were informed of SSC during pregnancy, while just under 37% actually experienced SSC, with almost 30% not holding their baby in the first hour. Delays in the timing of the first feed could potentially explain, at least in part, BF rates decreasing early. A positive bonding experience positively increases the maternal identity for satisfying and fulfilling experiences of BF (Manhire </w:t>
      </w:r>
      <w:r w:rsidR="00857E21" w:rsidRPr="003731BE">
        <w:rPr>
          <w:i/>
          <w:iCs/>
        </w:rPr>
        <w:t>et al.</w:t>
      </w:r>
      <w:r w:rsidRPr="003731BE">
        <w:t xml:space="preserve">, 2007). SSC between mother and infant correlates with postnatal ward breastfeeding exclusivity </w:t>
      </w:r>
      <w:r w:rsidRPr="003731BE" w:rsidDel="006F249F">
        <w:t xml:space="preserve">(Mathur </w:t>
      </w:r>
      <w:r w:rsidR="00857E21" w:rsidRPr="003731BE">
        <w:rPr>
          <w:i/>
          <w:iCs/>
        </w:rPr>
        <w:t>et al.</w:t>
      </w:r>
      <w:r w:rsidRPr="003731BE" w:rsidDel="006F249F">
        <w:t xml:space="preserve">, 1993) and breastfeeding duration (Nakao </w:t>
      </w:r>
      <w:r w:rsidR="00857E21" w:rsidRPr="003731BE">
        <w:rPr>
          <w:i/>
          <w:iCs/>
        </w:rPr>
        <w:t>et al.</w:t>
      </w:r>
      <w:r w:rsidRPr="003731BE" w:rsidDel="006F249F">
        <w:t xml:space="preserve">, 2008; WHO, 1998). </w:t>
      </w:r>
      <w:r w:rsidRPr="003731BE">
        <w:t>Consequently, knowledge of the importance of early initiation and SSC needs to be passed to all HCPs who in turn need to pass it on to mothers during pregnancy in KSA.</w:t>
      </w:r>
    </w:p>
    <w:p w14:paraId="63D62FB1" w14:textId="77777777" w:rsidR="005676CB" w:rsidRPr="003731BE" w:rsidRDefault="005676CB" w:rsidP="005676CB"/>
    <w:p w14:paraId="2AF084C0" w14:textId="435702FD" w:rsidR="005676CB" w:rsidRPr="003731BE" w:rsidRDefault="004E5BCB" w:rsidP="005676CB">
      <w:pPr>
        <w:pStyle w:val="Heading2"/>
        <w:numPr>
          <w:ilvl w:val="1"/>
          <w:numId w:val="167"/>
        </w:numPr>
        <w:ind w:left="578" w:hanging="578"/>
        <w:rPr>
          <w:sz w:val="28"/>
          <w:szCs w:val="28"/>
        </w:rPr>
      </w:pPr>
      <w:bookmarkStart w:id="307" w:name="_Toc152032363"/>
      <w:r w:rsidRPr="003731BE">
        <w:rPr>
          <w:sz w:val="28"/>
          <w:szCs w:val="28"/>
        </w:rPr>
        <w:lastRenderedPageBreak/>
        <w:t>Barriers Related to Health Professionals</w:t>
      </w:r>
      <w:bookmarkEnd w:id="307"/>
    </w:p>
    <w:p w14:paraId="4611FBC4" w14:textId="497305B1" w:rsidR="001B7FBC" w:rsidRPr="003731BE" w:rsidRDefault="001B7FBC" w:rsidP="0041061A">
      <w:pPr>
        <w:spacing w:before="240"/>
        <w:jc w:val="both"/>
      </w:pPr>
      <w:r w:rsidRPr="003731BE">
        <w:t>There appear to be two different but interrelated aspects to the barrier</w:t>
      </w:r>
      <w:r w:rsidR="00563C30" w:rsidRPr="003731BE">
        <w:t>s</w:t>
      </w:r>
      <w:r w:rsidRPr="003731BE">
        <w:t xml:space="preserve"> in respect of HCPs, firstly, a lack of resources, including appropriate training, and secondly, a failure to prioritise the needs of and empathise with new mothers needing support with BF.</w:t>
      </w:r>
    </w:p>
    <w:p w14:paraId="6AF010AE" w14:textId="690DCF44" w:rsidR="00237252" w:rsidRPr="003731BE" w:rsidRDefault="004E5BCB" w:rsidP="00237252">
      <w:pPr>
        <w:pStyle w:val="Heading3"/>
        <w:numPr>
          <w:ilvl w:val="2"/>
          <w:numId w:val="167"/>
        </w:numPr>
      </w:pPr>
      <w:bookmarkStart w:id="308" w:name="_Toc152032364"/>
      <w:r w:rsidRPr="003731BE">
        <w:t>HCPs’ Attitudes towards the Support of Breastfeeding</w:t>
      </w:r>
      <w:bookmarkEnd w:id="308"/>
    </w:p>
    <w:p w14:paraId="5016DF56" w14:textId="667DF67C" w:rsidR="001B7FBC" w:rsidRPr="003731BE" w:rsidRDefault="001B7FBC" w:rsidP="0041061A">
      <w:pPr>
        <w:spacing w:before="240"/>
        <w:jc w:val="both"/>
      </w:pPr>
      <w:r w:rsidRPr="003731BE">
        <w:rPr>
          <w:color w:val="000000" w:themeColor="text1"/>
        </w:rPr>
        <w:t>In the KSA healthcare system BF support is primarily provided by nurses and obstetricians as discussed previously (see Section 2.3.1.1). It is reported that HCPs with positive attitudes towards BF resulted in successful BF promotion and support</w:t>
      </w:r>
      <w:r w:rsidR="00A369D8" w:rsidRPr="003731BE">
        <w:rPr>
          <w:color w:val="000000" w:themeColor="text1"/>
        </w:rPr>
        <w:t xml:space="preserve"> (Ekström and Thorstensson, 2015; </w:t>
      </w:r>
      <w:r w:rsidR="00A369D8" w:rsidRPr="003731BE">
        <w:t xml:space="preserve">Mäkelä </w:t>
      </w:r>
      <w:r w:rsidR="00A369D8" w:rsidRPr="003731BE">
        <w:rPr>
          <w:i/>
          <w:iCs/>
        </w:rPr>
        <w:t>et al</w:t>
      </w:r>
      <w:r w:rsidR="00A369D8" w:rsidRPr="003731BE">
        <w:t>., 2022).</w:t>
      </w:r>
      <w:r w:rsidRPr="003731BE">
        <w:rPr>
          <w:color w:val="000000" w:themeColor="text1"/>
        </w:rPr>
        <w:t xml:space="preserve"> The cross-sectional study among HCPs (See Chapter 5) indicated that their positive attitudes toward BF practices and the provision of necessary support was limited by staff shortages, insufficient training, and busy schedules. Shortages of human resources have been reported elsewhere as major constraints on sufficient information and support being provided to mothers (Pemo </w:t>
      </w:r>
      <w:r w:rsidR="00857E21" w:rsidRPr="003731BE">
        <w:rPr>
          <w:i/>
          <w:iCs/>
          <w:color w:val="000000" w:themeColor="text1"/>
        </w:rPr>
        <w:t>et al.</w:t>
      </w:r>
      <w:r w:rsidRPr="003731BE">
        <w:rPr>
          <w:color w:val="000000" w:themeColor="text1"/>
        </w:rPr>
        <w:t xml:space="preserve">, 2019). Additional BF support for mothers would therefore increase nurses’ and midwives’ workloads within care settings (Mathole </w:t>
      </w:r>
      <w:r w:rsidR="00857E21" w:rsidRPr="003731BE">
        <w:rPr>
          <w:i/>
          <w:iCs/>
          <w:color w:val="000000" w:themeColor="text1"/>
        </w:rPr>
        <w:t>et al.</w:t>
      </w:r>
      <w:r w:rsidRPr="003731BE">
        <w:rPr>
          <w:color w:val="000000" w:themeColor="text1"/>
        </w:rPr>
        <w:t xml:space="preserve">, 2005; Pemo </w:t>
      </w:r>
      <w:r w:rsidR="00857E21" w:rsidRPr="003731BE">
        <w:rPr>
          <w:i/>
          <w:iCs/>
          <w:color w:val="000000" w:themeColor="text1"/>
        </w:rPr>
        <w:t>et al.</w:t>
      </w:r>
      <w:r w:rsidRPr="003731BE">
        <w:rPr>
          <w:color w:val="000000" w:themeColor="text1"/>
        </w:rPr>
        <w:t xml:space="preserve">, 2019). Workloads may account for some of the participants’ comments in the qualitative study that HCPs advised mothers to seek support from a family member, but there is also a focus on providing medical care for mothers as patients rather than more holistic care for mothers as people. The importance of communicating with a mother as a person, as well as providing some continuity of care from HCPs, has been documented in a number of studies </w:t>
      </w:r>
      <w:r w:rsidRPr="003731BE">
        <w:fldChar w:fldCharType="begin" w:fldLock="1"/>
      </w:r>
      <w:r w:rsidRPr="003731BE">
        <w:instrText>ADDIN CSL_CITATION {"citationItems":[{"id":"ITEM-1","itemData":{"DOI":"10.1111/j.1523-536X.2010.00446.x","ISBN":"1523-536X (Electronic)\\r0730-7659 (Linking)","ISSN":"07307659","PMID":"21332775","abstract":"Background: Both peer and professional support have been identified as important to the success of breastfeeding. The aim of this metasynthesis was to examine women's perceptions and experiences of breastfeeding support, either professional or peer, to illuminate the components of support that they deemed ''supportive.'' Methods: The metasyn-thesis included studies of both formal or ''created'' peer and professional support for breast-feeding women but excluded studies of family or informal support. Qualitative studies were included as well as large-scale surveys if they reported the analysis of qualitative data gathered through open-ended responses. Primiparas and multiparas who initiated breastfeeding were included. Studies published in English, in peer-reviewed journals, and undertaken between January 1990 and December 2007 were included. After assessment for relevance and quality, 31 studies were included. Meta-ethnographic methods were used to identify categories and themes. Results: The metasynthesis resulted in four categories comprising 20 themes. The synthesis indicated that support for breastfeeding occurred along a continuum from authentic presence at one end, perceived as effective support, to disconnected encounters at the other, perceived as ineffective or even discouraging and counterproductive. A facilitative approach versus a reductionist approach was identified as contrasting styles of support that women experienced as helpful or unhelpful. Conclusions: The findings emphasize the importance of person-centered communication skills and of relationships in supporting a woman to breast-feed. Organizational systems and services that facilitate continuity of caregiver, for example continuity of midwifery care or peer support models, are more likely to facilitate an authentic presence, involving supportive care and a trusting relationship with professionals. (BIRTH 38:1 March 2011)","author":[{"dropping-particle":"","family":"Schmied","given":"Virginia","non-dropping-particle":"","parse-names":false,"suffix":""},{"dropping-particle":"","family":"Beake","given":"Sarah","non-dropping-particle":"","parse-names":false,"suffix":""},{"dropping-particle":"","family":"Sheehan","given":"Athena","non-dropping-particle":"","parse-names":false,"suffix":""},{"dropping-particle":"","family":"Mccourt","given":"Christine","non-dropping-particle":"","parse-names":false,"suffix":""},{"dropping-particle":"","family":"Dykes","given":"Fiona","non-dropping-particle":"","parse-names":false,"suffix":""}],"container-title":"Birth","id":"ITEM-1","issued":{"date-parts":[["2011"]]},"title":"Women's Perceptions and Experiences of Breastfeeding Support: A Metasynthesis","type":"article-journal"},"uris":["http://www.mendeley.com/documents/?uuid=1fc43b4e-036e-4070-9dfa-0e8b8f196986"]},{"id":"ITEM-2","itemData":{"ISSN":"1746-4358","author":[{"dropping-particle":"","family":"Moran","given":"Victoria Hall","non-dropping-particle":"","parse-names":false,"suffix":""},{"dropping-particle":"","family":"Dykes","given":"Fiona","non-dropping-particle":"","parse-names":false,"suffix":""},{"dropping-particle":"","family":"Burt","given":"Susan","non-dropping-particle":"","parse-names":false,"suffix":""},{"dropping-particle":"","family":"Shuck","given":"Christina","non-dropping-particle":"","parse-names":false,"suffix":""}],"container-title":"International Breastfeeding Journal","id":"ITEM-2","issue":"1","issued":{"date-parts":[["2006"]]},"page":"1-11","publisher":"BioMed Central","title":"Breastfeeding support for adolescent mothers: similarities and differences in the approach of midwives and qualified breastfeeding supporters","type":"article-journal","volume":"1"},"uris":["http://www.mendeley.com/documents/?uuid=78f1b3ea-6d4e-46ee-a5e7-73739a0fddf7"]},{"id":"ITEM-3","itemData":{"DOI":"10.1111/J.1365-2648.2008.04618.X","ISSN":"1365-2648","PMID":"18476941","abstract":"Title. Supporting breastfeeding mothers: qualitative synthesis. Aim. This paper is a report of a synthesis of mothers' and healthcare professionals' experiences and perceptions of breastfeeding support. Background. Despite increasing knowledge, breastfeeding rates remain relatively static and mothers continue to report dissatisfaction with their experiences of breastfeeding. Greater understanding of breastfeeding may be achieved through rigorous qualitative research, and there has been a recent increase in such studies. Data sources. Electronic databases and citation lists of published papers were searched for articles listed between 1990 and 2005 and updated in May 2007. Studies were included if they used qualitative methods, were published in English, explored an aspect of breastfeeding and were based in a westernized country. Review methods. Papers were included if they reported studies using qualitative methods to explore breastfeeding and were published in English and based in a westernized country. Each study was reviewed and assessed independently, key themes extracted and grouped, and secondary thematic analysis used to explore key concepts. Results. From the 1990-2005 search, five themes emerged in health service support of breastfeeding: the mother-health professional relationship, skilled help, pressures of time, medicalization of breastfeeding and the ward as a public place. Social support had two themes: compatible and incompatible support. One additional theme emerged from the update to 2007: health professional relationships. Conclusion. Mothers tended to rate social support as more important than health service support. Health service support was described unfavourably with emphasis on time pressures, lack of availability of healthcare professionals or guidance, promotion of unhelpful practices and conflicting advice. Changes are required within the health services to address the needs of both mothers and staff. © 2008 Blackwell Publishing Ltd.","author":[{"dropping-particle":"","family":"Mcinnes","given":"Rhona J","non-dropping-particle":"","parse-names":false,"suffix":""},{"dropping-particle":"","family":"Chambers","given":"Julie A","non-dropping-particle":"","parse-names":false,"suffix":""}],"container-title":"Journal of Advanced Nursing","id":"ITEM-3","issue":"4","issued":{"date-parts":[["2008","5","1"]]},"page":"407-427","publisher":"John Wiley &amp; Sons, Ltd","title":"Supporting breastfeeding mothers: qualitative synthesis","type":"article-journal","volume":"62"},"uris":["http://www.mendeley.com/documents/?uuid=59992fe0-da72-3948-a404-d6936f2b6934"]}],"mendeley":{"formattedCitation":"(Moran &lt;i&gt;et al.&lt;/i&gt;, 2006; Mcinnes and Chambers, 2008; Schmied &lt;i&gt;et al.&lt;/i&gt;, 2011)","plainTextFormattedCitation":"(Moran et al., 2006; Mcinnes and Chambers, 2008; Schmied et al., 2011)","previouslyFormattedCitation":"(Moran &lt;i&gt;et al.&lt;/i&gt;, 2006; Mcinnes and Chambers, 2008; Schmied &lt;i&gt;et al.&lt;/i&gt;, 2011)"},"properties":{"noteIndex":0},"schema":"https://github.com/citation-style-language/schema/raw/master/csl-citation.json"}</w:instrText>
      </w:r>
      <w:r w:rsidRPr="003731BE">
        <w:fldChar w:fldCharType="separate"/>
      </w:r>
      <w:r w:rsidRPr="003731BE">
        <w:rPr>
          <w:noProof/>
        </w:rPr>
        <w:t xml:space="preserve">(Moran </w:t>
      </w:r>
      <w:r w:rsidR="00857E21" w:rsidRPr="003731BE">
        <w:rPr>
          <w:i/>
          <w:noProof/>
        </w:rPr>
        <w:t>et al.</w:t>
      </w:r>
      <w:r w:rsidRPr="003731BE">
        <w:rPr>
          <w:noProof/>
        </w:rPr>
        <w:t xml:space="preserve">, 2006; Mcinnes and Chambers, 2008; Schmied </w:t>
      </w:r>
      <w:r w:rsidR="00857E21" w:rsidRPr="003731BE">
        <w:rPr>
          <w:i/>
          <w:noProof/>
        </w:rPr>
        <w:t>et al.</w:t>
      </w:r>
      <w:r w:rsidRPr="003731BE">
        <w:rPr>
          <w:noProof/>
        </w:rPr>
        <w:t>, 2011)</w:t>
      </w:r>
      <w:r w:rsidRPr="003731BE">
        <w:fldChar w:fldCharType="end"/>
      </w:r>
      <w:r w:rsidRPr="003731BE">
        <w:t>.</w:t>
      </w:r>
    </w:p>
    <w:p w14:paraId="62E6F1B0" w14:textId="23041703" w:rsidR="00237252" w:rsidRPr="003731BE" w:rsidRDefault="004E5BCB" w:rsidP="00237252">
      <w:pPr>
        <w:pStyle w:val="Heading3"/>
        <w:numPr>
          <w:ilvl w:val="2"/>
          <w:numId w:val="167"/>
        </w:numPr>
      </w:pPr>
      <w:bookmarkStart w:id="309" w:name="_Toc152032365"/>
      <w:r w:rsidRPr="003731BE">
        <w:t>Support from HCPs</w:t>
      </w:r>
      <w:bookmarkEnd w:id="309"/>
    </w:p>
    <w:p w14:paraId="55AD8ED7" w14:textId="228EFDD9" w:rsidR="00BF5C4D" w:rsidRPr="003731BE" w:rsidRDefault="00BF5C4D" w:rsidP="0041061A">
      <w:pPr>
        <w:spacing w:before="240"/>
        <w:jc w:val="both"/>
        <w:rPr>
          <w:color w:val="000000" w:themeColor="text1"/>
        </w:rPr>
      </w:pPr>
      <w:r w:rsidRPr="003731BE">
        <w:t xml:space="preserve">The lack of support from HCPs experienced by mothers in the present study concurs with another study conducted in the KSA, which showed that a lack of support from nurses and/or doctors subsequently became a barrier to BF (Al-Sayad and Alharthi, 2017). In contrast, HCP support can have a positive influence on BF (Alyousefi </w:t>
      </w:r>
      <w:r w:rsidR="00857E21" w:rsidRPr="003731BE">
        <w:rPr>
          <w:i/>
          <w:iCs/>
        </w:rPr>
        <w:t>et al.</w:t>
      </w:r>
      <w:r w:rsidRPr="003731BE">
        <w:t xml:space="preserve">, 2017; Nassar </w:t>
      </w:r>
      <w:r w:rsidR="00857E21" w:rsidRPr="003731BE">
        <w:rPr>
          <w:i/>
          <w:iCs/>
        </w:rPr>
        <w:t>et al.</w:t>
      </w:r>
      <w:r w:rsidRPr="003731BE">
        <w:t xml:space="preserve">, 2014). Effective HCP support has been associated with more positive experiences of BF and longer duration (Brockway </w:t>
      </w:r>
      <w:r w:rsidR="00097543" w:rsidRPr="003731BE">
        <w:t>and</w:t>
      </w:r>
      <w:r w:rsidRPr="003731BE">
        <w:t xml:space="preserve"> Venturato, 2016; Duffy </w:t>
      </w:r>
      <w:r w:rsidR="00857E21" w:rsidRPr="003731BE">
        <w:rPr>
          <w:i/>
          <w:iCs/>
        </w:rPr>
        <w:t>et al.</w:t>
      </w:r>
      <w:r w:rsidRPr="003731BE">
        <w:t xml:space="preserve">, 1997; Renfrew, 2005; Sikorski </w:t>
      </w:r>
      <w:r w:rsidR="00857E21" w:rsidRPr="003731BE">
        <w:rPr>
          <w:i/>
          <w:iCs/>
        </w:rPr>
        <w:t>et al.</w:t>
      </w:r>
      <w:r w:rsidRPr="003731BE">
        <w:t xml:space="preserve">, 2003). Hence, for effective support to be implemented by HCPs in KSA, it is necessary for them to receive sessional training to develop support and counselling skills in relation to BF. According to a Cochrane review, BF </w:t>
      </w:r>
      <w:r w:rsidRPr="003731BE">
        <w:rPr>
          <w:color w:val="000000" w:themeColor="text1"/>
        </w:rPr>
        <w:t xml:space="preserve">support is more likely to be effective if it is proactive, delivered face to face and provided on an ongoing basis (Gavine </w:t>
      </w:r>
      <w:r w:rsidR="00857E21" w:rsidRPr="003731BE">
        <w:rPr>
          <w:i/>
          <w:iCs/>
          <w:color w:val="000000" w:themeColor="text1"/>
        </w:rPr>
        <w:t>et al.</w:t>
      </w:r>
      <w:r w:rsidRPr="003731BE">
        <w:rPr>
          <w:color w:val="000000" w:themeColor="text1"/>
        </w:rPr>
        <w:t>, 2022).</w:t>
      </w:r>
    </w:p>
    <w:p w14:paraId="7E4DA671" w14:textId="2711A34E" w:rsidR="00BF5C4D" w:rsidRPr="003731BE" w:rsidRDefault="00BF5C4D" w:rsidP="0041061A">
      <w:pPr>
        <w:spacing w:before="240"/>
        <w:jc w:val="both"/>
      </w:pPr>
      <w:r w:rsidRPr="003731BE">
        <w:lastRenderedPageBreak/>
        <w:t xml:space="preserve">To achieve this, HCPs need to develop their skill to listen to and understand mothers better, because this will help mothers to engage with BF more frequently, as they will become more self-confident  </w:t>
      </w:r>
      <w:r w:rsidRPr="003731BE">
        <w:fldChar w:fldCharType="begin" w:fldLock="1"/>
      </w:r>
      <w:r w:rsidRPr="003731BE">
        <w:instrText>ADDIN CSL_CITATION {"citationItems":[{"id":"ITEM-1","itemData":{"ISSN":"1746-4358","author":[{"dropping-particle":"","family":"Moran","given":"Victoria Hall","non-dropping-particle":"","parse-names":false,"suffix":""},{"dropping-particle":"","family":"Dykes","given":"Fiona","non-dropping-particle":"","parse-names":false,"suffix":""},{"dropping-particle":"","family":"Burt","given":"Susan","non-dropping-particle":"","parse-names":false,"suffix":""},{"dropping-particle":"","family":"Shuck","given":"Christina","non-dropping-particle":"","parse-names":false,"suffix":""}],"container-title":"International Breastfeeding Journal","id":"ITEM-1","issue":"1","issued":{"date-parts":[["2006"]]},"page":"1-11","publisher":"BioMed Central","title":"Breastfeeding support for adolescent mothers: similarities and differences in the approach of midwives and qualified breastfeeding supporters","type":"article-journal","volume":"1"},"uris":["http://www.mendeley.com/documents/?uuid=78f1b3ea-6d4e-46ee-a5e7-73739a0fddf7"]},{"id":"ITEM-2","itemData":{"ISSN":"0890-3344","author":[{"dropping-particle":"","family":"Bernaix","given":"Laura W","non-dropping-particle":"","parse-names":false,"suffix":""}],"container-title":"Journal of Human Lactation","id":"ITEM-2","issue":"3","issued":{"date-parts":[["2000"]]},"page":"201-209","publisher":"Sage Publications Sage CA: Thousand Oaks, CA","title":"Nurses' attitudes, subjective norms, and behavioral intentions toward support of breastfeeding mothers","type":"article-journal","volume":"16"},"uris":["http://www.mendeley.com/documents/?uuid=cde57bed-3f0a-48d7-b39c-f9e69b58cd74"]}],"mendeley":{"formattedCitation":"(Bernaix, 2000; Moran &lt;i&gt;et al.&lt;/i&gt;, 2006)","plainTextFormattedCitation":"(Bernaix, 2000; Moran et al., 2006)","previouslyFormattedCitation":"(Bernaix, 2000; Moran &lt;i&gt;et al.&lt;/i&gt;, 2006)"},"properties":{"noteIndex":0},"schema":"https://github.com/citation-style-language/schema/raw/master/csl-citation.json"}</w:instrText>
      </w:r>
      <w:r w:rsidRPr="003731BE">
        <w:fldChar w:fldCharType="separate"/>
      </w:r>
      <w:r w:rsidRPr="003731BE">
        <w:rPr>
          <w:noProof/>
        </w:rPr>
        <w:t xml:space="preserve">(Bernaix, 2000; Moran </w:t>
      </w:r>
      <w:r w:rsidR="00857E21" w:rsidRPr="003731BE">
        <w:rPr>
          <w:i/>
          <w:iCs/>
          <w:noProof/>
        </w:rPr>
        <w:t>et al.</w:t>
      </w:r>
      <w:r w:rsidRPr="003731BE">
        <w:rPr>
          <w:noProof/>
        </w:rPr>
        <w:t>, 2006)</w:t>
      </w:r>
      <w:r w:rsidRPr="003731BE">
        <w:fldChar w:fldCharType="end"/>
      </w:r>
      <w:r w:rsidRPr="003731BE">
        <w:t xml:space="preserve">. HCPs need to improve the level of focus that is directed towards viewing mothers as individuals </w:t>
      </w:r>
      <w:r w:rsidRPr="003731BE">
        <w:fldChar w:fldCharType="begin" w:fldLock="1"/>
      </w:r>
      <w:r w:rsidRPr="003731BE">
        <w:instrText>ADDIN CSL_CITATION {"citationItems":[{"id":"ITEM-1","itemData":{"author":[{"dropping-particle":"","family":"Oakley","given":"Ann","non-dropping-particle":"","parse-names":false,"suffix":""}],"container-title":"Midwives, research and childbirth","id":"ITEM-1","issued":{"date-parts":[["1993"]]},"page":"30-63","publisher":"Springer","title":"Giving support in pregnancy: the role of research midwives in a randomized controlled trial","type":"chapter"},"uris":["http://www.mendeley.com/documents/?uuid=e3ea134d-9c21-4015-b338-d3e60a9c78c3"]}],"mendeley":{"formattedCitation":"(Oakley, 1993)","plainTextFormattedCitation":"(Oakley, 1993)","previouslyFormattedCitation":"(Oakley, 1993)"},"properties":{"noteIndex":0},"schema":"https://github.com/citation-style-language/schema/raw/master/csl-citation.json"}</w:instrText>
      </w:r>
      <w:r w:rsidRPr="003731BE">
        <w:fldChar w:fldCharType="separate"/>
      </w:r>
      <w:r w:rsidRPr="003731BE">
        <w:rPr>
          <w:noProof/>
        </w:rPr>
        <w:t>(Oakley, 1993)</w:t>
      </w:r>
      <w:r w:rsidRPr="003731BE">
        <w:fldChar w:fldCharType="end"/>
      </w:r>
      <w:r w:rsidRPr="003731BE">
        <w:t>.</w:t>
      </w:r>
    </w:p>
    <w:p w14:paraId="03F7432D" w14:textId="14F0784A" w:rsidR="00BF5C4D" w:rsidRPr="003731BE" w:rsidRDefault="00BF5C4D" w:rsidP="0041061A">
      <w:pPr>
        <w:spacing w:before="240"/>
        <w:jc w:val="both"/>
        <w:rPr>
          <w:color w:val="000000" w:themeColor="text1"/>
        </w:rPr>
      </w:pPr>
      <w:r w:rsidRPr="003731BE">
        <w:t xml:space="preserve">Furthermore, peer support, as suggested by HCPs, could also be beneficial. Although this was not widespread in the KSA healthcare system, there are now a number of recognised BF support groups in Riyadh, according to Alghamdi (2022). Studies have indicated that mothers in various countries value peer support from individuals who have had similar experiences and are able to relate to their own situations (Dykes, 2005; Hoddinott </w:t>
      </w:r>
      <w:r w:rsidR="00857E21" w:rsidRPr="003731BE">
        <w:rPr>
          <w:i/>
          <w:iCs/>
        </w:rPr>
        <w:t>et al.</w:t>
      </w:r>
      <w:r w:rsidRPr="003731BE">
        <w:t xml:space="preserve">, 2006; Rossman </w:t>
      </w:r>
      <w:r w:rsidR="00857E21" w:rsidRPr="003731BE">
        <w:rPr>
          <w:i/>
          <w:iCs/>
        </w:rPr>
        <w:t>et al.</w:t>
      </w:r>
      <w:r w:rsidRPr="003731BE">
        <w:t xml:space="preserve">, 2011; Hunt </w:t>
      </w:r>
      <w:r w:rsidR="00857E21" w:rsidRPr="003731BE">
        <w:rPr>
          <w:i/>
          <w:iCs/>
        </w:rPr>
        <w:t>et al.</w:t>
      </w:r>
      <w:r w:rsidRPr="003731BE">
        <w:rPr>
          <w:i/>
          <w:iCs/>
        </w:rPr>
        <w:t>,</w:t>
      </w:r>
      <w:r w:rsidRPr="003731BE">
        <w:t xml:space="preserve"> 2021</w:t>
      </w:r>
      <w:r w:rsidRPr="003731BE">
        <w:rPr>
          <w:color w:val="000000" w:themeColor="text1"/>
        </w:rPr>
        <w:t xml:space="preserve">). Also, it evident that </w:t>
      </w:r>
      <w:r w:rsidRPr="003731BE">
        <w:t xml:space="preserve">augmented social interaction from the provision of peer support is also a major benefit to mothers (Scott and Mostyn, 2003; Nankunda </w:t>
      </w:r>
      <w:r w:rsidR="00857E21" w:rsidRPr="003731BE">
        <w:rPr>
          <w:i/>
          <w:iCs/>
        </w:rPr>
        <w:t>et al.</w:t>
      </w:r>
      <w:r w:rsidRPr="003731BE">
        <w:t xml:space="preserve">, 2010; Chang </w:t>
      </w:r>
      <w:r w:rsidR="00857E21" w:rsidRPr="003731BE">
        <w:rPr>
          <w:i/>
          <w:iCs/>
        </w:rPr>
        <w:t>et al.</w:t>
      </w:r>
      <w:r w:rsidRPr="003731BE">
        <w:t>, 2022). In particular, this can</w:t>
      </w:r>
      <w:r w:rsidRPr="003731BE">
        <w:rPr>
          <w:color w:val="000000" w:themeColor="text1"/>
        </w:rPr>
        <w:t xml:space="preserve"> create a setting for mothers to </w:t>
      </w:r>
      <w:r w:rsidRPr="003731BE">
        <w:t xml:space="preserve">comfortably ask questions without any feeling of judgement (Martens, 2002; Rossman </w:t>
      </w:r>
      <w:r w:rsidR="00857E21" w:rsidRPr="003731BE">
        <w:rPr>
          <w:i/>
          <w:iCs/>
        </w:rPr>
        <w:t>et al.</w:t>
      </w:r>
      <w:r w:rsidRPr="003731BE">
        <w:t xml:space="preserve">, 2011), and to discuss personal choices and opinions regarding BF (Nankunda </w:t>
      </w:r>
      <w:r w:rsidR="00857E21" w:rsidRPr="003731BE">
        <w:rPr>
          <w:i/>
          <w:iCs/>
        </w:rPr>
        <w:t>et al.</w:t>
      </w:r>
      <w:r w:rsidRPr="003731BE">
        <w:t xml:space="preserve">, 2010). Women have also reported improved psychological health due to peer support, as it can increase self-esteem, confidence and a sense of well-being (Wade </w:t>
      </w:r>
      <w:r w:rsidR="00857E21" w:rsidRPr="003731BE">
        <w:rPr>
          <w:i/>
          <w:iCs/>
        </w:rPr>
        <w:t>et al.</w:t>
      </w:r>
      <w:r w:rsidRPr="003731BE">
        <w:t xml:space="preserve">, 2009). Peer support may need </w:t>
      </w:r>
      <w:r w:rsidRPr="003731BE">
        <w:rPr>
          <w:color w:val="000000" w:themeColor="text1"/>
        </w:rPr>
        <w:t xml:space="preserve">careful implementation in the KSA, due to the concerns around privacy identified in the qualitative study and the cultural importance attached to resolving matters within the family. </w:t>
      </w:r>
      <w:r w:rsidR="00B75412" w:rsidRPr="003731BE">
        <w:rPr>
          <w:color w:val="000000" w:themeColor="text1"/>
        </w:rPr>
        <w:t xml:space="preserve">Moreover, peer support would not address the disconnection from healthcare services that potentially occurs when a mother leaves hospital and her care is traditionally transferred to the women in the family. </w:t>
      </w:r>
      <w:r w:rsidRPr="003731BE">
        <w:rPr>
          <w:color w:val="000000" w:themeColor="text1"/>
        </w:rPr>
        <w:t>The following sections discuss the findings related to the family, social networks and cultural influences under the second layer of the socio-ecological framework.</w:t>
      </w:r>
    </w:p>
    <w:p w14:paraId="2634A0FA" w14:textId="6B6ABECF" w:rsidR="005676CB" w:rsidRPr="003731BE" w:rsidRDefault="004E5BCB" w:rsidP="005676CB">
      <w:pPr>
        <w:pStyle w:val="Heading2"/>
        <w:numPr>
          <w:ilvl w:val="1"/>
          <w:numId w:val="167"/>
        </w:numPr>
        <w:ind w:left="578" w:hanging="578"/>
        <w:rPr>
          <w:sz w:val="28"/>
          <w:szCs w:val="28"/>
        </w:rPr>
      </w:pPr>
      <w:bookmarkStart w:id="310" w:name="_Toc152032366"/>
      <w:r w:rsidRPr="003731BE">
        <w:rPr>
          <w:sz w:val="28"/>
          <w:szCs w:val="28"/>
        </w:rPr>
        <w:t>Family, Social Networks and Cultural Influences</w:t>
      </w:r>
      <w:bookmarkEnd w:id="310"/>
    </w:p>
    <w:p w14:paraId="6A02A2BA" w14:textId="0B8FF0C1" w:rsidR="00B6698E" w:rsidRPr="003731BE" w:rsidRDefault="00B6698E" w:rsidP="0041061A">
      <w:pPr>
        <w:spacing w:before="240"/>
        <w:jc w:val="both"/>
      </w:pPr>
      <w:r w:rsidRPr="003731BE">
        <w:rPr>
          <w:color w:val="000000" w:themeColor="text1"/>
        </w:rPr>
        <w:t xml:space="preserve">Studies in many countries have shown that </w:t>
      </w:r>
      <w:r w:rsidR="007637FB" w:rsidRPr="003731BE">
        <w:rPr>
          <w:color w:val="000000" w:themeColor="text1"/>
        </w:rPr>
        <w:t xml:space="preserve">the right kind and amount of support </w:t>
      </w:r>
      <w:r w:rsidRPr="003731BE">
        <w:rPr>
          <w:color w:val="000000" w:themeColor="text1"/>
        </w:rPr>
        <w:t xml:space="preserve">from partners and family members </w:t>
      </w:r>
      <w:r w:rsidR="007637FB" w:rsidRPr="003731BE">
        <w:rPr>
          <w:color w:val="000000" w:themeColor="text1"/>
        </w:rPr>
        <w:t xml:space="preserve">plays a major role </w:t>
      </w:r>
      <w:r w:rsidRPr="003731BE">
        <w:rPr>
          <w:color w:val="000000" w:themeColor="text1"/>
        </w:rPr>
        <w:t xml:space="preserve">in facilitating BF (Arora </w:t>
      </w:r>
      <w:r w:rsidR="00857E21" w:rsidRPr="003731BE">
        <w:rPr>
          <w:i/>
          <w:iCs/>
          <w:color w:val="000000" w:themeColor="text1"/>
        </w:rPr>
        <w:t>et al.</w:t>
      </w:r>
      <w:r w:rsidRPr="003731BE">
        <w:rPr>
          <w:i/>
          <w:iCs/>
          <w:color w:val="000000" w:themeColor="text1"/>
        </w:rPr>
        <w:t xml:space="preserve">, 2017; </w:t>
      </w:r>
      <w:r w:rsidRPr="003731BE">
        <w:rPr>
          <w:color w:val="000000" w:themeColor="text1"/>
        </w:rPr>
        <w:t xml:space="preserve">Ekström </w:t>
      </w:r>
      <w:r w:rsidR="00857E21" w:rsidRPr="003731BE">
        <w:rPr>
          <w:i/>
          <w:iCs/>
          <w:color w:val="000000" w:themeColor="text1"/>
        </w:rPr>
        <w:t>et al.</w:t>
      </w:r>
      <w:r w:rsidRPr="003731BE">
        <w:rPr>
          <w:color w:val="000000" w:themeColor="text1"/>
        </w:rPr>
        <w:t xml:space="preserve">, 2003a; Lestari, Wiryanti and Nabila, 2021; Ingram </w:t>
      </w:r>
      <w:r w:rsidR="00857E21" w:rsidRPr="003731BE">
        <w:rPr>
          <w:i/>
          <w:iCs/>
          <w:color w:val="000000" w:themeColor="text1"/>
        </w:rPr>
        <w:t>et al.</w:t>
      </w:r>
      <w:r w:rsidRPr="003731BE">
        <w:rPr>
          <w:color w:val="000000" w:themeColor="text1"/>
        </w:rPr>
        <w:t xml:space="preserve">, 2001; Scott </w:t>
      </w:r>
      <w:r w:rsidR="00857E21" w:rsidRPr="003731BE">
        <w:rPr>
          <w:i/>
          <w:iCs/>
          <w:color w:val="000000" w:themeColor="text1"/>
        </w:rPr>
        <w:t>et al.</w:t>
      </w:r>
      <w:r w:rsidRPr="003731BE">
        <w:rPr>
          <w:color w:val="000000" w:themeColor="text1"/>
        </w:rPr>
        <w:t xml:space="preserve">, 2006). Indeed, one study has shown that a mother’s intention to EBF was increased by each family member who preferred BF (Lok, Bai and Tarrant, 2017). </w:t>
      </w:r>
      <w:r w:rsidR="00850542" w:rsidRPr="003731BE">
        <w:rPr>
          <w:color w:val="000000" w:themeColor="text1"/>
        </w:rPr>
        <w:t xml:space="preserve">Support from family members, together with support from HCPs that ensures </w:t>
      </w:r>
      <w:r w:rsidRPr="003731BE">
        <w:rPr>
          <w:color w:val="000000" w:themeColor="text1"/>
        </w:rPr>
        <w:t xml:space="preserve">a good breastfeeding technique, </w:t>
      </w:r>
      <w:r w:rsidR="00850542" w:rsidRPr="003731BE">
        <w:rPr>
          <w:color w:val="000000" w:themeColor="text1"/>
        </w:rPr>
        <w:t xml:space="preserve">enables mothers to </w:t>
      </w:r>
      <w:r w:rsidRPr="003731BE">
        <w:rPr>
          <w:color w:val="000000" w:themeColor="text1"/>
        </w:rPr>
        <w:t xml:space="preserve">feel </w:t>
      </w:r>
      <w:r w:rsidR="00850542" w:rsidRPr="003731BE">
        <w:rPr>
          <w:color w:val="000000" w:themeColor="text1"/>
        </w:rPr>
        <w:t>the</w:t>
      </w:r>
      <w:r w:rsidR="00C660CF" w:rsidRPr="003731BE">
        <w:rPr>
          <w:color w:val="000000" w:themeColor="text1"/>
        </w:rPr>
        <w:t xml:space="preserve">ir milk </w:t>
      </w:r>
      <w:r w:rsidRPr="003731BE">
        <w:rPr>
          <w:color w:val="000000" w:themeColor="text1"/>
        </w:rPr>
        <w:t xml:space="preserve">supply </w:t>
      </w:r>
      <w:r w:rsidR="00C660CF" w:rsidRPr="003731BE">
        <w:rPr>
          <w:color w:val="000000" w:themeColor="text1"/>
        </w:rPr>
        <w:t>is more than enough</w:t>
      </w:r>
      <w:r w:rsidR="00850542" w:rsidRPr="003731BE">
        <w:rPr>
          <w:color w:val="000000" w:themeColor="text1"/>
        </w:rPr>
        <w:t xml:space="preserve"> </w:t>
      </w:r>
      <w:r w:rsidRPr="003731BE">
        <w:rPr>
          <w:color w:val="000000" w:themeColor="text1"/>
        </w:rPr>
        <w:t xml:space="preserve">(Ingram </w:t>
      </w:r>
      <w:r w:rsidR="00857E21" w:rsidRPr="003731BE">
        <w:rPr>
          <w:i/>
          <w:iCs/>
          <w:color w:val="000000" w:themeColor="text1"/>
        </w:rPr>
        <w:t>et al.</w:t>
      </w:r>
      <w:r w:rsidRPr="003731BE">
        <w:rPr>
          <w:color w:val="000000" w:themeColor="text1"/>
        </w:rPr>
        <w:t xml:space="preserve">, 2001). </w:t>
      </w:r>
      <w:r w:rsidR="000A02DB" w:rsidRPr="003731BE">
        <w:rPr>
          <w:color w:val="000000" w:themeColor="text1"/>
        </w:rPr>
        <w:t xml:space="preserve">A broad spectrum of support may be needed, covering emotional as well as informational, and practical, </w:t>
      </w:r>
      <w:r w:rsidRPr="003731BE">
        <w:rPr>
          <w:color w:val="000000" w:themeColor="text1"/>
        </w:rPr>
        <w:t xml:space="preserve">physical </w:t>
      </w:r>
      <w:r w:rsidR="000A02DB" w:rsidRPr="003731BE">
        <w:rPr>
          <w:color w:val="000000" w:themeColor="text1"/>
        </w:rPr>
        <w:t xml:space="preserve">support </w:t>
      </w:r>
      <w:r w:rsidRPr="003731BE">
        <w:rPr>
          <w:color w:val="000000" w:themeColor="text1"/>
        </w:rPr>
        <w:lastRenderedPageBreak/>
        <w:t xml:space="preserve">(Hong </w:t>
      </w:r>
      <w:r w:rsidR="00857E21" w:rsidRPr="003731BE">
        <w:rPr>
          <w:i/>
          <w:iCs/>
          <w:color w:val="000000" w:themeColor="text1"/>
        </w:rPr>
        <w:t>et al.</w:t>
      </w:r>
      <w:r w:rsidRPr="003731BE">
        <w:rPr>
          <w:color w:val="000000" w:themeColor="text1"/>
        </w:rPr>
        <w:t xml:space="preserve">, 2003), </w:t>
      </w:r>
      <w:r w:rsidR="00400355" w:rsidRPr="003731BE">
        <w:rPr>
          <w:color w:val="000000" w:themeColor="text1"/>
        </w:rPr>
        <w:t xml:space="preserve">and thus </w:t>
      </w:r>
      <w:r w:rsidR="000A02DB" w:rsidRPr="003731BE">
        <w:rPr>
          <w:color w:val="000000" w:themeColor="text1"/>
        </w:rPr>
        <w:t xml:space="preserve">non-professionals </w:t>
      </w:r>
      <w:r w:rsidR="00400355" w:rsidRPr="003731BE">
        <w:rPr>
          <w:color w:val="000000" w:themeColor="text1"/>
        </w:rPr>
        <w:t xml:space="preserve">in addition to HCPs may be involved in giving the necessary support </w:t>
      </w:r>
      <w:r w:rsidRPr="003731BE">
        <w:rPr>
          <w:color w:val="000000" w:themeColor="text1"/>
        </w:rPr>
        <w:t>(Hall and</w:t>
      </w:r>
      <w:r w:rsidR="007637FB" w:rsidRPr="003731BE">
        <w:rPr>
          <w:color w:val="000000" w:themeColor="text1"/>
        </w:rPr>
        <w:t xml:space="preserve"> </w:t>
      </w:r>
      <w:r w:rsidRPr="003731BE">
        <w:rPr>
          <w:color w:val="000000" w:themeColor="text1"/>
        </w:rPr>
        <w:t xml:space="preserve">Yauck, 2007). </w:t>
      </w:r>
      <w:r w:rsidR="00400355" w:rsidRPr="003731BE">
        <w:rPr>
          <w:color w:val="000000" w:themeColor="text1"/>
        </w:rPr>
        <w:t>The support given should be individualised to meet the mother’s needs, in order to build their confidence, and contribute to their capacity to exercise their agency to continue BF</w:t>
      </w:r>
      <w:r w:rsidRPr="003731BE">
        <w:rPr>
          <w:color w:val="000000" w:themeColor="text1"/>
        </w:rPr>
        <w:t xml:space="preserve"> (Hannula </w:t>
      </w:r>
      <w:r w:rsidR="00857E21" w:rsidRPr="003731BE">
        <w:rPr>
          <w:i/>
          <w:iCs/>
          <w:color w:val="000000" w:themeColor="text1"/>
        </w:rPr>
        <w:t>et al.</w:t>
      </w:r>
      <w:r w:rsidRPr="003731BE">
        <w:rPr>
          <w:color w:val="000000" w:themeColor="text1"/>
        </w:rPr>
        <w:t xml:space="preserve">, 2008). Conversely, a review of postnatal depression in Arabic countries reported that </w:t>
      </w:r>
      <w:r w:rsidRPr="003731BE">
        <w:t xml:space="preserve">negative comments created an important barrier to BF (Ayoub, Shaheen and Hajat, 2020). Moreover, an early comparative study of mothers in Australia from Anglo-Celtic, Vietnamese and Arabic communities, found that Arabic women expected more postpartum support from their community than the other mothers, and attributed this to the high value placed on such support within their culture (Stuchbery, Matthey and Barnett, 1998). This finding was supported by a 2020 comparison in Israel of Arab and Jewish women, with Arab women mentioning much greater negative experiences in terms of interference, insensitivity and conflict, with the major source of those experiences being the husband’s family members (Puddister </w:t>
      </w:r>
      <w:r w:rsidR="00857E21" w:rsidRPr="003731BE">
        <w:rPr>
          <w:i/>
          <w:iCs/>
        </w:rPr>
        <w:t>et al.</w:t>
      </w:r>
      <w:r w:rsidRPr="003731BE">
        <w:t xml:space="preserve">, 2020). </w:t>
      </w:r>
    </w:p>
    <w:p w14:paraId="48B94098" w14:textId="43D96582" w:rsidR="00237252" w:rsidRPr="003731BE" w:rsidRDefault="004E5BCB" w:rsidP="00237252">
      <w:pPr>
        <w:pStyle w:val="Heading3"/>
        <w:numPr>
          <w:ilvl w:val="2"/>
          <w:numId w:val="167"/>
        </w:numPr>
      </w:pPr>
      <w:bookmarkStart w:id="311" w:name="_Toc152032367"/>
      <w:r w:rsidRPr="003731BE">
        <w:rPr>
          <w:i/>
          <w:iCs/>
        </w:rPr>
        <w:t>Nifass</w:t>
      </w:r>
      <w:r w:rsidRPr="003731BE">
        <w:t xml:space="preserve"> Period</w:t>
      </w:r>
      <w:bookmarkEnd w:id="311"/>
    </w:p>
    <w:p w14:paraId="14A37FCC" w14:textId="686DBB7D" w:rsidR="00B6698E" w:rsidRPr="003731BE" w:rsidRDefault="00B6698E" w:rsidP="0041061A">
      <w:pPr>
        <w:spacing w:before="240"/>
        <w:jc w:val="both"/>
      </w:pPr>
      <w:r w:rsidRPr="003731BE">
        <w:rPr>
          <w:lang w:val="en-US"/>
        </w:rPr>
        <w:t xml:space="preserve">Very few studies have mentioned the effects of the traditional </w:t>
      </w:r>
      <w:r w:rsidRPr="003731BE">
        <w:rPr>
          <w:i/>
          <w:iCs/>
          <w:lang w:val="en-US"/>
        </w:rPr>
        <w:t>Nifass</w:t>
      </w:r>
      <w:r w:rsidRPr="003731BE">
        <w:rPr>
          <w:lang w:val="en-US"/>
        </w:rPr>
        <w:t xml:space="preserve"> period, which is intended to provide time for the new mother to rest and bond with her baby while being supported by family, friends and members of her family’s wider social networks within her community. However, a study of 16 women in Al-Madinah confirms the findings of the present study, that women were subjected to conflicting advice, criticism and negative comments (Murad </w:t>
      </w:r>
      <w:r w:rsidR="00857E21" w:rsidRPr="003731BE">
        <w:rPr>
          <w:i/>
          <w:iCs/>
          <w:lang w:val="en-US"/>
        </w:rPr>
        <w:t>et al.</w:t>
      </w:r>
      <w:r w:rsidRPr="003731BE">
        <w:rPr>
          <w:lang w:val="en-US"/>
        </w:rPr>
        <w:t xml:space="preserve">, 2021). Nonetheless, mothers in KSA believed that the connection and advice provided by family and social networks during </w:t>
      </w:r>
      <w:r w:rsidRPr="003731BE">
        <w:rPr>
          <w:i/>
          <w:iCs/>
          <w:lang w:val="en-US"/>
        </w:rPr>
        <w:t>Nifass</w:t>
      </w:r>
      <w:r w:rsidRPr="003731BE">
        <w:rPr>
          <w:lang w:val="en-US"/>
        </w:rPr>
        <w:t xml:space="preserve"> helped with further BF continuation (Murad </w:t>
      </w:r>
      <w:r w:rsidR="00857E21" w:rsidRPr="003731BE">
        <w:rPr>
          <w:i/>
          <w:iCs/>
          <w:lang w:val="en-US"/>
        </w:rPr>
        <w:t>et al.</w:t>
      </w:r>
      <w:r w:rsidRPr="003731BE">
        <w:rPr>
          <w:lang w:val="en-US"/>
        </w:rPr>
        <w:t>, 2021). I</w:t>
      </w:r>
      <w:r w:rsidRPr="003731BE">
        <w:t xml:space="preserve">t has been shown in other research that a mother would gain a positive effect in the reduction of anxiety and stress, if BF is performed and maintained </w:t>
      </w:r>
      <w:r w:rsidRPr="003731BE">
        <w:fldChar w:fldCharType="begin" w:fldLock="1"/>
      </w:r>
      <w:r w:rsidRPr="003731BE">
        <w:instrText>ADDIN CSL_CITATION {"citationItems":[{"id":"ITEM-1","itemData":{"DOI":"10.1542/PEDS.2005-0267","ISSN":"0031-4005","PMID":"16396850","abstract":"OBJECTIVE. Although it is well documented that breastfeeding promotes health and development of very low birth weight (VLBW) infants, lactation initiation among mothers of VLBW infants is low. Mothers are anxious about the health of their children, and medical staff may be reluctant to promote breastfeeding out of concern for increasing that anxiety. Therefore, the purpose of this study was to examine whether mothers of VLBW infants who initially planned to formula feed were different in terms of their level of anxiety and maternal stress compared with mothers who had planned to breastfeed their infants. The aims of this study were to (1) determine whether counseling mothers of VLBW infants who had initially planned to formula feed on the benefits of breast milk would increase their stress and anxiety levels, (2) assess whether mothers who initially had not planned to breastfeed changed their plans after counseling to provide breast milk, and (3) measure the amount of breast milk expressed by mothers who initially planned to formula feed. Their results were compared with those of mothers of VLBW infants who initially planned to breastfeed. METHODS. Initial plan to breastfeed (initial breastfeed group [IBG]; n = 115) or formula feed (initial formula feed group [IFG]; n = 81) was determined before counseling. All participants received counseling on infant health benefits, collection and storage of breast milk, and breast pump procurement. Maternal anxiety was measured using the State-Trait Anxiety Inventory (STAI), which was administered to mothers before and after counseling and every 2 weeks until infant discharge. Maternal stress was measured after counseling with the Parental Stressor Scale: NICU. Infant breast milk intake was measured throughout hospitalization. An exit questionnaire that pertained to the perceived benefits and efforts of expressing milk was administered close to the time of infant discharge. RESULTS. After lactation counseling, 100% of the IBG and 85% of the IFG initiated breast milk expression (used the electric breast pump in the hospital) for a total lactation initiation rate of 94%. After adjustment for the mothers who initiated milk expression but did not provide any breast milk, the lactation initiation rate for the entire group was 84%. Non-Hispanic black mothers and Non-Hispanic white mothers initiated milk expression at similarly high rates (95% vs 93%). Also, milk expression initiation was similar for low-income and non-lo…","author":[{"dropping-particle":"","family":"Sisk","given":"Paula M.","non-dropping-particle":"","parse-names":false,"suffix":""},{"dropping-particle":"","family":"Lovelady","given":"Cheryl A.","non-dropping-particle":"","parse-names":false,"suffix":""},{"dropping-particle":"","family":"Dillard","given":"Robert G.","non-dropping-particle":"","parse-names":false,"suffix":""},{"dropping-particle":"","family":"Gruber","given":"Kenneth J.","non-dropping-particle":"","parse-names":false,"suffix":""}],"container-title":"Pediatrics","id":"ITEM-1","issue":"1","issued":{"date-parts":[["2006","1","1"]]},"page":"e67-e75","publisher":"American Academy of Pediatrics","title":"Lactation Counseling for Mothers of Very Low Birth Weight Infants: Effect on Maternal Anxiety and Infant Intake of Human Milk","type":"article-journal","volume":"117"},"uris":["http://www.mendeley.com/documents/?uuid=c6c3ee3c-4b3f-34d6-8961-2f368f1dc5c2"]}],"mendeley":{"formattedCitation":"(Sisk &lt;i&gt;et al.&lt;/i&gt;, 2006)","plainTextFormattedCitation":"(Sisk et al., 2006)","previouslyFormattedCitation":"(Sisk &lt;i&gt;et al.&lt;/i&gt;, 2006)"},"properties":{"noteIndex":0},"schema":"https://github.com/citation-style-language/schema/raw/master/csl-citation.json"}</w:instrText>
      </w:r>
      <w:r w:rsidRPr="003731BE">
        <w:fldChar w:fldCharType="separate"/>
      </w:r>
      <w:r w:rsidRPr="003731BE">
        <w:rPr>
          <w:noProof/>
        </w:rPr>
        <w:t xml:space="preserve">(Sisk </w:t>
      </w:r>
      <w:r w:rsidR="00857E21" w:rsidRPr="003731BE">
        <w:rPr>
          <w:i/>
          <w:iCs/>
          <w:noProof/>
        </w:rPr>
        <w:t>et al.</w:t>
      </w:r>
      <w:r w:rsidRPr="003731BE">
        <w:rPr>
          <w:noProof/>
        </w:rPr>
        <w:t>, 2006)</w:t>
      </w:r>
      <w:r w:rsidRPr="003731BE">
        <w:fldChar w:fldCharType="end"/>
      </w:r>
      <w:r w:rsidRPr="003731BE">
        <w:t>. However, the family can be a source of stress which works against this.</w:t>
      </w:r>
    </w:p>
    <w:p w14:paraId="7E08C06E" w14:textId="789A59FB" w:rsidR="00237252" w:rsidRPr="003731BE" w:rsidRDefault="004E5BCB" w:rsidP="00237252">
      <w:pPr>
        <w:pStyle w:val="Heading3"/>
        <w:numPr>
          <w:ilvl w:val="2"/>
          <w:numId w:val="167"/>
        </w:numPr>
      </w:pPr>
      <w:bookmarkStart w:id="312" w:name="_Toc152032368"/>
      <w:r w:rsidRPr="003731BE">
        <w:t>Influence of Family and Extended Family</w:t>
      </w:r>
      <w:bookmarkEnd w:id="312"/>
    </w:p>
    <w:p w14:paraId="7EECD325" w14:textId="76C8DBA4" w:rsidR="00237252" w:rsidRPr="003731BE" w:rsidRDefault="00B6698E" w:rsidP="0041061A">
      <w:pPr>
        <w:spacing w:before="240"/>
        <w:jc w:val="both"/>
        <w:rPr>
          <w:noProof/>
        </w:rPr>
      </w:pPr>
      <w:r w:rsidRPr="003731BE">
        <w:rPr>
          <w:lang w:val="en-US"/>
        </w:rPr>
        <w:t>Mothers’ experience of conflicting advice and tensions among members of the family and extended family are not limited to the KSA. In a variety of cultures and countries, a family tradition of BF makes it more likely that a mother will have a stronger intent to BF and to practice BF (Brown, 2018), such as in New Zealand (Alianmoghaddam, Phibbs and Benn, 2018). However, different families have different BF histories, so mothers or grandmothers and mothers-in-law can offer conflicting advice. S</w:t>
      </w:r>
      <w:r w:rsidRPr="003731BE">
        <w:t xml:space="preserve">tudies from the GCC nations have reported contradictory findings about the influence particular family members such as mothers, </w:t>
      </w:r>
      <w:r w:rsidRPr="003731BE">
        <w:lastRenderedPageBreak/>
        <w:t xml:space="preserve">mothers-in-law, and grandmothers </w:t>
      </w:r>
      <w:r w:rsidRPr="003731BE">
        <w:fldChar w:fldCharType="begin" w:fldLock="1"/>
      </w:r>
      <w:r w:rsidR="00867354" w:rsidRPr="003731BE">
        <w:instrText>ADDIN CSL_CITATION {"citationItems":[{"id":"ITEM-1","itemData":{"abstract":"Electronic resource type: Journal.","author":[{"dropping-particle":"","family":"Ogbeide","given":"Danny O","non-dropping-particle":"","parse-names":false,"suffix":""},{"dropping-particle":"","family":"Siddiqui","given":"Saima","non-dropping-particle":"","parse-names":false,"suffix":""},{"dropping-particle":"Al","family":"Khalifa","given":"Ibrahim M","non-dropping-particle":"","parse-names":false,"suffix":""},{"dropping-particle":"","family":"Karim","given":"Anjum","non-dropping-particle":"","parse-names":false,"suffix":""}],"container-title":"Saudi Medical Journal","id":"ITEM-1","issue":"5","issued":{"date-parts":[["2004"]]},"page":"580-584","title":"Breast feeding in a saudi arabian community","type":"article-journal","volume":"25"},"uris":["http://www.mendeley.com/documents/?uuid=3713c779-28aa-4d84-b3b7-c2375914c456"]},{"id":"ITEM-2","itemData":{"ISSN":"0419-4209","abstract":"The introduction of formula and infant feeding supplements has given mothers a choice in how to nourish their infants. The basis for women's decisions included biological factors such as the inability to produce enough milk, cultural factors such as whether other mothers within a demographic prefer to breast-feed or use formula, and whether or not a woman had the time to breast-feed. Several studies indicate increases in diseases such as diabetes, obesity, and autoimmune disorders are likely caused by the decrease in breast-feeding infants. Studies also reveal that these diseases extend beyond infancy and affect the overall health of the nation as children with diseases grow into adults. A sample of 20 women between the ages of 21 and 35 living in Jeddah, Saudi Arabia with infants between the ages of 0 and 4 months sat for qualitative interviews using an empirical phenomenological approach and key research questions that focused on capturing information regarding the influences that lead mothers to choose alternate methods to breast-feeding. The findings showed that an explanation for a mother's choice not to breast-feed exclusively was that Saudi Arabian society accepts but does not provide adequate support for mothers to breast-feed. The conclusions presented might assist in national campaigns focused on promoting changes in cultural attitudes toward breast-feeding with the goal of reducing the rates of morbidity and mortality among Saudi Arabians. The findings also provide the basis for recommendations of further research. (PsycINFO Database Record (c) 2016 APA, all rights reserved)","author":[{"dropping-particle":"","family":"Abd","given":"Modia","non-dropping-particle":"","parse-names":false,"suffix":""},{"dropping-particle":"","family":"Batterjee","given":"Almajeed","non-dropping-particle":"","parse-names":false,"suffix":""},{"dropping-particle":"","family":"Batterjee","given":"Modia Abd Almajeed","non-dropping-particle":"","parse-names":false,"suffix":""}],"collection-title":"Dissertation Abstracts International","container-title":"Dissertation Abstracts International Section A: Humanities and Social Sciences","id":"ITEM-2","issue":"9-A","issued":{"date-parts":[["2010"]]},"page":"3666","publisher":"ProQuest Information &amp; Learning","publisher-place":"US","title":"A phenomenology study examining partial breast-feeding in the kingdom of Saudi Arabia.","type":"article-journal","volume":"70"},"uris":["http://www.mendeley.com/documents/?uuid=de24efeb-3f64-48cc-87ab-d80b792c80ef"]},{"id":"ITEM-3","itemData":{"ISSN":"0379-5284","abstract":"Objectives: To study the knowledge and attitude of Saudi women towards breastfeeding. Methods: A cross-sectional study conducted in 3 major hospitals in Riyadh, Saudi Arabia during the period 7 July - 22 July 2009. Eight hundred and forty-eight women in the post-natal and postcesarean section wards were included in the study along with women attending antenatal clinics. An Arabic questionnaire was generated and completed by women. Results: Of the 848 participating women, 61.5% fell within the age groups between 21-30 years. Most women (49.8%) have a college or higher education. Only 55.8% of women have previously received breastfeeding education, and approximately 54.2% of women received breastfeeding education when they were in the hospital for delivery. Approximately 48.5% preferred mixed feeding, followed by exclusive breastfeeding (36.8%). The most important reasons for discontinuing breastfeeding were: baby was ill (38.2%), a health professional asked mother not to breastfeed for medical reasons (61.1%), mother was sick or needed to take medicine (71.8%), and finally the use of contraception that interferes with milk supply (32.8%). Conclusion: We found that breastfeeding during the first few months of life was not optimal. The percentage of exclusive breastfeeding was low despite high level of their education. Mixed feeding was the predominant mode of feeding, which raised the need for targeted breastfeeding education. Health care providers should be encouraged to continuously educate women on the benefits of breastfeeding.","author":[{"dropping-particle":"","family":"Alwelaie","given":"Yazeed A","non-dropping-particle":"","parse-names":false,"suffix":""},{"dropping-particle":"","family":"Alsuhaibani","given":"Eyas A","non-dropping-particle":"","parse-names":false,"suffix":""},{"dropping-particle":"","family":"Al-Harthy","given":"Abrar M","non-dropping-particle":"","parse-names":false,"suffix":""},{"dropping-particle":"","family":"Radwan","given":"Reem H","non-dropping-particle":"","parse-names":false,"suffix":""},{"dropping-particle":"","family":"Al-Mohammady","given":"Rawan G","non-dropping-particle":"","parse-names":false,"suffix":""},{"dropping-particle":"","family":"Almutairi","given":"Ahmed M","non-dropping-particle":"","parse-names":false,"suffix":""},{"dropping-particle":"","family":"Y.A.","given":"Alwelaie","non-dropping-particle":"","parse-names":false,"suffix":""},{"dropping-particle":"","family":"E.A.","given":"Alsuhaibani","non-dropping-particle":"","parse-names":false,"suffix":""},{"dropping-particle":"","family":"A.M.","given":"Al-Harthy","non-dropping-particle":"","parse-names":false,"suffix":""},{"dropping-particle":"","family":"R.H.","given":"Radwan","non-dropping-particle":"","parse-names":false,"suffix":""},{"dropping-particle":"","family":"R.G.","given":"Al-Mohammady","non-dropping-particle":"","parse-names":false,"suffix":""},{"dropping-particle":"","family":"Al-Mendalawi","given":"Mahmood D","non-dropping-particle":"","parse-names":false,"suffix":""},{"dropping-particle":"","family":"Alwelaie","given":"Yazeed A","non-dropping-particle":"","parse-names":false,"suffix":""}],"container-title":"Saudi Medical Journal","id":"ITEM-3","issue":"2","issued":{"date-parts":[["2010","9"]]},"note":"From Duplicate 2 (Breastfeeding knowledge and attitude among Saudi women in Central Saudi Arabia. - Al-Mendalawi, Mahmood D; Alwelaie, Yazeed A)\n\nComment on: Saudi Med J. 2010 Feb;31(2):193-8; PMID: 20174738\n\nFrom Duplicate 5 (Breastfeeding knowledge and attitude among Saudi women in Central Saudi Arabia. - Alwelaie, Yazeed A; Alsuhaibani, Eyas A; Al-Harthy, Abrar M; Radwan, Reem H; Al-Mohammady, Rawan G; Almutairi, Ahmed M)\n\nComment in: Saudi Med J. 2010 Sep;31(9):1068; author reply 1068; PMID: 20844827","page":"193-198","publisher":"Saudi Arabian Armed Forces Hospital (P.O. Box 7897, Riyadh 11159, Saudi Arabia)","publisher-place":"M. D. Al-mendalawi, Department of Pediatrics, Al-Kindy College of Medicine, Baghdad University, Baghdad, Iraq","title":"Breastfeeding knowledge and attitude among Saudi women in Central Saudi Arabia","type":"article-journal","volume":"31"},"uris":["http://www.mendeley.com/documents/?uuid=9ca33d76-0d63-4a44-a8b4-b3f656710596"]},{"id":"ITEM-4","itemData":{"abstract":"We conducted a nationwide cross-sectional survey of 4872 mothers (mostly Saudi) to study infant feeding patterns. Information was collected about their feeding practices with their youngest child using pre-tested questionnaires. About four-fifths of the mothers had received health education about breastfeeding, most often from medical staff; younger mothers tended to be better informed. Approximately 92% fed colostrum to the newborn, but 76.1% had introduced bottle-feeding by 3 months (48.3% cited insufficient milk as the reason for introducing the bottle). This was significantly related to nationality and education level. Mixed feeding (breastfeeding and bottle-feeding) was popular. Solid foods tended to be introduced late and this was significantly related to nationality, age and education level. L'alimentation du nourrisson en Arabie saoudite : attitudes et pratiques des mères RÉSUMÉ Nous avons réalisé une enquête transversale nationale auprès de 4872 mères (pour la plupart saoudiennes) pour étudier les modes d'alimentation du nourrisson. Des informations ont été recueillies sur les pratiques d'alimentation de leur enfant le plus jeune au moyen de questionnaires prétestés. Près des quatre cinquièmes des mères avaient reçu une éducation sanitaire concernant l'allaitement au sein, le plus souvent dispensée par le personnel médical ; les jeunes mères avaient tendance à être mieux informées. Environ 92 % ont donné le colostrum au nouveau-né, mais 76,1 % avaient introduit l'allaitement au biberon à l'âge de 3 mois (48,3 % ont invoqué l'insuffisance de lait com-me justification de l'allaitement au biberon). Ceci était significativement lié à la nationalité et au niveau d'instruction. L'allaitement mixte (allaitement au sein et au biberon) était populaire. L'alimentation solide avait tendance à être introduite tardivement, ce qui était lié significativement à la nationalité, à l'âge et au niveau d'instruction.","author":[{"dropping-particle":"","family":"Al-Jassir","given":"M S","non-dropping-particle":"","parse-names":false,"suffix":""},{"dropping-particle":"","family":</w:instrText>
      </w:r>
      <w:r w:rsidR="00867354" w:rsidRPr="008143A9">
        <w:rPr>
          <w:lang w:val="nl-NL"/>
        </w:rPr>
        <w:instrText xml:space="preserve">"El-Bashir","given":"B M","non-dropping-particle":"","parse-names":false,"suffix":""},{"dropping-particle":"","family":"Moizuddin","given":"S K","non-dropping-particle":"","parse-names":false,"suffix":""},{"dropping-particle":"","family":"Abu-Nayan","given":"A A R","non-dropping-particle":"","parse-names":false,"suffix":""}],"container-title":"Eastern Mediterranean Health Journal","id":"ITEM-4","issue":"2","issued":{"date-parts":[["2006"]]},"title":"Infant feeding in Saudi Arabia: mothers' attitudes and practices </w:instrText>
      </w:r>
      <w:r w:rsidR="00867354" w:rsidRPr="003731BE">
        <w:rPr>
          <w:rtl/>
        </w:rPr>
        <w:instrText>٢٠٠٦ ،٢</w:instrText>
      </w:r>
      <w:r w:rsidR="00867354" w:rsidRPr="008143A9">
        <w:rPr>
          <w:lang w:val="nl-NL"/>
        </w:rPr>
        <w:instrText>-</w:instrText>
      </w:r>
      <w:r w:rsidR="00867354" w:rsidRPr="003731BE">
        <w:rPr>
          <w:rtl/>
        </w:rPr>
        <w:instrText>١</w:instrText>
      </w:r>
      <w:r w:rsidR="00867354" w:rsidRPr="008143A9">
        <w:rPr>
          <w:lang w:val="nl-NL"/>
        </w:rPr>
        <w:instrText xml:space="preserve"> </w:instrText>
      </w:r>
      <w:dir w:val="rtl">
        <w:r w:rsidR="00867354" w:rsidRPr="003731BE">
          <w:rPr>
            <w:rFonts w:hint="cs"/>
            <w:rtl/>
          </w:rPr>
          <w:instrText>ﻟﻟﻌﺪ</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ﻋﺸﺮ</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ﻟﻟﺜﺎ</w:instrText>
            </w:r>
            <w:r w:rsidR="00867354" w:rsidRPr="003731BE">
              <w:rPr>
                <w:rFonts w:hint="cs"/>
                <w:rtl/>
              </w:rPr>
              <w:instrText>‬</w:instrText>
            </w:r>
            <w:r w:rsidR="00867354" w:rsidRPr="003731BE">
              <w:rPr>
                <w:rtl/>
              </w:rPr>
              <w:instrText xml:space="preserve"> </w:instrText>
            </w:r>
            <w:dir w:val="rtl">
              <w:r w:rsidR="00867354" w:rsidRPr="003731BE">
                <w:rPr>
                  <w:rFonts w:ascii="Sakkal Majalla" w:hAnsi="Sakkal Majalla" w:cs="Sakkal Majalla" w:hint="cs"/>
                  <w:rtl/>
                </w:rPr>
                <w:instrText>ﳌﳌ</w:instrText>
              </w:r>
              <w:r w:rsidR="00867354" w:rsidRPr="003731BE">
                <w:rPr>
                  <w:rFonts w:hint="cs"/>
                  <w:rtl/>
                </w:rPr>
                <w:instrText>ﺠﻠﺪ</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ﻟﻟﻌﺎ</w:instrText>
                </w:r>
                <w:r w:rsidR="00867354" w:rsidRPr="003731BE">
                  <w:rPr>
                    <w:rFonts w:ascii="Sakkal Majalla" w:hAnsi="Sakkal Majalla" w:cs="Sakkal Majalla" w:hint="cs"/>
                    <w:rtl/>
                  </w:rPr>
                  <w:instrText>ﳌ</w:instrText>
                </w:r>
                <w:r w:rsidR="00867354" w:rsidRPr="003731BE">
                  <w:rPr>
                    <w:rFonts w:hint="cs"/>
                    <w:rtl/>
                  </w:rPr>
                  <w:instrText>ﻴﺔ</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ﻟﻟﺼﺤﺔ</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ﻣﻨﻈﻤﺔ</w:instrText>
                    </w:r>
                    <w:r w:rsidR="00867354" w:rsidRPr="003731BE">
                      <w:rPr>
                        <w:rFonts w:hint="cs"/>
                        <w:rtl/>
                      </w:rPr>
                      <w:instrText>‬</w:instrText>
                    </w:r>
                    <w:r w:rsidR="00867354" w:rsidRPr="003731BE">
                      <w:rPr>
                        <w:rtl/>
                      </w:rPr>
                      <w:instrText xml:space="preserve"> ،</w:instrText>
                    </w:r>
                    <w:dir w:val="rtl">
                      <w:r w:rsidR="00867354" w:rsidRPr="003731BE">
                        <w:rPr>
                          <w:rFonts w:ascii="Sakkal Majalla" w:hAnsi="Sakkal Majalla" w:cs="Sakkal Majalla" w:hint="cs"/>
                          <w:rtl/>
                        </w:rPr>
                        <w:instrText>ﳌﳌ</w:instrText>
                      </w:r>
                      <w:r w:rsidR="00867354" w:rsidRPr="003731BE">
                        <w:rPr>
                          <w:rFonts w:hint="cs"/>
                          <w:rtl/>
                        </w:rPr>
                        <w:instrText>ﺘﻮﺳﻂ</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ﻟﺸﺮ</w:instrText>
                        </w:r>
                        <w:r w:rsidR="00867354" w:rsidRPr="003731BE">
                          <w:rPr>
                            <w:rFonts w:hint="cs"/>
                            <w:rtl/>
                          </w:rPr>
                          <w:instrText>‬</w:instrText>
                        </w:r>
                        <w:r w:rsidR="00867354" w:rsidRPr="003731BE">
                          <w:rPr>
                            <w:rtl/>
                          </w:rPr>
                          <w:instrText xml:space="preserve"> </w:instrText>
                        </w:r>
                        <w:dir w:val="rtl">
                          <w:r w:rsidR="00867354" w:rsidRPr="003731BE">
                            <w:rPr>
                              <w:rFonts w:hint="cs"/>
                              <w:rtl/>
                            </w:rPr>
                            <w:instrText>ﻟﻟﺼﺤﻴﺔ</w:instrText>
                          </w:r>
                          <w:r w:rsidR="00867354" w:rsidRPr="003731BE">
                            <w:rPr>
                              <w:rFonts w:hint="cs"/>
                              <w:rtl/>
                            </w:rPr>
                            <w:instrText>‬</w:instrText>
                          </w:r>
                          <w:r w:rsidR="00867354" w:rsidRPr="003731BE">
                            <w:rPr>
                              <w:rtl/>
                            </w:rPr>
                            <w:instrText xml:space="preserve"> </w:instrText>
                          </w:r>
                          <w:dir w:val="rtl">
                            <w:r w:rsidR="00867354" w:rsidRPr="003731BE">
                              <w:rPr>
                                <w:rFonts w:ascii="Sakkal Majalla" w:hAnsi="Sakkal Majalla" w:cs="Sakkal Majalla" w:hint="cs"/>
                                <w:rtl/>
                              </w:rPr>
                              <w:instrText>ﳌﳌ</w:instrText>
                            </w:r>
                            <w:r w:rsidR="00867354" w:rsidRPr="003731BE">
                              <w:rPr>
                                <w:rFonts w:hint="cs"/>
                                <w:rtl/>
                              </w:rPr>
                              <w:instrText>ﺠﻠﺔ</w:instrText>
                            </w:r>
                            <w:r w:rsidR="00867354" w:rsidRPr="003731BE">
                              <w:rPr>
                                <w:rFonts w:hint="cs"/>
                                <w:rtl/>
                              </w:rPr>
                              <w:instrText>‬</w:instrText>
                            </w:r>
                            <w:r w:rsidR="00867354" w:rsidRPr="008143A9">
                              <w:rPr>
                                <w:lang w:val="nl-NL"/>
                              </w:rPr>
                              <w:instrText>","type":"report","volume":"12"},"uris":["http://www.mendeley.com/documents/?uuid=a6210cc6-9f21-4a60-a273-6be91b248b15"]}],"mendeley":{"formattedCitation":"(Ogbeide, Siddiqui, Khalifa, &lt;i&gt;et al.&lt;/i&gt;, 2004; Al-Jassir &lt;i&gt;et al.&lt;/i&gt;, 2006; Abd, Batterjee and Batterjee, 2010; Alwelaie &lt;i&gt;et al.&lt;/i&gt;, 2010)","manualFormatting":"(Ogbeide et al., 2004; Al-Jassir et al., 2006; Batterjee and Batterjee, 2010; Alwelaie et al., 2010;","plainTextFormattedCitation":"(Ogbeide, Siddiqui, Khalifa, et al., 2004; Al-Jassir et al., 2006; Abd, Batterjee and Batterjee, 2010; Alwelaie et al., 2010)","previouslyFormattedCitation":"(Ogbeide, Siddiqui, Khalifa, &lt;i&gt;et al.&lt;/i&gt;, 2004; Al-Jassir &lt;i&gt;et al.&lt;/i&gt;, 2006; Abd, Batterjee and Batterjee, 2010; Alwelaie &lt;i&gt;et al.&lt;/i&gt;, 2010)"},"properties":{"noteIndex":0},"schema":"https://github.com/citation-style-language/schema/raw/master/csl-citation.json"}</w:instrText>
                            </w:r>
                            <w:r w:rsidRPr="003731BE">
                              <w:fldChar w:fldCharType="separate"/>
                            </w:r>
                            <w:r w:rsidRPr="008143A9">
                              <w:rPr>
                                <w:noProof/>
                                <w:lang w:val="nl-NL"/>
                              </w:rPr>
                              <w:t xml:space="preserve">(Ogbeide </w:t>
                            </w:r>
                            <w:r w:rsidR="00857E21" w:rsidRPr="008143A9">
                              <w:rPr>
                                <w:i/>
                                <w:noProof/>
                                <w:lang w:val="nl-NL"/>
                              </w:rPr>
                              <w:t>et al.</w:t>
                            </w:r>
                            <w:r w:rsidRPr="008143A9">
                              <w:rPr>
                                <w:noProof/>
                                <w:lang w:val="nl-NL"/>
                              </w:rPr>
                              <w:t xml:space="preserve">, 2004; Al-Jassir </w:t>
                            </w:r>
                            <w:r w:rsidR="00857E21" w:rsidRPr="008143A9">
                              <w:rPr>
                                <w:i/>
                                <w:noProof/>
                                <w:lang w:val="nl-NL"/>
                              </w:rPr>
                              <w:t>et al.</w:t>
                            </w:r>
                            <w:r w:rsidRPr="008143A9">
                              <w:rPr>
                                <w:noProof/>
                                <w:lang w:val="nl-NL"/>
                              </w:rPr>
                              <w:t xml:space="preserve">, 2006; Batterjee and Batterjee, 2010; Alwelaie </w:t>
                            </w:r>
                            <w:r w:rsidR="00857E21" w:rsidRPr="008143A9">
                              <w:rPr>
                                <w:i/>
                                <w:noProof/>
                                <w:lang w:val="nl-NL"/>
                              </w:rPr>
                              <w:t>et al.</w:t>
                            </w:r>
                            <w:r w:rsidRPr="008143A9">
                              <w:rPr>
                                <w:noProof/>
                                <w:lang w:val="nl-NL"/>
                              </w:rPr>
                              <w:t>, 2010;</w:t>
                            </w:r>
                            <w:r w:rsidRPr="003731BE">
                              <w:fldChar w:fldCharType="end"/>
                            </w:r>
                            <w:r w:rsidRPr="008143A9">
                              <w:rPr>
                                <w:lang w:val="nl-NL"/>
                              </w:rPr>
                              <w:t xml:space="preserve"> </w:t>
                            </w:r>
                            <w:r w:rsidRPr="003731BE">
                              <w:fldChar w:fldCharType="begin" w:fldLock="1"/>
                            </w:r>
                            <w:r w:rsidR="00A047B6" w:rsidRPr="008143A9">
                              <w:rPr>
                                <w:lang w:val="nl-NL"/>
                              </w:rPr>
                              <w:instrText>ADDIN CSL_CITATION {"citationItems":[{"id":"ITEM-1","itemData":{"ISSN":"1020-3397","abstract":"To explore the possible determinants of duration of breastfeeding in Kuwait, 234 mothers completed a questionnaire concerning the feeding of their youngest infant. The questionnaire addressed the factors that contributed to their willingness to continue breastfeeding and enquired about the factors leading to their decision to end it. Only 26.5% of the mothers had continued breastfeeding for 6 months or more. Separate family housing, higher maternal age, late initiation of breastfeeding, being employed without the feasibility to breastfeed at work, breastfeeding information given after rather than before birth, and maternal and infant sickness were all significant contributors influencing early cessation. Father's support was a significant factor that encouraged the practice. In conclusion, preventive strategies are recommended for boosting breastfeeding, with special emphasis on the factors linked to early cessation, aiming at full implementation of the WHO global public health recommendations for successful breastfeeding in Kuwait.","author":[{"dropping-particle":"","family":"Nassar","given":"M F","non-dropping-particle":"","parse-names":false,"suffix":""},{"dropping-particle":"","family":"Abdel-Kader","given":"A M","non-dropping-particle":"","parse-names":false,"suffix":""},{"dro</w:instrText>
                            </w:r>
                            <w:r w:rsidR="00A047B6" w:rsidRPr="003731BE">
                              <w:instrText>pping-particle":"","family":"Al-Refaee","given":"F A","non-dropping-particle":"","parse-names":false,"suffix":""},{"dropping-particle":"","family":"Mohammad","given":"Y A","non-dropping-particle":"","parse-names":false,"suffix":""},{"dropping-particle":"","family":"Dhafiri","given":"S","non-dropping-particle":"Al","parse-names":false,"suffix":""},{"dropping-particle":"","family":"Gabr","given":"S","non-dropping-particle":"","parse-names":false,"suffix":""},{"dropping-particle":"","family":"Al-Qattan","given":"S","non-dropping-particle":"","parse-names":false,"suffix":""}],"collection-title":"Pratique de l'allaitement maternel au Koweit: Determinants de reussite et motifs d'echec","container-title":"Eastern Mediterranean Health Journal","id":"ITEM-1","issue":"7","issued":{"date-parts":[["2014","7"]]},"note":"From Duplicate 5 (Breastfeeding practice in Kuwait: determinants of success and reasons for failure. - Nassar, M F; Abdel-Kader, A M; Al-Refaee, F A; Mohammad, Y A; Al Dhafiri, S; Gabr, S; Al-Qattan, S)\n\nAccession Number: 103970725. Language: English. Entry Date: 20140714. Revision Date: 20150710. Publication Type: Journal Article; research; tables/charts. Journal Subset: Biomedical; Double Blind Peer Reviewed; Editorial Board Reviewed; Expert Peer Reviewed; Middle East; Peer Reviewed; Public Health. Special Interest: Public Health; Women's Health. NLM UID: 9608387.","page":"409-415","publisher":"World Health Organization","publisher-place":"M. F. Nassar, Department of Paediatrics, Ain Shams University, Cairo, Egypt. E-mail: maie_nassar@yahoo.co.uk","title":"Breastfeeding practice in Kuwait: Determinants of success and reasons for failure","type":"article-journal","volume":"20"},"uris":["http://www.mendeley.com/documents/?uuid=20b796af-5999-40b9-9a25-d7c44e3aae0f"]}],"mendeley":{"formattedCitation":"(Nassar &lt;i&gt;et al.&lt;/i&gt;, 2014)","manualFormatting":"Nassar et al., 2014; ","plainTextFormattedCitation":"(Nassar et al., 2014)","previouslyFormattedCitation":"(Nassar &lt;i&gt;et al.&lt;/i&gt;, 2014)"},"properties":{"noteIndex":0},"schema":"https://github.com/citation-style-language/schema/raw/master/csl-citation.json"}</w:instrText>
                            </w:r>
                            <w:r w:rsidRPr="003731BE">
                              <w:fldChar w:fldCharType="separate"/>
                            </w:r>
                            <w:r w:rsidRPr="003731BE">
                              <w:rPr>
                                <w:noProof/>
                              </w:rPr>
                              <w:t xml:space="preserve">Nassar </w:t>
                            </w:r>
                            <w:r w:rsidR="00857E21" w:rsidRPr="003731BE">
                              <w:rPr>
                                <w:i/>
                                <w:iCs/>
                                <w:noProof/>
                              </w:rPr>
                              <w:t>et al.</w:t>
                            </w:r>
                            <w:r w:rsidRPr="003731BE">
                              <w:rPr>
                                <w:noProof/>
                              </w:rPr>
                              <w:t xml:space="preserve">, 2014; </w:t>
                            </w:r>
                            <w:r w:rsidRPr="003731BE">
                              <w:fldChar w:fldCharType="end"/>
                            </w:r>
                            <w:r w:rsidRPr="003731BE">
                              <w:fldChar w:fldCharType="begin" w:fldLock="1"/>
                            </w:r>
                            <w:r w:rsidR="00867354" w:rsidRPr="003731BE">
                              <w:instrText>ADDIN CSL_CITATION {"citationItems":[{"id":"ITEM-1","itemData":{"DOI":"10.15344/2456-3498/2016/108","ISSN":"2456-3498","abstract":"Background: The objectives of this study were: 1) to demonstrate the knowledge of married working women regarding benefits of breastfeeding; 2) to documenttheir intention and practice of breastfeeding; and 3) to identify the barriers of breastfeedingamong thesewomen. Methods: This cross-sectional study was conducted during March-April 2014 amongmarried working class women of childbearing age (21-40 years). The participants were recruited from seven faculties of Kuwait University and four private universities which represented the working class women in Kuwait. Data were collected by usinga self-administered questionnaire. Results: Sixty-nine percent of the women strongly agreed that breastfeeding should begin within the first hour of birth. About 70% planned to breastfeed their children, and 28% strongly agreed to continue it for 6 months. The actual practice of breastfeeding longer than 6 months was significantly higher among non- Kuwaitis than Kuwaitis (61.5% vs. 29.7%, p&lt;0.001). Embarrassment and time and social constraints were considered two major barriers of breastfeeding. The scores for the perceived barriers were significantly lower among women with higher education and women of non-Kuwaiti nationals. Conclusion: The study demonstrated possible barriers against breastfeeding which should help health planners in promoting breastfeeding in a society with low rates of breastfeeding.","author":[{"dropping-particle":"","family":"Al-Darweesh","given":"Fajer","non-dropping-particle":"","parse-names":false,"suffix":""},{"dropping-particle":"","family":"Al-Hendyani","given":"Rayan","non-dropping-particle":"","parse-names":false,"suffix":""},{"dropping-particle":"","family":"Al-Shatti","given":"Kawthar","non-dropping-particle":"","parse-names":false,"suffix":""},{"dropping-particle":"","family":"Abdullah","given":"Aliaa","non-dropping-particle":"","parse-names":false,"suffix":""},{"dropping-particle":"","family":"Taqi","given":"Mohammad","non-dropping-particle":"","parse-names":false,"suffix":""},{"dropping-particle":"","family":"Abbas","given":"Ali","non-dropping-particle":"","parse-names":false,"suffix":""},{"dropping-particle":"","family":"Mitra","given":"Amal K.","non-dropping-particle":"","parse-names":false,"suffix":""}],"container-title":"International Journal of Community &amp; Family Medicine","id":"ITEM-1","issue":"1","issued":{"date-parts":[["2016","5","5"]]},"page":"1-8","publisher":"Graphy Publications","title":"Knowledge, Intention, Practice, and Perceived Barriers of Breastfeeding among Married Working Women in Kuwait","type":"article-journal","volume":"2016"},"uris":["http://www.mendeley.com/documents/?uuid=931aae86-697b-3d33-96a7-6e65e344eb7e"]}],"mendeley":{"formattedCitation":"(Al-Darweesh &lt;i&gt;et al.&lt;/i&gt;, 2016)","manualFormatting":"Al-Darweesh et al., 2016","plainTextFormattedCitation":"(Al-Darweesh et al., 2016)","previouslyFormattedCitation":"(Al-Darweesh &lt;i&gt;et al.&lt;/i&gt;, 2016)"},"properties":{"noteIndex":0},"schema":"https://github.com/citation-style-language/schema/raw/master/csl-citation.json"}</w:instrText>
                            </w:r>
                            <w:r w:rsidRPr="003731BE">
                              <w:fldChar w:fldCharType="separate"/>
                            </w:r>
                            <w:r w:rsidRPr="003731BE">
                              <w:rPr>
                                <w:noProof/>
                              </w:rPr>
                              <w:t xml:space="preserve">Al-Darweesh </w:t>
                            </w:r>
                            <w:r w:rsidR="00857E21" w:rsidRPr="003731BE">
                              <w:rPr>
                                <w:i/>
                                <w:iCs/>
                                <w:noProof/>
                              </w:rPr>
                              <w:t>et al.</w:t>
                            </w:r>
                            <w:r w:rsidRPr="003731BE">
                              <w:rPr>
                                <w:noProof/>
                              </w:rPr>
                              <w:t>, 2016</w:t>
                            </w:r>
                            <w:r w:rsidRPr="003731BE">
                              <w:fldChar w:fldCharType="end"/>
                            </w:r>
                            <w:r w:rsidRPr="003731BE">
                              <w:t xml:space="preserve">; </w:t>
                            </w:r>
                            <w:r w:rsidRPr="003731BE">
                              <w:rPr>
                                <w:noProof/>
                              </w:rPr>
                              <w:t xml:space="preserve">Radwan and Sapsford, 2016). Similar findings exist in qualitative studies from around the world, as reported in a review of qualitative studies, which recommended that HCPs should involve family members in discussions about BF (Chang </w:t>
                            </w:r>
                            <w:r w:rsidR="00857E21" w:rsidRPr="003731BE">
                              <w:rPr>
                                <w:i/>
                                <w:iCs/>
                                <w:noProof/>
                              </w:rPr>
                              <w:t>et al.</w:t>
                            </w:r>
                            <w:r w:rsidRPr="003731BE">
                              <w:rPr>
                                <w:noProof/>
                              </w:rPr>
                              <w:t>, 2021).</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00F4116C"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008143A9">
                              <w:t>‬</w:t>
                            </w:r>
                            <w:r w:rsidR="008143A9">
                              <w:t>‬</w:t>
                            </w:r>
                            <w:r w:rsidR="008143A9">
                              <w:t>‬</w:t>
                            </w:r>
                            <w:r w:rsidR="008143A9">
                              <w:t>‬</w:t>
                            </w:r>
                            <w:r w:rsidR="008143A9">
                              <w:t>‬</w:t>
                            </w:r>
                            <w:r w:rsidR="008143A9">
                              <w:t>‬</w:t>
                            </w:r>
                            <w:r w:rsidR="008143A9">
                              <w:t>‬</w:t>
                            </w:r>
                            <w:r w:rsidR="008143A9">
                              <w:t>‬</w:t>
                            </w:r>
                            <w:r w:rsidR="008143A9">
                              <w:t>‬</w:t>
                            </w:r>
                            <w:r w:rsidR="008143A9">
                              <w:t>‬</w:t>
                            </w:r>
                            <w:r w:rsidR="008143A9">
                              <w:t>‬</w:t>
                            </w:r>
                          </w:dir>
                        </w:dir>
                      </w:dir>
                    </w:dir>
                  </w:dir>
                </w:dir>
              </w:dir>
            </w:dir>
          </w:dir>
        </w:dir>
      </w:dir>
    </w:p>
    <w:p w14:paraId="5E6D1E7D" w14:textId="4315A096" w:rsidR="00237252" w:rsidRPr="003731BE" w:rsidRDefault="004E5BCB" w:rsidP="00237252">
      <w:pPr>
        <w:pStyle w:val="Heading3"/>
        <w:numPr>
          <w:ilvl w:val="2"/>
          <w:numId w:val="167"/>
        </w:numPr>
      </w:pPr>
      <w:bookmarkStart w:id="313" w:name="_Toc152032369"/>
      <w:r w:rsidRPr="003731BE">
        <w:t>Husband’s Involvement</w:t>
      </w:r>
      <w:bookmarkEnd w:id="313"/>
    </w:p>
    <w:p w14:paraId="72B0AD48" w14:textId="7A5FEE81" w:rsidR="00B6698E" w:rsidRPr="003731BE" w:rsidRDefault="00F4116C" w:rsidP="0041061A">
      <w:pPr>
        <w:spacing w:before="240"/>
        <w:jc w:val="both"/>
        <w:rPr>
          <w:noProof/>
        </w:rPr>
      </w:pP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D00B1E" w:rsidRPr="003731BE">
        <w:t>‬</w:t>
      </w:r>
      <w:r w:rsidR="00D00B1E" w:rsidRPr="003731BE">
        <w:t>‬</w:t>
      </w:r>
      <w:r w:rsidR="00D00B1E" w:rsidRPr="003731BE">
        <w:t>‬</w:t>
      </w:r>
      <w:r w:rsidR="00D00B1E" w:rsidRPr="003731BE">
        <w:t>‬</w:t>
      </w:r>
      <w:r w:rsidR="00D00B1E" w:rsidRPr="003731BE">
        <w:t>‬</w:t>
      </w:r>
      <w:r w:rsidR="00D00B1E" w:rsidRPr="003731BE">
        <w:t>‬</w:t>
      </w:r>
      <w:r w:rsidR="00D00B1E" w:rsidRPr="003731BE">
        <w:t>‬</w:t>
      </w:r>
      <w:r w:rsidR="00D00B1E" w:rsidRPr="003731BE">
        <w:t>‬</w:t>
      </w:r>
      <w:r w:rsidR="00D00B1E" w:rsidRPr="003731BE">
        <w:t>‬</w:t>
      </w:r>
      <w:r w:rsidR="00D00B1E" w:rsidRPr="003731BE">
        <w:t>‬</w:t>
      </w:r>
      <w:r w:rsidR="00D00B1E" w:rsidRPr="003731BE">
        <w:t>‬</w:t>
      </w:r>
      <w:r w:rsidR="00497F5D" w:rsidRPr="003731BE">
        <w:t>‬</w:t>
      </w:r>
      <w:r w:rsidR="00497F5D" w:rsidRPr="003731BE">
        <w:t>‬</w:t>
      </w:r>
      <w:r w:rsidR="00497F5D" w:rsidRPr="003731BE">
        <w:t>‬</w:t>
      </w:r>
      <w:r w:rsidR="00497F5D" w:rsidRPr="003731BE">
        <w:t>‬</w:t>
      </w:r>
      <w:r w:rsidR="00497F5D" w:rsidRPr="003731BE">
        <w:t>‬</w:t>
      </w:r>
      <w:r w:rsidR="00497F5D" w:rsidRPr="003731BE">
        <w:t>‬</w:t>
      </w:r>
      <w:r w:rsidR="00497F5D" w:rsidRPr="003731BE">
        <w:t>‬</w:t>
      </w:r>
      <w:r w:rsidR="00497F5D" w:rsidRPr="003731BE">
        <w:t>‬</w:t>
      </w:r>
      <w:r w:rsidR="00497F5D" w:rsidRPr="003731BE">
        <w:t>‬</w:t>
      </w:r>
      <w:r w:rsidR="00497F5D" w:rsidRPr="003731BE">
        <w:t>‬</w:t>
      </w:r>
      <w:r w:rsidR="00497F5D"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t>‬</w:t>
      </w:r>
      <w:r w:rsidR="00B6698E" w:rsidRPr="003731BE">
        <w:rPr>
          <w:lang w:val="en-US"/>
        </w:rPr>
        <w:t xml:space="preserve">In line with the findings of the present study, the influence of the husband or partner has been shown to exert considerable influence, which could be positive or negative, on mothers’ decisions to BF </w:t>
      </w:r>
      <w:r w:rsidR="00B6698E" w:rsidRPr="003731BE">
        <w:rPr>
          <w:noProof/>
        </w:rPr>
        <w:t xml:space="preserve">(Chang </w:t>
      </w:r>
      <w:r w:rsidR="00857E21" w:rsidRPr="003731BE">
        <w:rPr>
          <w:i/>
          <w:iCs/>
          <w:noProof/>
        </w:rPr>
        <w:t>et al.</w:t>
      </w:r>
      <w:r w:rsidR="00B6698E" w:rsidRPr="003731BE">
        <w:rPr>
          <w:noProof/>
        </w:rPr>
        <w:t>, 2021). Whereas husbands in a study in the UAE were found to be a valuable source of support fo BF mothers, (Radwan and Sapsford, 2016), another study found husbands in the prevailing patriarchal culture in Turkey did not see they had a role in issues regarding BF (Uludağ, Ayar and Bektaş, 2023). The Turkish study recommended that HCPs should seek to involve husbands, not least because men could make other men aware that BF is important and could argue for BF in public to be accepted ((Uludağ, Ayar and Bektaş, 2023).</w:t>
      </w:r>
    </w:p>
    <w:p w14:paraId="7EF4AB13" w14:textId="3DF82B8A" w:rsidR="00B6698E" w:rsidRPr="003731BE" w:rsidRDefault="00B6698E" w:rsidP="0041061A">
      <w:pPr>
        <w:spacing w:before="240"/>
        <w:jc w:val="both"/>
        <w:rPr>
          <w:lang w:val="en-US"/>
        </w:rPr>
      </w:pPr>
      <w:r w:rsidRPr="003731BE">
        <w:t xml:space="preserve">In other, mainly non-patriarchal societies, it has been shown that men have stated that they feel excluded and unable to help as they desire clearer beneficial information to be provided, which would enable them to become included in the BF process and to help to support their partners </w:t>
      </w:r>
      <w:r w:rsidRPr="003731BE">
        <w:fldChar w:fldCharType="begin" w:fldLock="1"/>
      </w:r>
      <w:r w:rsidRPr="003731BE">
        <w:instrText>ADDIN CSL_CITATION {"citationItems":[{"id":"ITEM-1","itemData":{"DOI":"10.1111/MCN.12129","ISSN":"1740-8709","PMID":"24720518","abstract":"Increasing breastfeeding rates is a strategic priority in the UK and understanding the factors that promote and encourage breastfeeding is critical to achieving this. It is established that women who have strong social support from their partner are more likely to initiate and continue breastfeeding. However, little research has explored the fathers' role in breastfeeding support and more importantly, the information and guidance he may need. In the current study, 117 men whose partner had given birth in the previous 2 years and initiated breastfeeding at birth completed an open-ended questionnaire exploring their experiences of breastfeeding, the information and support they received and their ideas for future breastfeeding education and promotion aimed at fathers and families. Overall, the findings showed that fathers were encouraging of breastfeeding and wanted to be able to support their partner. However, they often felt left out of the breastfeeding relationships and helpless to support their partner at this time. Many reported being excluded from antenatal breastfeeding education or being considered unimportant in post-natal support. Men wanted more information about breastfeeding to be directed towards them alongside ideas about how they could practically support their partner. The importance of support mechanisms for themselves during this time was also raised. The results highlight the need for health professionals to direct support and information towards fathers as well as the mother-infant dyad and to recognise their importance in promoting and enabling breastfeeding.","author":[{"dropping-particle":"","family":"Brown","given":"Amy","non-dropping-particle":"","parse-names":false,"suffix":""},{"dropping-particle":"","family":"Davies","given":"Ruth","non-dropping-particle":"","parse-names":false,"suffix":""}],"container-title":"Maternal &amp; Child Nutrition","id":"ITEM-1","issue":"4","issued":{"date-parts":[["2014","10","1"]]},"page":"510-526","publisher":"John Wiley &amp; Sons, Ltd","title":"Fathers' experiences of supporting breastfeeding: challenges for breastfeeding promotion and education","type":"article-journal","volume":"10"},"uris":["http://www.mendeley.com/documents/?uuid=a69a225f-ec7e-3ef7-9abe-aef2eae9f901"]},{"id":"ITEM-2","itemData":{"abstract":"OBJECTIVE: Empirical evidence demonstrates that fathers have a strong influence on a mother's decision to initiate and continue breast feeding. However, no clear delineation of what behaviours and attributes constitute father support or differentiate it from other kinds of support is provided in the current literature. The purpose of this study was to analyse the concept of 'father support' in relation to maternity services and broader health settings, thereby clarifying meaning to enable comprehension and application in practice, education, and research. DESIGN: A concept analysis combining the evolutionary model of concept development with the inter-related theoretical, fieldwork and analytical phases of the hybrid model of concept development. SETTING: Children's Centres in East and West Sussex in Southern England. PARTICIPANTS: Repeated qualitative research over two phases with 16 parents of breast fed infants through seven focus groups and five telephone interviews. MEASUREMENTS AND FINDINGS: CINAHL, PsycINFO, AMED, MEDLINE, OVID and EMBASE databases were searched for articles published in English between 1999 and 2013 using the keywords breast feeding, father, and support. Seven same-sex focus groups and five individual interviews were also conducted over two research phases with the parents of breast fed infants to expand and exemplify, and then validate the analysis of the literature search. Five main attributes of father support in relation to breast feeding were identified: (1) knowledge about breast feeding; (2) positive attitude to breast feeding; (3) involvement in the decision-making process; (4) practical support; and (5) emotional support. Multiple antecedents and consequences to these attributes were also identified. KEY CONCLUSION: This study has contributed to clarifying the meaning of father support in relation to breast feeding and provides an important starting point for the development of a theoretical and practical model of optimal breast feeding that takes into account father support. IMPLICATIONS FOR PRACTICE: Identification of attributes, antecedents, and consequences of father support may assist practitioners to reflect on current working practices and service delivery models, and offer important educational opportunities for the training of student midwives and other health professionals.","author":[{"dropping-particle":"","family":"Sherriff","given":"N","non-dropping-particle":"","parse-names":false,"suffix":""},{"dropping-particle":"","family":"Hall","given":"V","non-dropping-particle":"","parse-names":false,"suffix":""},{"dropping-particle":"","family":"Panton","given":"C","non-dropping-particle":"","parse-names":false,"suffix":""}],"container-title":"Midwifery","id":"ITEM-2","issue":"6","issued":{"date-parts":[["2014"]]},"note":"Sherriff, Nigel\nHall, Valerie\nPanton, Christina","page":"667-677","publisher-place":"Sherriff, Nigel. Centre for Health Research (CHR), Mayfield House, University of Brighton, Falmer, Brighton BN1 9PH, UK. Electronic address: n.s.sherriff@brighton.ac.uk. Hall, Valerie. Centre for Health Research (CHR), Mayfield House, University of Bright","title":"Engaging and supporting fathers to promote breast feeding: a concept analysis","type":"article-journal","volume":"30"},"uris":["http://www.mendeley.com/documents/?uuid=99353b7a-5c04-49c0-a13a-d33c1b9d6bc5"]},{"id":"ITEM-3","itemData":{"DOI":"10.1111/J.1471-6712.2010.00850.X","ISSN":"1471-6712","PMID":"21223346","abstract":"Background: Health visitors have a central role in delivering and leading on the new UK government targets on breastfeeding as part of the strategy to reduce health inequalities. This article explores fathers' views and proposes that health visitors are best placed to engage with fathers in supporting the initiation and continuance of breastfeeding. Aim: To conduct initial pilot scoping of fathers' views on breastfeeding in order to provide insights into possible interventions which could contribute to increasing rates of exclusive breastfeeding. Methods: Eight individual in-depth interviews were conducted with fathers (aged 28-47) from different socio-economic groupings living in Brighton and Hove (UK). Data were collected as part of a larger social marketing project focussing on increasing rates of exclusive breastfeeding in Brighton and Hove. Fathers were recruited through their partners whom had been interviewed previously about breastfeeding. Interviews were digitally recorded, transcribed, and analysed using a 'framework' approach. Findings: Data reveal that fathers are interested in breastfeeding and want to be involved more broadly in preparation for, and supporting of, breastfeeding. Fathers reported requiring more relevant and accessible information about the benefits of breastfeeding as well as details concerning some of the practical issues involved in supporting their partner's breastfeeding. Discussion and conclusion: Although in our study fathers reported wanting to be involved in supporting breastfeeding, it is likely that current discourses about men and fathers as well as more practical worries and concerns may prevent some health visitors and other health professionals from involving them in meaningful ways. Whilst our study is limited in its scope and more research is needed, our data indicates that fathers are potentially a missing part of the jigsaw in terms of breastfeeding support. © 2011 The Authors. Scandinavian Journal of Caring Sciences © 2011 Nordic College of Caring Science.","author":[{"dropping-particle":"","family":"Sherriff","given":"Nigel","non-dropping-particle":"","parse-names":false,"suffix":""},{"dropping-particle":"","family":"Hall","given":"Valerie","non-dropping-particle":"","parse-names":false,"suffix":""}],"container-title":"Scandinavian Journal of Caring Sciences","id":"ITEM-3","issue":"3","issued":{"date-parts":[["2011","9","1"]]},"page":"467-475","publisher":"John Wiley &amp; Sons, Ltd","title":"Engaging and supporting fathers to promote breastfeeding: a new role for Health Visitors?","type":"article-journal","volume":"25"},"uris":["http://www.mendeley.com/documents/?uuid=ce39fa1e-c33c-3f88-9436-f5967a3e24ad"]}],"mendeley":{"formattedCitation":"(Sherriff and Hall, 2011; Brown and Davies, 2014; Sherriff, Hall and Panton, 2014)","plainTextFormattedCitation":"(Sherriff and Hall, 2011; Brown and Davies, 2014; Sherriff, Hall and Panton, 2014)","previouslyFormattedCitation":"(Sherriff and Hall, 2011; Brown and Davies, 2014; Sherriff, Hall and Panton, 2014)"},"properties":{"noteIndex":0},"schema":"https://github.com/citation-style-language/schema/raw/master/csl-citation.json"}</w:instrText>
      </w:r>
      <w:r w:rsidRPr="003731BE">
        <w:fldChar w:fldCharType="separate"/>
      </w:r>
      <w:r w:rsidRPr="003731BE">
        <w:rPr>
          <w:noProof/>
        </w:rPr>
        <w:t>(Sherriff and Hall, 2011; Brown and Davies, 2014; Sherriff, Hall and Panton, 2014)</w:t>
      </w:r>
      <w:r w:rsidRPr="003731BE">
        <w:fldChar w:fldCharType="end"/>
      </w:r>
      <w:r w:rsidRPr="003731BE">
        <w:t xml:space="preserve">. These men believed that more father-centric BF education was required in order to define them as important and competent in understanding and working with their partners’ decisions. In general, the inclusion of fathers in BF support programmes has resulted in improved rates of BF, although the effects on BF duration have been mixed </w:t>
      </w:r>
      <w:r w:rsidRPr="003731BE">
        <w:fldChar w:fldCharType="begin" w:fldLock="1"/>
      </w:r>
      <w:r w:rsidRPr="003731BE">
        <w:instrText>ADDIN CSL_CITATION {"citationItems":[{"id":"ITEM-1","itemData":{"DOI":"10.1111/MCN.12337","ISSN":"17408709","PMID":"27460557","abstract":"Fathers' support can influence mothers' breastfeeding decisions and behavior. Potentially supportive behaviors have been reported in previous studies, but no studies have directly examined which, if any, of those actions are actually more likely to result in desired breastfeeding outcomes. The two studies reported in this paper address this gap by examining relationships between fathers' reported breastfeeding support and mothers' perceptions of received support and breastfeeding intentions, satisfaction, and duration. The Partner Breastfeeding Influence Scale (PBIS) was used in an online survey with 64 women and 41 men (34 couples) and a telephone survey with 80 mothers and 65 fathers (63 couples). Fathers' and mothers' reports of how often fathers engage in the types of support measured by the PBIS were used to predict breastfeeding intentions, satisfaction, and duration. In Study 1, responsiveness predicted breastfeeding success and satisfaction for men and satisfaction for women. However, mothers' intended breastfeeding duration was shorter when fathers both wanted them to breastfeed for a long time and were more appreciative and savvy about breastfeeding. In Study 2, when fathers reported being more appreciative and directly involved in breastfeeding, mothers reported shorter breastfeeding duration. In both studies, mothers' perceptions of their partners' responsiveness and fathers' reports of their own responsiveness predicted longer breastfeeding intentions and duration. These findings suggest that the most effective breastfeeding support is delivered using a sensitive, coordinated teamwork approach that is responsive to the mother's needs.","author":[{"dropping-particle":"","family":"Rempel","given":"Lynn A.","non-dropping-particle":"","parse-names":false,"suffix":""},{"dropping-particle":"","family":"Rempel","given":"John K.","non-dropping-particle":"","parse-names":false,"suffix":""},{"dropping-particle":"","family":"Moore","given":"Katrina C.J.","non-dropping-particle":"","parse-names":false,"suffix":""}],"container-title":"Maternal and Child Nutrition","id":"ITEM-1","issue":"3","issued":{"date-parts":[["2017","7","1"]]},"page":"e12337","publisher":"Blackwell Publishing Ltd","title":"Relationships between types of father breastfeeding support and breastfeeding outcomes","type":"article-journal","volume":"13"},"uris":["http://www.mendeley.com/documents/?uuid=33d20895-1429-3320-92c7-65000cb293f0"]},{"id":"ITEM-2","itemData":{"DOI":"10.1111/MCN.12129","ISSN":"1740-8709","PMID":"24720518","abstract":"Increasing breastfeeding rates is a strategic priority in the UK and understanding the factors that promote and encourage breastfeeding is critical to achieving this. It is established that women who have strong social support from their partner are more likely to initiate and continue breastfeeding. However, little research has explored the fathers' role in breastfeeding support and more importantly, the information and guidance he may need. In the current study, 117 men whose partner had given birth in the previous 2 years and initiated breastfeeding at birth completed an open-ended questionnaire exploring their experiences of breastfeeding, the information and support they received and their ideas for future breastfeeding education and promotion aimed at fathers and families. Overall, the findings showed that fathers were encouraging of breastfeeding and wanted to be able to support their partner. However, they often felt left out of the breastfeeding relationships and helpless to support their partner at this time. Many reported being excluded from antenatal breastfeeding education or being considered unimportant in post-natal support. Men wanted more information about breastfeeding to be directed towards them alongside ideas about how they could practically support their partner. The importance of support mechanisms for themselves during this time was also raised. The results highlight the need for health professionals to direct support and information towards fathers as well as the mother-infant dyad and to recognise their importance in promoting and enabling breastfeeding.","author":[{"dropping-particle":"","family":"Brown","given":"Amy","non-dropping-particle":"","parse-names":false,"suffix":""},{"dropping-particle":"","family":"Davies","given":"Ruth","non-dropping-particle":"","parse-names":false,"suffix":""}],"container-title":"Maternal &amp; Child Nutrition","id":"ITEM-2","issue":"4","issued":{"date-parts":[["2014","10","1"]]},"page":"510-526","publisher":"John Wiley &amp; Sons, Ltd","title":"Fathers' experiences of supporting breastfeeding: challenges for breastfeeding promotion and education","type":"article-journal","volume":"10"},"uris":["http://www.mendeley.com/documents/?uuid=a69a225f-ec7e-3ef7-9abe-aef2eae9f901"]}],"mendeley":{"formattedCitation":"(Brown and Davies, 2014; Rempel, Rempel and Moore, 2017)","plainTextFormattedCitation":"(Brown and Davies, 2014; Rempel, Rempel and Moore, 2017)","previouslyFormattedCitation":"(Brown and Davies, 2014; Rempel, Rempel and Moore, 2017)"},"properties":{"noteIndex":0},"schema":"https://github.com/citation-style-language/schema/raw/master/csl-citation.json"}</w:instrText>
      </w:r>
      <w:r w:rsidRPr="003731BE">
        <w:fldChar w:fldCharType="separate"/>
      </w:r>
      <w:r w:rsidRPr="003731BE">
        <w:rPr>
          <w:noProof/>
        </w:rPr>
        <w:t>(Brown and Davies, 2014; Rempel, Rempel and Moore, 2017)</w:t>
      </w:r>
      <w:r w:rsidRPr="003731BE">
        <w:fldChar w:fldCharType="end"/>
      </w:r>
      <w:r w:rsidRPr="003731BE">
        <w:t xml:space="preserve">. Moreover, many fathers have expressed that they wish to provide emotional support to their partners through positive actions or even simply based on their presence in situations </w:t>
      </w:r>
      <w:r w:rsidRPr="003731BE">
        <w:fldChar w:fldCharType="begin" w:fldLock="1"/>
      </w:r>
      <w:r w:rsidRPr="003731BE">
        <w:instrText>ADDIN CSL_CITATION {"citationItems":[{"id":"ITEM-1","itemData":{"DOI":"10.1016/J.MIDW.2017.12.001","ISSN":"0266-6138","PMID":"29272696","abstract":"Objective: identify fathers’ perceptions of their role in a breastfeeding context. Setting: three different geographic areas (urban, semi-urban, and rural) of Quebec, a francophone province in Canada. Participants: 43 fathers whose children had been exclusively breastfed for a minimum of six months. Methods: a qualitative study using semi-structured interviews was undertaken. Thematic analysis of the interviews was carried out with NVivo 11. Findings: variations were identified in the role of father during breastfeeding, namely, 1) acting as partners in decision-making; 2) being responsible for the family functioning, and 3) providing emotional support to the mother. These different variants each entail challenges and tasks. Key conclusions: participating fathers perceived their role as much more complex than the limited role of breastfeeding facilitator that is usually attributed to them. Fathers saw themselves as stakeholders in decision-making relating to how their child was fed and they reacted to the imbalance created by breastfeeding. Their involvement occurred at several levels: that of their child, their spouse, and their family. Implications for practice: these results suggest that more attention should be given to fathers’ roles in a breastfeeding context and more investigation is required into the extent to which health professionals, such as midwives and nurses, support fathers in managing these various roles and the challenges they entail.","author":[{"dropping-particle":"","family":"deMontigny","given":"Francine","non-dropping-particle":"","parse-names":false,"suffix":""},{"dropping-particle":"","family":"Gervais","given":"Christine","non-dropping-particle":"","parse-names":false,"suffix":""},{"dropping-particle":"","family":"Larivière-Bastien","given":"Danaë","non-dropping-particle":"","parse-names":false,"suffix":""},{"dropping-particle":"","family":"St-Arneault","given":"Kate","non-dropping-particle":"","parse-names":false,"suffix":""}],"container-title":"Midwifery","id":"ITEM-1","issued":{"date-parts":[["2018","3","1"]]},"page":"6-12","publisher":"Churchill Livingstone","title":"The role of fathers during breastfeeding","type":"article-journal","volume":"58"},"uris":["http://www.mendeley.com/documents/?uuid=aecd21cd-1de4-31c5-abf3-4d4539fe27b1"]}],"mendeley":{"formattedCitation":"(deMontigny &lt;i&gt;et al.&lt;/i&gt;, 2018)","manualFormatting":"(de Montigny et al., 2018)","plainTextFormattedCitation":"(deMontigny et al., 2018)","previouslyFormattedCitation":"(deMontigny &lt;i&gt;et al.&lt;/i&gt;, 2018)"},"properties":{"noteIndex":0},"schema":"https://github.com/citation-style-language/schema/raw/master/csl-citation.json"}</w:instrText>
      </w:r>
      <w:r w:rsidRPr="003731BE">
        <w:fldChar w:fldCharType="separate"/>
      </w:r>
      <w:r w:rsidRPr="003731BE">
        <w:rPr>
          <w:noProof/>
        </w:rPr>
        <w:t xml:space="preserve">(de Montigny </w:t>
      </w:r>
      <w:r w:rsidR="00857E21" w:rsidRPr="003731BE">
        <w:rPr>
          <w:i/>
          <w:noProof/>
        </w:rPr>
        <w:t>et al.</w:t>
      </w:r>
      <w:r w:rsidRPr="003731BE">
        <w:rPr>
          <w:noProof/>
        </w:rPr>
        <w:t>, 2018)</w:t>
      </w:r>
      <w:r w:rsidRPr="003731BE">
        <w:fldChar w:fldCharType="end"/>
      </w:r>
      <w:r w:rsidRPr="003731BE">
        <w:t xml:space="preserve">. </w:t>
      </w:r>
    </w:p>
    <w:p w14:paraId="0B53E4ED" w14:textId="64259A16" w:rsidR="00B6698E" w:rsidRPr="003731BE" w:rsidRDefault="00B6698E" w:rsidP="0041061A">
      <w:pPr>
        <w:spacing w:before="240"/>
        <w:jc w:val="both"/>
        <w:rPr>
          <w:lang w:val="en-US"/>
        </w:rPr>
      </w:pPr>
      <w:r w:rsidRPr="003731BE">
        <w:rPr>
          <w:lang w:val="en-US"/>
        </w:rPr>
        <w:t xml:space="preserve">One study, in a very different setting in rural Indonesia, employed a multi-layered programme to encourage EBF, involving and targeting mothers, their families, village leaders and Muslim scholars, which helped to provide a broader consensus around EBF (Susiloretni </w:t>
      </w:r>
      <w:r w:rsidR="00857E21" w:rsidRPr="003731BE">
        <w:rPr>
          <w:i/>
          <w:iCs/>
          <w:lang w:val="en-US"/>
        </w:rPr>
        <w:t>et al.</w:t>
      </w:r>
      <w:r w:rsidRPr="003731BE">
        <w:rPr>
          <w:lang w:val="en-US"/>
        </w:rPr>
        <w:t xml:space="preserve">, 2013). This recognizes that social networks affect the decisions that mothers make in </w:t>
      </w:r>
      <w:r w:rsidRPr="003731BE">
        <w:rPr>
          <w:lang w:val="en-US"/>
        </w:rPr>
        <w:lastRenderedPageBreak/>
        <w:t>relation to their own personal BF practices (Grassley and Eschiti, 2008; Reid, Schmied and Beale, 2010).</w:t>
      </w:r>
    </w:p>
    <w:p w14:paraId="449864AA" w14:textId="3C12FA63" w:rsidR="00237252" w:rsidRPr="003731BE" w:rsidRDefault="002B4224" w:rsidP="00237252">
      <w:pPr>
        <w:pStyle w:val="Heading3"/>
        <w:numPr>
          <w:ilvl w:val="2"/>
          <w:numId w:val="167"/>
        </w:numPr>
      </w:pPr>
      <w:bookmarkStart w:id="314" w:name="_Toc152032370"/>
      <w:r w:rsidRPr="003731BE">
        <w:t>Breastfeeding Outside the Home/in Front of Others</w:t>
      </w:r>
      <w:bookmarkEnd w:id="314"/>
    </w:p>
    <w:p w14:paraId="15AC44F0" w14:textId="033615EF" w:rsidR="00B6698E" w:rsidRPr="003731BE" w:rsidRDefault="00B6698E" w:rsidP="0041061A">
      <w:pPr>
        <w:spacing w:before="240"/>
        <w:jc w:val="both"/>
      </w:pPr>
      <w:r w:rsidRPr="003731BE">
        <w:t>The embarrassment and discomfort felt by mothers in the present study when BF in pubic correlates with the findings from other studies in different countries in the Western world, such as in the UK (</w:t>
      </w:r>
      <w:r w:rsidRPr="003731BE">
        <w:fldChar w:fldCharType="begin" w:fldLock="1"/>
      </w:r>
      <w:r w:rsidRPr="003731BE">
        <w:instrText>ADDIN CSL_CITATION {"citationItems":[{"id":"ITEM-1","itemData":{"DOI":"10.1177/0890334416648934","ISSN":"15525732","PMID":"27193432","abstract":"Background: The embarrassment that UK mothers experience when breastfeeding in public has often been cited as a key factor in the decision of the mother to discontinue breastfeeding. There is convincing evidence that many UK residents are not comfortable with women breastfeeding in public; however, little is known about the underlying reasons for this discomfort. Objective: This study aimed to assess views on breastfeeding in public in the United Kingdom and to understand why some UK residents object to this practice. Methods: The comments sections of news media websites and parenting forums were systematically identified and reviewed for statements made in response to an incident widely reported in the British press: a woman was asked to cover up while breastfeeding in public at Claridge's, a London luxury hotel. Of these, 805 comments (73 108 words) met the inclusion criteria and were thematically analyzed. Results: The majority of commenters were supportive of \"discreet\" breastfeeding in public, but a significant portion felt that breastfeeding in public is always inappropriate. Sexualization of the breast was mainly evoked as something others may experience while viewing a breastfeeding mother, rather than to reflect the commenters' own views. Common justifications cited against breastfeeding in public were onlookers' embarrassment (not knowing where to look) and disgust (at bodily fluids and/or functions). Conclusion: Campaigns portraying breastfeeding in public as normal and desirable with a focus on human milk as food rather than a bodily fluid may improve societal acceptance of breastfeeding in public.","author":[{"dropping-particle":"","family":"Morris","given":"Cecile","non-dropping-particle":"","parse-names":false,"suffix":""},{"dropping-particle":"","family":"La Fuente","given":"Gustavo A.Zaraté","non-dropping-particle":"De","parse-names":false,"suffix":""},{"dropping-particle":"","family":"Williams","given":"Claire E.T.","non-dropping-particle":"","parse-names":false,"suffix":""},{"dropping-particle":"","family":"Hirst","given":"Craig","non-dropping-particle":"","parse-names":false,"suffix":""}],"container-title":"Journal of Human Lactation","id":"ITEM-1","issue":"3","issued":{"date-parts":[["2016","8","1"]]},"page":"472-480","publisher":"SAGE Publications Inc.","title":"UK Views toward Breastfeeding in Public: An Analysis of the Public's Response to the Claridge's Incident","type":"article-journal","volume":"32"},"uris":["http://www.mendeley.com/documents/?uuid=d9509107-f2d1-3823-aa31-9d18924a674e"]},{"id":"ITEM-2","itemData":{"DOI":"10.1002/14651858.CD001141.pub5","ISBN":"1469-493X (Electronic)\\r1361-6137 (Linking)","ISSN":"1469493X","PMID":"22592675","abstract":"BACKGROUND: There is extensive evidence of important health risks for infants and mothers related to not breastfeeding. In 2003, the World Health Organization recommended infants be exclusively breastfed until six months of age, with breastfeeding continuing as an important part of the infant's diet till at least two years of age. However, breastfeeding rates in many countries currently do not reflect this recommendation.\\n\\nOBJECTIVES: To assess the effectiveness of support for breastfeeding mothers.\\n\\nSEARCH METHODS: We searched the Cochrane Pregnancy and Childbirth Group's Trials Register (3 October 2011).\\n\\nSELECTION CRITERIA: Randomised or quasi-randomised controlled trials comparing extra support for healthy breastfeeding mothers of healthy term babies with usual maternity care.\\n\\nDATA COLLECTION AND ANALYSIS: Two review authors independently assessed trial quality and extracted data.\\n\\nMAIN RESULTS: Of the 67 studies that we assessed as eligible for inclusion, 52 contributed outcome data to the review (56,451 mother-infant pairs) from 21 countries. All forms of extra support analysed together showed an increase in duration of 'any breastfeeding' (includes partial and exclusive breastfeeding) (risk ratio (RR) for stopping any breastfeeding before six months 0.91, 95% confidence interval (CI) 0.88 to 0.96). All forms of extra support together also had a positive effect on duration of exclusive breastfeeding (RR at six months 0.86, 95% CI 0.82 to 0.91; RR at four to six weeks 0.74, 95% CI 0.61 to 0.89). Extra support by both lay and professionals had a positive impact on breastfeeding outcomes. Maternal satisfaction was poorly reported.\\n\\nAUTHORS' CONCLUSIONS: All women should be offered support to breastfeed their babies to increase the duration and exclusivity of breastfeeding. Support is likely to be more effective in settings with high initiation rates, so efforts to increase the uptake of breastfeeding should be in place. Support may be offered either by professional or lay/peer supporters, or a combination of both. Strategies that rely mainly on face-to-face support are more likely to succeed. Support that is only offered reactively, in which women are expected to initiate the contact, is unlikely to be effective; women should be offered ongoing visits on a scheduled basis so they can predict that support will be available. Support should be tailored to the needs of the setting and the population group.","author":[{"dropping-particle":"","family":"Mcfadden","given":"Alison","non-dropping-particle":"","parse-names":false,"suffix":""},{"dropping-particle":"","family":"Gavine","given":"Anna","non-dropping-particle":"","parse-names":false,"suffix":""},{"dropping-particle":"","family":"Renfrew","given":"Mary J.","non-dropping-particle":"","parse-names":false,"suffix":""},{"dropping-particle":"","family":"Wade","given":"Angela","non-dropping-particle":"","parse-names":false,"suffix":""},{"dropping-particle":"","family":"Buchanan","given":"Phyll","non-dropping-particle":"","parse-names":false,"suffix":""},{"dropping-particle":"","family":"Taylor","given":"Jane L.","non-dropping-particle":"","parse-names":false,"suffix":""},{"dropping-particle":"","family":"Veitch","given":"Emma","non-dropping-particle":"","parse-names":false,"suffix":""},{"dropping-particle":"","family":"Rennie","given":"Anne Marie","non-dropping-particle":"","parse-names":false,"suffix":""},{"dropping-particle":"","family":"Crowther","given":"Susan A.","non-dropping-particle":"","parse-names":false,"suffix":""},{"dropping-particle":"","family":"Neiman","given":"Sara","non-dropping-particle":"","parse-names":false,"suffix":""},{"dropping-particle":"","family":"Macgillivray","given":"Stephen","non-dropping-particle":"","parse-names":false,"suffix":""}],"container-title":"Cochrane Database of Systematic Reviews","id":"ITEM-2","issued":{"date-parts":[["2017"]]},"title":"Support for healthy breastfeeding mothers with healthy term babies","type":"article"},"uris":["http://www.mendeley.com/documents/?uuid=6e895d1a-8265-30d0-a69e-452892b6528a"]},{"id":"ITEM-3","itemData":{"DOI":"10.1111/J.1740-8709.2006.00054.X","ISSN":"1740-8709","PMID":"16881928","abstract":"There is ample evidence of the short- and long-term health benefits of breastfeeding for mothers and infants, yet breastfeeding rates remain low in the UK, particularly in areas of high social deprivation. It is imperative that appropriate strategies are utilized to support more women to initiate and continue breastfeeding. This study used focus group methodology to explore women's views in relation to breastfeeding. The study was conducted within an area with high levels of socio-economic deprivation in the north-east of England and aimed to identify local barriers to breastfeeding, influences on choice of infant-feeding method and strategies which might improve breastfeeding rates. Focus group discussions were conducted with low-income women, adolescent women and women from a minority ethnic group. The five key themes that emerged from the data were: society's negative attitudes towards breastfeeding; the influence of family and friends and the experience on choice of method of infant feeding; lack of knowledge of some aspects of infant feeding; perceptions of professional support; and women's positive and negative experiences of breastfeeding. Recommendations for promoting and supporting breastfeeding include improving facilities to breastfeed in public, enhancing the provision of information, addressing conflicting advice and poor professional practice and implementing support mechanisms. The findings and recommendations have been used to develop a breastfeeding strategy to meet local needs. This project was funded by the English Department of Health Infant Feeding Initiative. © 2006 The Authors. Journal compilation © 2006 Blackwell Publishing Ltd.","author":[{"dropping-particle":"","family":"McFadden","given":"Alison","non-dropping-particle":"","parse-names":false,"suffix":""},{"dropping-particle":"","family":"Toole","given":"Glenyce","non-dropping-particle":"","parse-names":false,"suffix":""}],"container-title":"Maternal &amp; Child Nutrition","id":"ITEM-3","issue":"3","issued":{"date-parts":[["2006","7","1"]]},"page":"156-168","publisher":"John Wiley &amp; Sons, Ltd","title":"Exploring women’s views of breastfeeding: a focus group study within an area with high levels of socio-economic deprivation","type":"article-journal","volume":"2"},"uris":["http://www.mendeley.com/documents/?uuid=07a7a209-66a2-3751-bb6f-696de371df51"]},{"id":"ITEM-4","itemData":{"DOI":"10.1177/0890334403255225","ISSN":"08903344","PMID":"12931778","abstract":"Focus group interviews were used to explore the breastfeeding attitudes and experiences of a group of low-income Scottish women who were breastfeeding in an environment where bottle-feeding was the cultural norm. The majority of women interviewed had no prior exposure to breastfeeding and received little or no support or advice for breastfeeding from family or friends. All women were participants in a breastfeeding peer-support project, and for most the peer volunteers represented their only source of support and guidance, outside of that provided by health professionals. Women often went to great lengths to avoid having to breastfeed in public, and the majority preferred to breastfeed away from the public gaze. Despite reported increases in breastfeeding rates, bottle-feeding remains the cultural norm in the more deprived areas of Glasgow. Those women who do breastfeed in these areas demonstrate a high level of commitment to breastfeeding that sets them apart from their social peers. © 2003 International Lactation Consultant Association.","author":[{"dropping-particle":"","family":"Scott","given":"Jane A.","non-dropping-particle":"","parse-names":false,"suffix":""},{"dropping-particle":"","family":"Mostyn","given":"Tricia","non-dropping-particle":"","parse-names":false,"suffix":""}],"container-title":"Journal of Human Lactation","id":"ITEM-4","issue":"3","issued":{"date-parts":[["2003","6","25"]]},"page":"270-277","publisher":"SAGE Publications","title":"Women's experiences of breastfeeding in a bottle-feeding culture","type":"article-journal","volume":"19"},"uris":["http://www.mendeley.com/documents/?uuid=19cc00db-c7b4-3bf1-8dd6-0561b7aff9d0"]}],"mendeley":{"formattedCitation":"(Scott and Mostyn, 2003; McFadden and Toole, 2006; Morris &lt;i&gt;et al.&lt;/i&gt;, 2016; Mcfadden &lt;i&gt;et al.&lt;/i&gt;, 2017)","manualFormatting":"McFadden and Toole, 2006; Morris et al., 2016; Mcfadden et al., 2017;","plainTextFormattedCitation":"(Scott and Mostyn, 2003; McFadden and Toole, 2006; Morris et al., 2016; Mcfadden et al., 2017)","previouslyFormattedCitation":"(Scott and Mostyn, 2003; McFadden and Toole, 2006; Morris &lt;i&gt;et al.&lt;/i&gt;, 2016; Mcfadden &lt;i&gt;et al.&lt;/i&gt;, 2017)"},"properties":{"noteIndex":0},"schema":"https://github.com/citation-style-language/schema/raw/master/csl-citation.json"}</w:instrText>
      </w:r>
      <w:r w:rsidRPr="003731BE">
        <w:fldChar w:fldCharType="separate"/>
      </w:r>
      <w:r w:rsidRPr="003731BE">
        <w:rPr>
          <w:noProof/>
        </w:rPr>
        <w:t xml:space="preserve">McFadden and Toole, 2006; Morris </w:t>
      </w:r>
      <w:r w:rsidR="00857E21" w:rsidRPr="003731BE">
        <w:rPr>
          <w:i/>
          <w:noProof/>
        </w:rPr>
        <w:t>et al.</w:t>
      </w:r>
      <w:r w:rsidRPr="003731BE">
        <w:rPr>
          <w:iCs/>
          <w:noProof/>
        </w:rPr>
        <w:t xml:space="preserve">, 2016; Mcfadden </w:t>
      </w:r>
      <w:r w:rsidR="00857E21" w:rsidRPr="003731BE">
        <w:rPr>
          <w:i/>
          <w:noProof/>
        </w:rPr>
        <w:t>et al.</w:t>
      </w:r>
      <w:r w:rsidRPr="003731BE">
        <w:rPr>
          <w:iCs/>
          <w:noProof/>
        </w:rPr>
        <w:t>, 2017;</w:t>
      </w:r>
      <w:r w:rsidRPr="003731BE">
        <w:fldChar w:fldCharType="end"/>
      </w:r>
      <w:r w:rsidRPr="003731BE">
        <w:t xml:space="preserve"> Jackson and Hallam, 2021), the USA </w:t>
      </w:r>
      <w:r w:rsidRPr="003731BE">
        <w:fldChar w:fldCharType="begin" w:fldLock="1"/>
      </w:r>
      <w:r w:rsidRPr="003731BE">
        <w:instrText>ADDIN CSL_CITATION {"citationItems":[{"id":"ITEM-1","itemData":{"DOI":"10.1089/BFM.2014.0006","ISSN":"15568342","PMID":"24972117","abstract":"Abstract Breastfeeding is recommended exclusively for the first 6 months of life, with continuation after the addition of complementary foods for at least 1 year of life. Breastfeeding rates are lo...","author":[{"dropping-particle":"","family":"Ware","given":"Julie L.","non-dropping-particle":"","parse-names":false,"suffix":""},{"dropping-particle":"","family":"Webb","given":"Larita","non-dropping-particle":"","parse-names":false,"suffix":""},{"dropping-particle":"","family":"Levy","given":"Marian","non-dropping-particle":"","parse-names":false,"suffix":""}],"container-title":"https://home.liebertpub.com/bfm","id":"ITEM-1","issue":"8","issued":{"date-parts":[["2014","10","14"]]},"page":"385-392","publisher":" Mary Ann Liebert, Inc.  140 Huguenot Street, 3rd Floor New Rochelle, NY 10801 USA  ","title":"Barriers to Breastfeeding in the African American Population of Shelby County, Tennessee","type":"article-journal","volume":"9"},"uris":["http://www.mendeley.com/documents/?uuid=da2e8956-72de-3252-a80d-f53ad7678f92"]}],"mendeley":{"formattedCitation":"(Ware, Webb and Levy, 2014)","plainTextFormattedCitation":"(Ware, Webb and Levy, 2014)","previouslyFormattedCitation":"(Ware, Webb and Levy, 2014)"},"properties":{"noteIndex":0},"schema":"https://github.com/citation-style-language/schema/raw/master/csl-citation.json"}</w:instrText>
      </w:r>
      <w:r w:rsidRPr="003731BE">
        <w:fldChar w:fldCharType="separate"/>
      </w:r>
      <w:r w:rsidRPr="003731BE">
        <w:rPr>
          <w:noProof/>
        </w:rPr>
        <w:t>(Ware, Webb and Levy, 2014)</w:t>
      </w:r>
      <w:r w:rsidRPr="003731BE">
        <w:fldChar w:fldCharType="end"/>
      </w:r>
      <w:r w:rsidRPr="003731BE">
        <w:t xml:space="preserve"> and New Zealand </w:t>
      </w:r>
      <w:r w:rsidRPr="003731BE">
        <w:fldChar w:fldCharType="begin" w:fldLock="1"/>
      </w:r>
      <w:r w:rsidRPr="003731BE">
        <w:instrText>ADDIN CSL_CITATION {"citationItems":[{"id":"ITEM-1","itemData":{"DOI":"10.1177/1049732310364220","ISSN":"10497323","PMID":"20220150","abstract":"The society in which a woman breastfeeds has a significant effect on how she will interpret her breastfeeding experiences; however, only limited research has been conducted on the phenomenon of breastfeeding, despite the recognition that the majority of women do not breastfeed beyond 6 months. In this article I present the findings of a research study that explored the experience of breastfeeding for 19 women in New Zealand using an interpretive lifeworld methodology. The participants engaged in interviews about their experience of breastfeeding. The interviews were analyzed alongside Heideggers exposition of the they as a dialogical partner. The findings are presented in themes that articulate how women experience societal culture when breastfeeding, and how this culture influences their interpretations of their breastfeeding experiences. This research contributes to expanding understandings about why women might wean their infants prematurely, and provides insights into how health care professionals might support women to prolong breastfeeding. © The Author(s) 2010.","author":[{"dropping-particle":"","family":"McBride-Henry","given":"Karen","non-dropping-particle":"","parse-names":false,"suffix":""}],"container-title":"Qualitative Health Research","id":"ITEM-1","issue":"6","issued":{"date-parts":[["2010","6","10"]]},"page":"768-777","publisher":"SAGE PublicationsSage CA: Los Angeles, CA","title":"The influence of the They: An interpretation of breastfeeding culture in New Zealand","type":"article-journal","volume":"20"},"uris":["http://www.mendeley.com/documents/?uuid=5abb1cf8-47fc-32f6-8c94-fa62f554e101"]}],"mendeley":{"formattedCitation":"(McBride-Henry, 2010)","plainTextFormattedCitation":"(McBride-Henry, 2010)","previouslyFormattedCitation":"(McBride-Henry, 2010)"},"properties":{"noteIndex":0},"schema":"https://github.com/citation-style-language/schema/raw/master/csl-citation.json"}</w:instrText>
      </w:r>
      <w:r w:rsidRPr="003731BE">
        <w:fldChar w:fldCharType="separate"/>
      </w:r>
      <w:r w:rsidRPr="003731BE">
        <w:rPr>
          <w:noProof/>
        </w:rPr>
        <w:t>(McBride-Henry, 2010)</w:t>
      </w:r>
      <w:r w:rsidRPr="003731BE">
        <w:fldChar w:fldCharType="end"/>
      </w:r>
      <w:r w:rsidRPr="003731BE">
        <w:t xml:space="preserve">. Whereas in the West this has been ascribed to the breast being sexualised (Sheehan, Gribble and Schmied, 2019), in Islamic countries it is forbidden by religion to expose parts of the body that can arouse a sexual response, so there may be an added reason for the discomfort felt by women, perhaps explaining why some women in the present study would not breastfeed in front of even female family members. </w:t>
      </w:r>
    </w:p>
    <w:p w14:paraId="0CDD621D" w14:textId="5689A5A2" w:rsidR="00B6698E" w:rsidRPr="003731BE" w:rsidRDefault="00B6698E" w:rsidP="0041061A">
      <w:pPr>
        <w:spacing w:before="240"/>
        <w:jc w:val="both"/>
      </w:pPr>
      <w:r w:rsidRPr="003731BE">
        <w:t xml:space="preserve">Husbands in Kuwait stated they would not want their wives to practice any BF in a public setting </w:t>
      </w:r>
      <w:r w:rsidRPr="003731BE">
        <w:fldChar w:fldCharType="begin" w:fldLock="1"/>
      </w:r>
      <w:r w:rsidR="00A047B6" w:rsidRPr="003731BE">
        <w:instrText>ADDIN CSL_CITATION {"citationItems":[{"id":"ITEM-1","itemData":{"DOI":"http://dx.doi.org/10.1017/S1368980017001094","ISSN":"14752727","abstract":"The beneficial role of breast-feeding for maternal and child health is now well established. Its possible role in helping to prevent diabetes and obesity in children in later life means that more attention must be given to understanding how patterns of infant feeding are changing. The present study describes breast-feeding profiles and associated factors in Kuwait. Interviews with 1484 recent mothers were undertaken at immunisation clinics across Kuwait. Descriptive analysis and binary logistic regression of results were performed. Rates of breast-feeding initiation in Kuwait were high (98.1%) but by the time of discharge from hospital, only 36.5% of mothers were fully breast-feeding, 37.0% were partially breast-feeding and 26.5% were already fully formula-feeding. Multiple social and health reasons were given for weaning the child, with 87.6% of mothers who had stopped breast-feeding completely doing so within 3 months postpartum. Nationality (P&lt;0.001), employment status 6 months prior to delivery (P&lt;0.001), mode of delivery (P=0.01), sex of the child (P=0.026) and breast-feeding information given by nurses (P=0.026) were all found to be significantly associated with breast-feeding. Few women (5.6%) got information on infant nutrition and feeding from nursing staff, but those who did were 2.54 times more likely to be still breast-feeding at discharge from hospital. Over 70% of mothers had enjoyed breast-feeding and 74% said they would be very likely to breast-feed again. In Kuwait where the prevalence of both obesity and type 2 diabetes is growing rapidly, the public health role of breast-feeding must be recognised and acted upon more than it has in the past.","author":[{"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dropping-particle":"","family":"M.","given":"Carballo","non-dropping-particle":"","parse-names":false,"suffix":""},{"dropping-particle":"","family":"N.","given":"Khatoon","non-dropping-particle":"","parse-names":false,"suffix":""},{"dropping-particle":"","family":"E.C.","given":"Maclean","non-dropping-particle":"","parse-names":false,"suffix":""},{"dropping-particle":"","family":"N.","given":"Al-Hamad","non-dropping-particle":"","parse-names":false,"suffix":""},{"dropping-particle":"","family":"A.","given":"Mohammad","non-dropping-particle":"","parse-names":false,"suffix":""},{"dropping-particle":"","family":"R.","given":"Al-Wotayan","non-dropping-particle":"","parse-names":false,"suffix":""},{"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container-title":"Public health nutrition","id":"ITEM-1","issue":"12","issued":{"date-parts":[["2017","8","15"]]},"note":"From Duplicate 1 (Infant and young child feeding patterns in Kuwait: Results of a cross-sectional survey - Carballo, Manuel; Khatoon, Noureen; Maclean, Elizabeth Catherine; Al-Hamad, Nawal; Mohammad, Anwar; Al-Wotayan, Rehab; Abraham, Smitha)\n\nAccession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9808463.\n\nFrom Duplicate 2 (Infant and young child feeding patterns in Kuwait: results of a cross-sectional survey - Carballo, Manuel; Khatoon, Noureen; Maclean, Elizabeth Catherine; Al-Hamad, Nawal; Mohammad, Anwar; Al-Wotayan, Rehab; Abraham, Smitha; M., Carballo; N., Khatoon; E.C., Maclean; N., Al-Hamad; A., Mohammad; R., Al-Wotayan; Carballo, Manuel; Khatoon, Noureen; Maclean, Elizabeth Catherine; Al-Hamad, Nawal; Mohammad, Anwar; Al-Wotayan, Rehab; Abraham, Smitha)\n\nAccession Number: 124892607. Language: English. Entry Date: 20180524. Revision Date: 20180609. Publication Type: journal article; research. Journal Subset: Allied Health; Biomedical; Blind Peer Reviewed; Double Blind Peer Reviewed; Europe; Expert Peer Reviewed; Peer Reviewed; Public Health; UK &amp;amp; Ireland. NLM UID: 9808463.\n\n\nAccession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9808463.","page":"2201-2207","publisher":"Cambridge University Press","publisher-place":"United Kingdom","title":"Infant and young child feeding patterns in Kuwait: Results of a cross-sectional survey","type":"article-journal","volume":"20"},"uris":["http://www.mendeley.com/documents/?uuid=8abbdeeb-cc07-42e7-8ef0-6097fe173360"]}],"mendeley":{"formattedCitation":"(Carballo &lt;i&gt;et al.&lt;/i&gt;, 2017)","manualFormatting":"(Carballo et al., 2017)","plainTextFormattedCitation":"(Carballo et al., 2017)","previouslyFormattedCitation":"(Carballo &lt;i&gt;et al.&lt;/i&gt;, 2017)"},"properties":{"noteIndex":0},"schema":"https://github.com/citation-style-language/schema/raw/master/csl-citation.json"}</w:instrText>
      </w:r>
      <w:r w:rsidRPr="003731BE">
        <w:fldChar w:fldCharType="separate"/>
      </w:r>
      <w:r w:rsidRPr="003731BE">
        <w:rPr>
          <w:noProof/>
        </w:rPr>
        <w:t xml:space="preserve">(Carballo </w:t>
      </w:r>
      <w:r w:rsidR="00857E21" w:rsidRPr="003731BE">
        <w:rPr>
          <w:i/>
          <w:iCs/>
          <w:noProof/>
        </w:rPr>
        <w:t>et al.</w:t>
      </w:r>
      <w:r w:rsidRPr="003731BE">
        <w:rPr>
          <w:noProof/>
        </w:rPr>
        <w:t>, 2017)</w:t>
      </w:r>
      <w:r w:rsidRPr="003731BE">
        <w:fldChar w:fldCharType="end"/>
      </w:r>
      <w:r w:rsidRPr="003731BE">
        <w:t xml:space="preserve">, while in the KSA, BF is deemed socially unacceptable, which makes the practice embarrassing for a mother </w:t>
      </w:r>
      <w:r w:rsidRPr="003731BE">
        <w:fldChar w:fldCharType="begin" w:fldLock="1"/>
      </w:r>
      <w:r w:rsidRPr="003731BE">
        <w:instrText>ADDIN CSL_CITATION {"citationItems":[{"id":"ITEM-1","itemData":{"author":[{"dropping-particle":"","family":"WBTi","given":"","non-dropping-particle":"","parse-names":false,"suffix":""}],"id":"ITEM-1","issued":{"date-parts":[["2016"]]},"title":"Kingdom of Saudi Arabia","type":"report"},"uris":["http://www.mendeley.com/documents/?uuid=b914d8aa-b1c2-3882-99fa-9903eab715a6"]},{"id":"ITEM-2","itemData":{"author":[{"dropping-particle":"","family":"Nafee Elsayed","given":"Hoda Mohamed","non-dropping-particle":"","parse-names":false,"suffix":""},{"dropping-particle":"","family":"Al-Dossary","given":"Latifa Abdullah","non-dropping-particle":"","parse-names":false,"suffix":""}],"container-title":"Journal of Education and Practice","id":"ITEM-2","issue":"3","issued":{"date-parts":[["2016"]]},"page":"5-11","title":"Exclusive Breastfeeding, Prevalence and Maternal Concerns: Saudi and Egyptian Mothers","type":"article-journal","volume":"7"},"uris":["http://www.mendeley.com/documents/?uuid=c3f22b7a-448b-3317-be2d-029f442a4b0f"]}],"mendeley":{"formattedCitation":"(Nafee Elsayed and Al-Dossary, 2016; WBTi, 2016)","manualFormatting":"(Elsayed and Al-Dossary, 2016; WBTi, 2016)","plainTextFormattedCitation":"(Nafee Elsayed and Al-Dossary, 2016; WBTi, 2016)","previouslyFormattedCitation":"(Nafee Elsayed and Al-Dossary, 2016; WBTi, 2016)"},"properties":{"noteIndex":0},"schema":"https://github.com/citation-style-language/schema/raw/master/csl-citation.json"}</w:instrText>
      </w:r>
      <w:r w:rsidRPr="003731BE">
        <w:fldChar w:fldCharType="separate"/>
      </w:r>
      <w:r w:rsidRPr="003731BE">
        <w:rPr>
          <w:noProof/>
        </w:rPr>
        <w:t>(Elsayed and Al-Dossary, 2016; WBTi, 2016)</w:t>
      </w:r>
      <w:r w:rsidRPr="003731BE">
        <w:fldChar w:fldCharType="end"/>
      </w:r>
      <w:r w:rsidRPr="003731BE">
        <w:t xml:space="preserve">. There is a corresponding lack of suitable public spaces where mothers can BF their infants. Even where BF in public is protected by law in the UK, many mothers who were BF still felt discomfort as a result of feeling judged by unfavourable looks and comments </w:t>
      </w:r>
      <w:r w:rsidRPr="003731BE">
        <w:fldChar w:fldCharType="begin" w:fldLock="1"/>
      </w:r>
      <w:r w:rsidRPr="003731BE">
        <w:instrText>ADDIN CSL_CITATION {"citationItems":[{"id":"ITEM-1","itemData":{"DOI":"10.1007/S11199-007-9194-4/TABLES/3","ISSN":"03600025","abstract":"The sexualization of the breast may lead women who internalize the sexual objectification of their bodies to have more negative attitudes toward breastfeeding. The purpose of the present study was to examine self-objectification in relation to young women's attitudes toward and concerns about breastfeeding. Two hundred and seventy-five female undergraduates completed a survey with questions that assessed their plans for infant feeding, attitudes toward breastfeeding, concerns about breastfeeding, and self-objectification. Women who scored higher on measures of self-objectification were more likely to view public breastfeeding as indecent and to be concerned that breastfeeding would be embarrassing and would negatively impact their bodies and sexuality. Self-objectification was not related to general attitudes toward breastfeeding or to young women's future infant feeding plans. Implications for theory and future research are discussed. © 2007 Springer Science+Business Media, LLC.","author":[{"dropping-particle":"","family":"Johnston-Robledo","given":"Ingrid","non-dropping-particle":"","parse-names":false,"suffix":""},{"dropping-particle":"","family":"Wares","given":"Stephanie","non-dropping-particle":"","parse-names":false,"suffix":""},{"dropping-particle":"","family":"Fricker","given":"Jessica","non-dropping-particle":"","parse-names":false,"suffix":""},{"dropping-particle":"","family":"Pasek","given":"Leigh","non-dropping-particle":"","parse-names":false,"suffix":""}],"container-title":"Sex Roles","id":"ITEM-1","issue":"7-8","issued":{"date-parts":[["2007","4","23"]]},"page":"429-437","publisher":"Springer","title":"Indecent exposure: Self-objectification and young women's attitudes toward breastfeeding","type":"article-journal","volume":"56"},"uris":["http://www.mendeley.com/documents/?uuid=f739c7f4-913e-3c2b-a907-1adc3f8acb59"]},{"id":"ITEM-2","itemData":{"author":[{"dropping-particle":"","family":"Mcandrew","given":"Fiona","non-dropping-particle":"","parse-names":false,"suffix":""},{"dropping-particle":"","family":"Thompson","given":"Jane","non-dropping-particle":"","parse-names":false,"suffix":""},{"dropping-particle":"","family":"Fellows","given":"Lydia","non-dropping-particle":"","parse-names":false,"suffix":""},{"dropping-particle":"","family":"Large","given":"Alice","non-dropping-particle":"","parse-names":false,"suffix":""},{"dropping-particle":"","family":"Speed","given":"Mark","non-dropping-particle":"","parse-names":false,"suffix":""},{"dropping-particle":"","family":"Renfrew","given":"Mary J","non-dropping-particle":"","parse-names":false,"suffix":""}],"id":"ITEM-2","issued":{"date-parts":[["2010"]]},"title":"Infant Feeding Survey 2010","type":"article-journal"},"uris":["http://www.mendeley.com/documents/?uuid=d16f6ae6-0c58-3d9d-ace6-fdeda7d7a0d3"]}],"mendeley":{"formattedCitation":"(Johnston-Robledo &lt;i&gt;et al.&lt;/i&gt;, 2007; Mcandrew &lt;i&gt;et al.&lt;/i&gt;, 2010)","manualFormatting":"(Johnston-Robledo et al., 2007; McAndrew et al., 2010)","plainTextFormattedCitation":"(Johnston-Robledo et al., 2007; Mcandrew et al., 2010)","previouslyFormattedCitation":"(Johnston-Robledo &lt;i&gt;et al.&lt;/i&gt;, 2007; Mcandrew &lt;i&gt;et al.&lt;/i&gt;, 2010)"},"properties":{"noteIndex":0},"schema":"https://github.com/citation-style-language/schema/raw/master/csl-citation.json"}</w:instrText>
      </w:r>
      <w:r w:rsidRPr="003731BE">
        <w:fldChar w:fldCharType="separate"/>
      </w:r>
      <w:r w:rsidRPr="003731BE">
        <w:rPr>
          <w:noProof/>
        </w:rPr>
        <w:t xml:space="preserve">(Johnston-Robledo </w:t>
      </w:r>
      <w:r w:rsidR="00857E21" w:rsidRPr="003731BE">
        <w:rPr>
          <w:i/>
          <w:iCs/>
          <w:noProof/>
        </w:rPr>
        <w:t>et al.</w:t>
      </w:r>
      <w:r w:rsidRPr="003731BE">
        <w:rPr>
          <w:noProof/>
        </w:rPr>
        <w:t xml:space="preserve">, 2007; McAndrew </w:t>
      </w:r>
      <w:r w:rsidR="00857E21" w:rsidRPr="003731BE">
        <w:rPr>
          <w:i/>
          <w:iCs/>
          <w:noProof/>
        </w:rPr>
        <w:t>et al.</w:t>
      </w:r>
      <w:r w:rsidRPr="003731BE">
        <w:rPr>
          <w:noProof/>
        </w:rPr>
        <w:t>, 2010)</w:t>
      </w:r>
      <w:r w:rsidRPr="003731BE">
        <w:fldChar w:fldCharType="end"/>
      </w:r>
      <w:r w:rsidRPr="003731BE">
        <w:t>. This issue cuts across the second, third and fourth (Community) layer</w:t>
      </w:r>
      <w:r w:rsidR="00097543" w:rsidRPr="003731BE">
        <w:t>s</w:t>
      </w:r>
      <w:r w:rsidRPr="003731BE">
        <w:t xml:space="preserve"> of the socio-ecological framework.</w:t>
      </w:r>
    </w:p>
    <w:p w14:paraId="04F21F8D" w14:textId="569A3647" w:rsidR="005676CB" w:rsidRPr="003731BE" w:rsidRDefault="00354A23" w:rsidP="005676CB">
      <w:pPr>
        <w:pStyle w:val="Heading2"/>
        <w:numPr>
          <w:ilvl w:val="1"/>
          <w:numId w:val="167"/>
        </w:numPr>
        <w:ind w:left="578" w:hanging="578"/>
        <w:rPr>
          <w:sz w:val="28"/>
          <w:szCs w:val="28"/>
        </w:rPr>
      </w:pPr>
      <w:bookmarkStart w:id="315" w:name="_Toc152032371"/>
      <w:r w:rsidRPr="003731BE">
        <w:rPr>
          <w:sz w:val="28"/>
          <w:szCs w:val="28"/>
        </w:rPr>
        <w:t>Mothers’ Employment</w:t>
      </w:r>
      <w:bookmarkEnd w:id="315"/>
    </w:p>
    <w:p w14:paraId="22046953" w14:textId="07E5CD57" w:rsidR="00B6698E" w:rsidRPr="003731BE" w:rsidRDefault="00B6698E" w:rsidP="0041061A">
      <w:pPr>
        <w:spacing w:before="240"/>
        <w:jc w:val="both"/>
      </w:pPr>
      <w:r w:rsidRPr="003731BE">
        <w:t xml:space="preserve">Although employment status was considered as a factor in the </w:t>
      </w:r>
      <w:r w:rsidR="00402078" w:rsidRPr="003731BE">
        <w:rPr>
          <w:i/>
          <w:iCs/>
        </w:rPr>
        <w:t>Mother and Baby</w:t>
      </w:r>
      <w:r w:rsidRPr="003731BE">
        <w:t xml:space="preserve"> layer, the lack of suitable spaces for BF relate to the </w:t>
      </w:r>
      <w:r w:rsidRPr="003731BE">
        <w:rPr>
          <w:i/>
          <w:iCs/>
        </w:rPr>
        <w:t>Community</w:t>
      </w:r>
      <w:r w:rsidRPr="003731BE">
        <w:t xml:space="preserve"> layer, while the associated issues of maternity leave and pay relate to legal aspects of the </w:t>
      </w:r>
      <w:r w:rsidRPr="003731BE">
        <w:rPr>
          <w:i/>
          <w:iCs/>
        </w:rPr>
        <w:t xml:space="preserve">Society/Policy </w:t>
      </w:r>
      <w:r w:rsidRPr="003731BE">
        <w:t xml:space="preserve">layer. Various cross-sectional studies in Middle Eastern countries have reported that working mothers found their work settings to prove too challenging, often resulting in the cessation of BF practices (e.g. Kuwait by Al-Darweesh </w:t>
      </w:r>
      <w:r w:rsidR="00857E21" w:rsidRPr="003731BE">
        <w:rPr>
          <w:i/>
          <w:iCs/>
        </w:rPr>
        <w:t>et al.</w:t>
      </w:r>
      <w:r w:rsidRPr="003731BE">
        <w:t xml:space="preserve">, 2016 and Oman by Al-Mamari </w:t>
      </w:r>
      <w:r w:rsidR="00857E21" w:rsidRPr="003731BE">
        <w:rPr>
          <w:i/>
          <w:iCs/>
        </w:rPr>
        <w:t>et al.</w:t>
      </w:r>
      <w:r w:rsidRPr="003731BE">
        <w:t xml:space="preserve">, 2017). According to the labour law in KSA, working women are able to take 70 days maternity leave with full salary, with extensions to maternity leave possible with 25% of the basic salary (Human Resources and Social Development (HRSD), 2022). Other studies </w:t>
      </w:r>
      <w:r w:rsidRPr="003731BE">
        <w:rPr>
          <w:color w:val="000000" w:themeColor="text1"/>
        </w:rPr>
        <w:t xml:space="preserve">from KSA have documented that insufficient maternity leave would prove detrimental upon mothers being able </w:t>
      </w:r>
      <w:r w:rsidRPr="003731BE">
        <w:t xml:space="preserve">to breastfeed (El </w:t>
      </w:r>
      <w:r w:rsidRPr="003731BE">
        <w:lastRenderedPageBreak/>
        <w:t xml:space="preserve">Mouzan </w:t>
      </w:r>
      <w:r w:rsidR="00857E21" w:rsidRPr="003731BE">
        <w:rPr>
          <w:i/>
          <w:iCs/>
        </w:rPr>
        <w:t>et al.</w:t>
      </w:r>
      <w:r w:rsidRPr="003731BE">
        <w:t xml:space="preserve">, 2009; Abusaad and El-Gilany, 2011; Amin </w:t>
      </w:r>
      <w:r w:rsidR="00857E21" w:rsidRPr="003731BE">
        <w:rPr>
          <w:i/>
          <w:iCs/>
        </w:rPr>
        <w:t>et al.</w:t>
      </w:r>
      <w:r w:rsidRPr="003731BE">
        <w:t xml:space="preserve">, 2011; El-Gilany </w:t>
      </w:r>
      <w:r w:rsidR="00857E21" w:rsidRPr="003731BE">
        <w:rPr>
          <w:i/>
          <w:iCs/>
        </w:rPr>
        <w:t>et al.</w:t>
      </w:r>
      <w:r w:rsidRPr="003731BE">
        <w:t xml:space="preserve">, 2011; Al-Binali, 2012). When maternity leave was extended with full salary, which frequently occurred in high-income countries, it was noted that this resulted in positive effects upon BF in the first few months after birth </w:t>
      </w:r>
      <w:r w:rsidRPr="003731BE">
        <w:fldChar w:fldCharType="begin" w:fldLock="1"/>
      </w:r>
      <w:r w:rsidRPr="003731BE">
        <w:instrText>ADDIN CSL_CITATION {"citationItems":[{"id":"ITEM-1","itemData":{"DOI":"10.1111/PHN.12321","ISSN":"1525-1446","PMID":"28295576","abstract":"Background: Breastfeeding is a global initiative of the World Health Organization and the U.S. domestic health agenda, Healthy People 2020; both recommend exclusive breastfeeding, defined as providing breast milk only via breast or bottle, through the first 6 months of an infant's life. Previous literature has shown the correlation between socioeconomic status and breastfeeding, with higher maternal education and income as predictors of sustained breastfeeding. This same population of women is more likely to be employed outside the home. Methods: PubMed and the Cochrane Database of Systematic Reviews were searched using inclusion and exclusion criteria to identify the effect of maternity leave length and workplace policies on the sustainment of breastfeeding for employed mothers. Results: Common facilitators to sustainment of breastfeeding included longer length of maternity leave as well as adequate time and space for the pumping of breast milk once the mother returned to the workplace. Barriers included inconsistency in policy and the lack of enforcement of policies in different countries. Conclusions: There is a lack of consistency globally on maternity leave length and workplace policy as determinants of sustained breastfeeding for employed mothers. A consistent approach is needed to achieve the goal of exclusive breastfeeding for infants.","author":[{"dropping-particle":"","family":"Steurer","given":"Lisa M.","non-dropping-particle":"","parse-names":false,"suffix":""}],"container-title":"Public Health Nursing","id":"ITEM-1","issue":"3","issued":{"date-parts":[["2017","5","1"]]},"page":"286-294","publisher":"John Wiley &amp; Sons, Ltd","title":"Maternity Leave Length and Workplace Policies' Impact on the Sustainment of Breastfeeding: Global Perspectives","type":"article-journal","volume":"34"},"uris":["http://www.mendeley.com/documents/?uuid=71a0fc21-b45a-366d-a80c-e459d7675516"]}],"mendeley":{"formattedCitation":"(Steurer, 2017)","plainTextFormattedCitation":"(Steurer, 2017)","previouslyFormattedCitation":"(Steurer, 2017)"},"properties":{"noteIndex":0},"schema":"https://github.com/citation-style-language/schema/raw/master/csl-citation.json"}</w:instrText>
      </w:r>
      <w:r w:rsidRPr="003731BE">
        <w:fldChar w:fldCharType="separate"/>
      </w:r>
      <w:r w:rsidRPr="003731BE">
        <w:rPr>
          <w:noProof/>
        </w:rPr>
        <w:t>(Steurer, 2017)</w:t>
      </w:r>
      <w:r w:rsidRPr="003731BE">
        <w:fldChar w:fldCharType="end"/>
      </w:r>
      <w:r w:rsidRPr="003731BE">
        <w:t xml:space="preserve">; examples were Canada (Baker and Milligan, 2008), and USA (Mirkovic </w:t>
      </w:r>
      <w:r w:rsidR="00857E21" w:rsidRPr="003731BE">
        <w:rPr>
          <w:i/>
          <w:iCs/>
        </w:rPr>
        <w:t>et al.</w:t>
      </w:r>
      <w:r w:rsidRPr="003731BE">
        <w:t xml:space="preserve">, 2016; Huang and Yang, 2015), as well as some other nations (Chai </w:t>
      </w:r>
      <w:r w:rsidR="00857E21" w:rsidRPr="003731BE">
        <w:rPr>
          <w:i/>
          <w:iCs/>
        </w:rPr>
        <w:t>et al.</w:t>
      </w:r>
      <w:r w:rsidRPr="003731BE">
        <w:t xml:space="preserve">, 2018; Kimbro, 2006). In contrast to the UK, where the Sex Discrimination Act (1975) can be cited to enable women to request flexible working periods in order to incorporate their BF practices, the KSA states that women may take one hour during the day to BF. The KSA approach does not at present provide spaces where women can BF, nor enough nurseries or enough time for women to go home then return after feeding the baby. The KSA aims to increase women’s participation in the labour market by 2030 but has yet to address this issue. Universities lack BF spaces, although many students in higher education are BF mothers; even hospitals do not provide such facilities for their staff. A Saudi Arabian cross-sectional study among HCPs reported that working environments in PHCs failed to provide suitable places for mothers to breastfeed or even express their milk via a pump (Al-Katufi </w:t>
      </w:r>
      <w:r w:rsidR="00857E21" w:rsidRPr="003731BE">
        <w:rPr>
          <w:i/>
          <w:iCs/>
        </w:rPr>
        <w:t>et al.</w:t>
      </w:r>
      <w:r w:rsidRPr="003731BE">
        <w:t xml:space="preserve">, 2020). To enable </w:t>
      </w:r>
      <w:r w:rsidRPr="003731BE">
        <w:rPr>
          <w:color w:val="000000" w:themeColor="text1"/>
        </w:rPr>
        <w:t>mothers to achieve an optimal balance between work and continuation of BF, there needs to be legislation which covers facilities for expression and storage of breastmilk, as well as suitable BF spaces.</w:t>
      </w:r>
    </w:p>
    <w:p w14:paraId="1E494E40" w14:textId="15190B7A" w:rsidR="00B6698E" w:rsidRPr="003731BE" w:rsidRDefault="00B6698E" w:rsidP="0041061A">
      <w:pPr>
        <w:spacing w:before="240"/>
        <w:jc w:val="both"/>
      </w:pPr>
      <w:r w:rsidRPr="003731BE">
        <w:t xml:space="preserve">Comparatively, though, the employment of mothers could be perceived to be a modifiable factor with one particular study from KSA reporting that certain working mothers had not believed that employment was a barrier (Murad </w:t>
      </w:r>
      <w:r w:rsidR="00857E21" w:rsidRPr="003731BE">
        <w:rPr>
          <w:i/>
          <w:iCs/>
        </w:rPr>
        <w:t>et al.</w:t>
      </w:r>
      <w:r w:rsidRPr="003731BE">
        <w:t>, 2021). Therefore, there is not enough conclusive, unambiguous evidence on the influence of workplace settings and how they affect BF practices among mothers in KSA. What is more, the current findings are unable to offer appropriate levels of insight into the correlation between mothers’ employment status, duration of maternity leave, workplace settings, and BF policy and practice. Therefore, additional research is required to investigate these factors within the context of KSA, and how they relate to the needs of the mothers.</w:t>
      </w:r>
    </w:p>
    <w:p w14:paraId="21726E06" w14:textId="62C56A03" w:rsidR="005676CB" w:rsidRPr="003731BE" w:rsidRDefault="00354A23" w:rsidP="005676CB">
      <w:pPr>
        <w:pStyle w:val="Heading2"/>
        <w:numPr>
          <w:ilvl w:val="1"/>
          <w:numId w:val="167"/>
        </w:numPr>
        <w:ind w:left="578" w:hanging="578"/>
        <w:rPr>
          <w:sz w:val="28"/>
          <w:szCs w:val="28"/>
        </w:rPr>
      </w:pPr>
      <w:bookmarkStart w:id="316" w:name="_Toc152032372"/>
      <w:r w:rsidRPr="003731BE">
        <w:rPr>
          <w:sz w:val="28"/>
          <w:szCs w:val="28"/>
        </w:rPr>
        <w:t>Formula Milk</w:t>
      </w:r>
      <w:bookmarkEnd w:id="316"/>
    </w:p>
    <w:p w14:paraId="08B72134" w14:textId="77777777" w:rsidR="00273951" w:rsidRPr="003731BE" w:rsidRDefault="00273951" w:rsidP="0041061A">
      <w:pPr>
        <w:spacing w:before="240"/>
        <w:jc w:val="both"/>
      </w:pPr>
      <w:r w:rsidRPr="003731BE">
        <w:t xml:space="preserve">The issue of formula milk, like the issue of employment, relates to more than one layer of the socio-ecological framework adopted for the present study, in this case the </w:t>
      </w:r>
      <w:r w:rsidRPr="003731BE">
        <w:rPr>
          <w:i/>
          <w:iCs/>
        </w:rPr>
        <w:t xml:space="preserve">Healthcare System </w:t>
      </w:r>
      <w:r w:rsidRPr="003731BE">
        <w:t xml:space="preserve">and the </w:t>
      </w:r>
      <w:r w:rsidRPr="003731BE">
        <w:rPr>
          <w:i/>
          <w:iCs/>
        </w:rPr>
        <w:t xml:space="preserve">Society/Policy </w:t>
      </w:r>
      <w:r w:rsidRPr="003731BE">
        <w:t xml:space="preserve">layers. The conflicting findings between HCPs knowledge of the importance of breastmilk and mothers’ experiences of formula milk provision in private </w:t>
      </w:r>
      <w:r w:rsidRPr="003731BE">
        <w:lastRenderedPageBreak/>
        <w:t>hospitals was not addressed by Alghamdi (2022) in their examination of compliance with BFHI in Riyadh hospitals; it was stated that this was covered by decree. Whilst the law states that only qualified physicians may prescribe formula milk and that it must be prescribed for sound medical reasons, this would not prevent prescription and continued use of formula milk following C-section, for example. Enforcement of the Code to ensure mothers do not receive free samples of formula milk at discharge would not prevent major manufacturing companies from providing them through other routes.</w:t>
      </w:r>
    </w:p>
    <w:p w14:paraId="74818195" w14:textId="5074816B" w:rsidR="00273951" w:rsidRPr="003731BE" w:rsidRDefault="00273951" w:rsidP="0041061A">
      <w:pPr>
        <w:spacing w:before="240"/>
        <w:jc w:val="both"/>
      </w:pPr>
      <w:r w:rsidRPr="003731BE">
        <w:t xml:space="preserve">Rollins </w:t>
      </w:r>
      <w:r w:rsidR="00857E21" w:rsidRPr="003731BE">
        <w:rPr>
          <w:i/>
          <w:iCs/>
        </w:rPr>
        <w:t>et al.</w:t>
      </w:r>
      <w:r w:rsidRPr="003731BE">
        <w:t xml:space="preserve"> (2023) have highlighted the challenges of trying to counteract the powerful marketing strategies employed by producers of formula milk and state that better enforcement of the Code would help. It would also help if HCPs were required to fully comply with the Code, for example refusing to accept free samples to be given to mothers in primary healthcare or hospital settings; this could be implemented through contractual means following appropriate training.</w:t>
      </w:r>
    </w:p>
    <w:p w14:paraId="6DD0FD4D" w14:textId="3FCEC986" w:rsidR="008A0BA3" w:rsidRPr="003731BE" w:rsidRDefault="008A0BA3" w:rsidP="00137A62">
      <w:pPr>
        <w:spacing w:before="240"/>
        <w:jc w:val="both"/>
      </w:pPr>
      <w:r w:rsidRPr="003731BE">
        <w:t xml:space="preserve">The interactions between the barriers in different layers of the socio-ecological framework are complex. The main barriers in each layer and </w:t>
      </w:r>
      <w:r w:rsidR="00D56237" w:rsidRPr="003731BE">
        <w:t>some of the key</w:t>
      </w:r>
      <w:r w:rsidRPr="003731BE">
        <w:t xml:space="preserve"> influences </w:t>
      </w:r>
      <w:r w:rsidR="00741C7D" w:rsidRPr="003731BE">
        <w:t xml:space="preserve">of the main barriers </w:t>
      </w:r>
      <w:r w:rsidRPr="003731BE">
        <w:t xml:space="preserve">are </w:t>
      </w:r>
      <w:r w:rsidR="00D56237" w:rsidRPr="003731BE">
        <w:t>illustrated</w:t>
      </w:r>
      <w:r w:rsidRPr="003731BE">
        <w:t xml:space="preserve"> in </w:t>
      </w:r>
      <w:r w:rsidR="00537F99" w:rsidRPr="003731BE">
        <w:t>Figure 8-1</w:t>
      </w:r>
      <w:r w:rsidR="00C6516A" w:rsidRPr="003731BE">
        <w:t>, while the discussion that follows the figure makes reference to various gears in the BBF Gears model to further illustrate the complexity of factor interaction.</w:t>
      </w:r>
      <w:r w:rsidRPr="003731BE">
        <w:t xml:space="preserve"> </w:t>
      </w:r>
    </w:p>
    <w:p w14:paraId="169B87CD" w14:textId="77777777" w:rsidR="00537F99" w:rsidRPr="003731BE" w:rsidRDefault="00537F99" w:rsidP="00137A62">
      <w:pPr>
        <w:spacing w:before="240"/>
        <w:jc w:val="both"/>
        <w:sectPr w:rsidR="00537F99" w:rsidRPr="003731BE" w:rsidSect="00DC0716">
          <w:pgSz w:w="11906" w:h="16838"/>
          <w:pgMar w:top="1440" w:right="1440" w:bottom="1440" w:left="1440" w:header="708" w:footer="708" w:gutter="0"/>
          <w:cols w:space="708"/>
          <w:docGrid w:linePitch="360"/>
        </w:sectPr>
      </w:pPr>
    </w:p>
    <w:p w14:paraId="6DC986E8" w14:textId="2DA71E02" w:rsidR="00537F99" w:rsidRPr="003731BE" w:rsidRDefault="00537F99" w:rsidP="00137A62">
      <w:pPr>
        <w:spacing w:before="240"/>
        <w:jc w:val="both"/>
      </w:pPr>
      <w:r w:rsidRPr="003731BE">
        <w:rPr>
          <w:noProof/>
          <w:lang w:eastAsia="zh-CN"/>
        </w:rPr>
        <w:lastRenderedPageBreak/>
        <w:drawing>
          <wp:inline distT="0" distB="0" distL="0" distR="0" wp14:anchorId="7F370C56" wp14:editId="7DE148BB">
            <wp:extent cx="4696039" cy="7353300"/>
            <wp:effectExtent l="0" t="0" r="9525" b="0"/>
            <wp:docPr id="188347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1290" name=""/>
                    <pic:cNvPicPr/>
                  </pic:nvPicPr>
                  <pic:blipFill>
                    <a:blip r:embed="rId39"/>
                    <a:stretch>
                      <a:fillRect/>
                    </a:stretch>
                  </pic:blipFill>
                  <pic:spPr>
                    <a:xfrm>
                      <a:off x="0" y="0"/>
                      <a:ext cx="4704940" cy="7367238"/>
                    </a:xfrm>
                    <a:prstGeom prst="rect">
                      <a:avLst/>
                    </a:prstGeom>
                  </pic:spPr>
                </pic:pic>
              </a:graphicData>
            </a:graphic>
          </wp:inline>
        </w:drawing>
      </w:r>
    </w:p>
    <w:p w14:paraId="0F619C41" w14:textId="593EFD4E" w:rsidR="00537F99" w:rsidRPr="003731BE" w:rsidRDefault="00537F99" w:rsidP="00537F99">
      <w:pPr>
        <w:pStyle w:val="Caption"/>
      </w:pPr>
      <w:bookmarkStart w:id="317" w:name="_Toc152000259"/>
      <w:r w:rsidRPr="003731BE">
        <w:t xml:space="preserve">Figure </w:t>
      </w:r>
      <w:r w:rsidR="008143A9">
        <w:fldChar w:fldCharType="begin"/>
      </w:r>
      <w:r w:rsidR="008143A9">
        <w:instrText xml:space="preserve"> STYLEREF 1 \s </w:instrText>
      </w:r>
      <w:r w:rsidR="008143A9">
        <w:fldChar w:fldCharType="separate"/>
      </w:r>
      <w:r w:rsidRPr="003731BE">
        <w:rPr>
          <w:noProof/>
        </w:rPr>
        <w:t>8</w:t>
      </w:r>
      <w:r w:rsidR="008143A9">
        <w:rPr>
          <w:noProof/>
        </w:rPr>
        <w:fldChar w:fldCharType="end"/>
      </w:r>
      <w:r w:rsidRPr="003731BE">
        <w:noBreakHyphen/>
      </w:r>
      <w:r w:rsidR="008143A9">
        <w:fldChar w:fldCharType="begin"/>
      </w:r>
      <w:r w:rsidR="008143A9">
        <w:instrText xml:space="preserve"> SEQ Figure \* ARABIC \s 1 </w:instrText>
      </w:r>
      <w:r w:rsidR="008143A9">
        <w:fldChar w:fldCharType="separate"/>
      </w:r>
      <w:r w:rsidRPr="003731BE">
        <w:rPr>
          <w:noProof/>
        </w:rPr>
        <w:t>1</w:t>
      </w:r>
      <w:r w:rsidR="008143A9">
        <w:rPr>
          <w:noProof/>
        </w:rPr>
        <w:fldChar w:fldCharType="end"/>
      </w:r>
      <w:r w:rsidRPr="003731BE">
        <w:t xml:space="preserve"> Main barriers and their influences on socio-ecological framework layers</w:t>
      </w:r>
      <w:bookmarkEnd w:id="317"/>
      <w:r w:rsidR="00D32119" w:rsidRPr="003731BE">
        <w:t xml:space="preserve"> developed by the researcher </w:t>
      </w:r>
    </w:p>
    <w:p w14:paraId="12BE0647" w14:textId="6BE341F6" w:rsidR="00FD6676" w:rsidRPr="003731BE" w:rsidRDefault="00FD6676" w:rsidP="008F59E9">
      <w:pPr>
        <w:jc w:val="both"/>
      </w:pPr>
      <w:r w:rsidRPr="003731BE">
        <w:t>The absence of campaigns directed at awareness of the importance of breastfeeding and its social acceptability in the Society/Public Policy layer directly affects the Family, Social Networks and Cultural Influences layer</w:t>
      </w:r>
      <w:r w:rsidR="00536724" w:rsidRPr="003731BE">
        <w:t>,</w:t>
      </w:r>
      <w:r w:rsidRPr="003731BE">
        <w:t xml:space="preserve"> because information is not reaching family and social </w:t>
      </w:r>
      <w:r w:rsidRPr="003731BE">
        <w:lastRenderedPageBreak/>
        <w:t xml:space="preserve">network members from </w:t>
      </w:r>
      <w:r w:rsidR="00715E57" w:rsidRPr="003731BE">
        <w:t xml:space="preserve">the highest level of </w:t>
      </w:r>
      <w:r w:rsidRPr="003731BE">
        <w:t>authority</w:t>
      </w:r>
      <w:r w:rsidR="008F59E9" w:rsidRPr="003731BE">
        <w:t xml:space="preserve"> in a society whose structure </w:t>
      </w:r>
      <w:r w:rsidR="0022376E" w:rsidRPr="003731BE">
        <w:t>is</w:t>
      </w:r>
      <w:r w:rsidR="008F59E9" w:rsidRPr="003731BE">
        <w:t xml:space="preserve"> both patriarchal and hierarchical as </w:t>
      </w:r>
      <w:r w:rsidR="0022376E" w:rsidRPr="003731BE">
        <w:t>mentioned</w:t>
      </w:r>
      <w:r w:rsidR="008F59E9" w:rsidRPr="003731BE">
        <w:t xml:space="preserve"> by</w:t>
      </w:r>
      <w:r w:rsidR="0022376E" w:rsidRPr="003731BE">
        <w:t xml:space="preserve"> Almalki and Ganong (2018)</w:t>
      </w:r>
      <w:r w:rsidRPr="003731BE">
        <w:t xml:space="preserve">. </w:t>
      </w:r>
      <w:r w:rsidR="0011639F" w:rsidRPr="003731BE">
        <w:t xml:space="preserve">In terms of the BBF Gears model, </w:t>
      </w:r>
      <w:r w:rsidR="002D36A0" w:rsidRPr="003731BE">
        <w:t>the lack of such campaigns is associated with a weakness in the advocacy gear</w:t>
      </w:r>
      <w:r w:rsidR="00F5309D" w:rsidRPr="003731BE">
        <w:t xml:space="preserve">, which in turn is associated with the political will gear because the existence </w:t>
      </w:r>
      <w:r w:rsidR="005606B5" w:rsidRPr="003731BE">
        <w:t xml:space="preserve">of </w:t>
      </w:r>
      <w:r w:rsidR="00F5309D" w:rsidRPr="003731BE">
        <w:t>strong advocacy helps to support or increase political will</w:t>
      </w:r>
      <w:r w:rsidR="002D36A0" w:rsidRPr="003731BE">
        <w:t xml:space="preserve">. </w:t>
      </w:r>
      <w:r w:rsidRPr="003731BE">
        <w:t>Th</w:t>
      </w:r>
      <w:r w:rsidR="008F59E9" w:rsidRPr="003731BE">
        <w:t xml:space="preserve">e absence of campaigns </w:t>
      </w:r>
      <w:r w:rsidR="0022376E" w:rsidRPr="003731BE">
        <w:t xml:space="preserve">with a wide reach </w:t>
      </w:r>
      <w:r w:rsidRPr="003731BE">
        <w:t xml:space="preserve">is </w:t>
      </w:r>
      <w:r w:rsidR="008F59E9" w:rsidRPr="003731BE">
        <w:t xml:space="preserve">accompanied by </w:t>
      </w:r>
      <w:r w:rsidRPr="003731BE">
        <w:t>the insufficient use of social media to reach the younger generations of mothers who seek information on breastfeeding</w:t>
      </w:r>
      <w:r w:rsidR="008F59E9" w:rsidRPr="003731BE">
        <w:t>; this</w:t>
      </w:r>
      <w:r w:rsidRPr="003731BE">
        <w:t xml:space="preserve"> reduces the likelihood of access to impartial and reliable information about BF. It restricts the sources of information to which healthcare professionals are able to refer new mothers, thus adding to the overall lack of information. It is possible, if not probable, that the absence of both campaigns and information on social media are linked to the prevailing social and cultural taboos which persist at all levels in society. Without a central co-ordinating function </w:t>
      </w:r>
      <w:r w:rsidR="006F0E28" w:rsidRPr="003731BE">
        <w:t>or the required funding and resources</w:t>
      </w:r>
      <w:r w:rsidRPr="003731BE">
        <w:t>, as indicated by the BBF Gears model, the negative influence is likely to persist.</w:t>
      </w:r>
    </w:p>
    <w:p w14:paraId="1F0382E0" w14:textId="68C6BE23" w:rsidR="00FD6676" w:rsidRPr="003731BE" w:rsidRDefault="00FD6676" w:rsidP="008F59E9">
      <w:pPr>
        <w:jc w:val="both"/>
      </w:pPr>
      <w:r w:rsidRPr="003731BE">
        <w:t xml:space="preserve">The maintenance of social and cultural taboos at the Society/Public Policy level potentially continues to encourage separation of the roles of health professionals and female family members during the </w:t>
      </w:r>
      <w:r w:rsidRPr="003731BE">
        <w:rPr>
          <w:i/>
          <w:iCs/>
        </w:rPr>
        <w:t>Nifass</w:t>
      </w:r>
      <w:r w:rsidRPr="003731BE">
        <w:t>, when traditional arrangements take over from the healthcare system. Furthermore, it potentially restricts the development of suitable spaces for BF in places of employment, study and elsewhere. The combined effect is to reduce the likelihood of new mothers having access to accurate and helpful information in the crucial weeks after birth and to potentially lead to feelings of shame if they cannot BF</w:t>
      </w:r>
      <w:r w:rsidR="006F0E28" w:rsidRPr="003731BE">
        <w:t>,</w:t>
      </w:r>
      <w:r w:rsidRPr="003731BE">
        <w:t xml:space="preserve"> and shame if there is nowhere set aside for BF because it is something that is not supposed to </w:t>
      </w:r>
      <w:r w:rsidR="002D36A0" w:rsidRPr="003731BE">
        <w:t xml:space="preserve">happen or </w:t>
      </w:r>
      <w:r w:rsidRPr="003731BE">
        <w:t>be seen</w:t>
      </w:r>
      <w:r w:rsidR="002D36A0" w:rsidRPr="003731BE">
        <w:t xml:space="preserve"> outside the home</w:t>
      </w:r>
      <w:r w:rsidRPr="003731BE">
        <w:t>.</w:t>
      </w:r>
    </w:p>
    <w:p w14:paraId="64C07DE0" w14:textId="5D3305BA" w:rsidR="00FD6676" w:rsidRPr="003731BE" w:rsidRDefault="00FD6676" w:rsidP="008F59E9">
      <w:pPr>
        <w:jc w:val="both"/>
      </w:pPr>
      <w:r w:rsidRPr="003731BE">
        <w:t xml:space="preserve">The failure to enforce the Code, which is evidenced by mothers’ accounts of the availability of formula milk and its ongoing use by healthcare professionals, is likely to have a direct effect on the use of formula milk in hospitals and may create an environment where busy healthcare professionals can continue to dispense formula milk after a C-section for longer than is necessary for medical reasons alone. </w:t>
      </w:r>
      <w:r w:rsidR="00E75109" w:rsidRPr="003731BE">
        <w:t>Problems with updating the Code in Saudi Arabia were noted by Ahmed and Salih (2019) three years after WBTi (2016) and remained to be addressed at the time the present study was completed</w:t>
      </w:r>
      <w:r w:rsidR="007A424F" w:rsidRPr="003731BE">
        <w:t xml:space="preserve">; this </w:t>
      </w:r>
      <w:r w:rsidR="00A31AED" w:rsidRPr="003731BE">
        <w:t xml:space="preserve">can be viewed as </w:t>
      </w:r>
      <w:r w:rsidR="007A424F" w:rsidRPr="003731BE">
        <w:t xml:space="preserve">a weakness in the legislation and policy gear </w:t>
      </w:r>
      <w:r w:rsidR="00A31AED" w:rsidRPr="003731BE">
        <w:t>of the BBF Gear model.</w:t>
      </w:r>
    </w:p>
    <w:p w14:paraId="1692E9F9" w14:textId="5EA02A09" w:rsidR="008A0BA3" w:rsidRPr="003731BE" w:rsidRDefault="00E154BD" w:rsidP="0041061A">
      <w:pPr>
        <w:spacing w:before="240"/>
        <w:jc w:val="both"/>
      </w:pPr>
      <w:r w:rsidRPr="003731BE">
        <w:t xml:space="preserve">The shortage of funding and resources mentioned above contributes to the barriers located within the Healthcare System layer. It is partly responsible for the shortage of trained and qualified staff, although as </w:t>
      </w:r>
      <w:r w:rsidR="00C20214" w:rsidRPr="003731BE">
        <w:t xml:space="preserve">reported by </w:t>
      </w:r>
      <w:r w:rsidRPr="003731BE">
        <w:t xml:space="preserve">the WHO, staffing problems are found in many </w:t>
      </w:r>
      <w:r w:rsidRPr="003731BE">
        <w:lastRenderedPageBreak/>
        <w:t>countries worldwide (</w:t>
      </w:r>
      <w:bookmarkStart w:id="318" w:name="_Hlk149221366"/>
      <w:r w:rsidR="00C12A73" w:rsidRPr="003731BE">
        <w:fldChar w:fldCharType="begin"/>
      </w:r>
      <w:r w:rsidR="00C12A73" w:rsidRPr="003731BE">
        <w:instrText>HYPERLINK "https://www.who.int/health-topics/health-workforce"</w:instrText>
      </w:r>
      <w:r w:rsidR="00C12A73" w:rsidRPr="003731BE">
        <w:fldChar w:fldCharType="separate"/>
      </w:r>
      <w:r w:rsidR="00C12A73" w:rsidRPr="003731BE">
        <w:rPr>
          <w:rStyle w:val="Hyperlink"/>
        </w:rPr>
        <w:t>https://www.who.int/health-topics/health-workforc</w:t>
      </w:r>
      <w:bookmarkEnd w:id="318"/>
      <w:r w:rsidR="00C12A73" w:rsidRPr="003731BE">
        <w:rPr>
          <w:rStyle w:val="Hyperlink"/>
        </w:rPr>
        <w:t>e</w:t>
      </w:r>
      <w:r w:rsidR="00C12A73" w:rsidRPr="003731BE">
        <w:fldChar w:fldCharType="end"/>
      </w:r>
      <w:r w:rsidRPr="003731BE">
        <w:t>).</w:t>
      </w:r>
      <w:r w:rsidR="00A82773" w:rsidRPr="003731BE">
        <w:t xml:space="preserve"> Shortages of staff </w:t>
      </w:r>
      <w:r w:rsidR="00C20214" w:rsidRPr="003731BE">
        <w:t xml:space="preserve">as well as accurate </w:t>
      </w:r>
      <w:r w:rsidR="00A82773" w:rsidRPr="003731BE">
        <w:t>and appropriate information in the Healthcare System layer potentially make it challenging for mothers to access the information and support they require at the time when they need it</w:t>
      </w:r>
      <w:r w:rsidR="00404704" w:rsidRPr="003731BE">
        <w:t>. Moreover, the</w:t>
      </w:r>
      <w:r w:rsidR="00CB6DBC" w:rsidRPr="003731BE">
        <w:t xml:space="preserve"> barriers in the Healthcare System layer appear to affect individual mothers while having little or no effect </w:t>
      </w:r>
      <w:r w:rsidR="00092B88" w:rsidRPr="003731BE">
        <w:t xml:space="preserve">on members of the family or social networks. However, the lack of direct influence </w:t>
      </w:r>
      <w:r w:rsidR="00C74AFE" w:rsidRPr="003731BE">
        <w:t xml:space="preserve">on the family and social networks </w:t>
      </w:r>
      <w:r w:rsidR="00092B88" w:rsidRPr="003731BE">
        <w:t xml:space="preserve">may </w:t>
      </w:r>
      <w:r w:rsidR="0083065F" w:rsidRPr="003731BE">
        <w:t xml:space="preserve">add to the difficulties caused by conflicting or incorrect advice from family members when the women take on the traditional role of advisers and caregivers during the </w:t>
      </w:r>
      <w:r w:rsidR="0083065F" w:rsidRPr="003731BE">
        <w:rPr>
          <w:i/>
          <w:iCs/>
        </w:rPr>
        <w:t xml:space="preserve">Nifass </w:t>
      </w:r>
      <w:r w:rsidR="0083065F" w:rsidRPr="003731BE">
        <w:t>period</w:t>
      </w:r>
      <w:r w:rsidR="00A82773" w:rsidRPr="003731BE">
        <w:t>.</w:t>
      </w:r>
      <w:r w:rsidR="00C74AFE" w:rsidRPr="003731BE">
        <w:t xml:space="preserve"> In this case, promotional campaigns targeting the whole of society </w:t>
      </w:r>
      <w:r w:rsidR="00103B4E" w:rsidRPr="003731BE">
        <w:t>take on greater importance, as does advocacy, not just for breastfeeding but for the mother as well. The barrier of insensitivity to mothers’ needs could be addressed to some extent by training for healthcare professionals, whereas at present this is missing from the</w:t>
      </w:r>
      <w:r w:rsidR="00AB67C5" w:rsidRPr="003731BE">
        <w:t xml:space="preserve"> training and program delivery </w:t>
      </w:r>
      <w:r w:rsidR="00F130B4" w:rsidRPr="003731BE">
        <w:t xml:space="preserve">BBF </w:t>
      </w:r>
      <w:r w:rsidR="00AB67C5" w:rsidRPr="003731BE">
        <w:t xml:space="preserve">gear. </w:t>
      </w:r>
      <w:r w:rsidR="00E547A8" w:rsidRPr="003731BE">
        <w:t xml:space="preserve">Another key </w:t>
      </w:r>
      <w:r w:rsidR="00FF0311" w:rsidRPr="003731BE">
        <w:t>element largely missing at present from the training and program delivery BBF gear is the community outreach aspect of promotion, BF educational support and counselling, especially in postnatal settings; this directly affects individual mothers</w:t>
      </w:r>
      <w:r w:rsidR="00E42BB1" w:rsidRPr="003731BE">
        <w:t>,</w:t>
      </w:r>
      <w:r w:rsidR="00FF0311" w:rsidRPr="003731BE">
        <w:t xml:space="preserve"> as well as making it more difficult to reach family and social networks with information and advocacy on behalf of the mother</w:t>
      </w:r>
      <w:r w:rsidR="00420F3A" w:rsidRPr="003731BE">
        <w:t>. Mothers facing BF difficulties are less likely to continue BF in the absence of easily accessible local support.</w:t>
      </w:r>
      <w:r w:rsidR="00103B4E" w:rsidRPr="003731BE">
        <w:t xml:space="preserve"> </w:t>
      </w:r>
    </w:p>
    <w:p w14:paraId="474E014C" w14:textId="4B6DB025" w:rsidR="00C12A73" w:rsidRPr="003731BE" w:rsidRDefault="009C5769" w:rsidP="0041061A">
      <w:pPr>
        <w:spacing w:before="240"/>
        <w:jc w:val="both"/>
      </w:pPr>
      <w:r w:rsidRPr="003731BE">
        <w:t xml:space="preserve">In addition to these interactions of factors across levels of the socio-ecological framework and actions missing from BBF gears, at the time of writing there was no national monitoring system that regularly collected data across </w:t>
      </w:r>
      <w:r w:rsidR="00857E21" w:rsidRPr="003731BE">
        <w:t>all the levels and provision. Such a monitoring system is necessary for authorities to know where changes and improvements should be made, and to assess whether changes are having the desired effect.</w:t>
      </w:r>
    </w:p>
    <w:p w14:paraId="27552C17" w14:textId="77E87245" w:rsidR="00273951" w:rsidRPr="003731BE" w:rsidRDefault="00857E21" w:rsidP="0041061A">
      <w:pPr>
        <w:spacing w:before="240"/>
        <w:jc w:val="both"/>
      </w:pPr>
      <w:r w:rsidRPr="003731BE">
        <w:t>Previous d</w:t>
      </w:r>
      <w:r w:rsidR="00273951" w:rsidRPr="003731BE">
        <w:t>iscussion of the institutional factors and barriers that negatively affect BF in the KSA has also included examples of interventions that have been made or could be made to improve the situation. This leads to consideration of participants’ responses to the f</w:t>
      </w:r>
      <w:r w:rsidR="009E2191" w:rsidRPr="003731BE">
        <w:t>ifth</w:t>
      </w:r>
      <w:r w:rsidR="00273951" w:rsidRPr="003731BE">
        <w:t xml:space="preserve"> research question regarding mothers’ views of BF and their needs for support</w:t>
      </w:r>
      <w:r w:rsidRPr="003731BE">
        <w:t xml:space="preserve">, </w:t>
      </w:r>
      <w:r w:rsidR="00472C39" w:rsidRPr="003731BE">
        <w:t xml:space="preserve">in which they made suggestions for improvement, </w:t>
      </w:r>
      <w:r w:rsidRPr="003731BE">
        <w:t>which inform the implications for policy and practice, and the recommendations towards the end of this concluding chapter</w:t>
      </w:r>
      <w:r w:rsidR="00273951" w:rsidRPr="003731BE">
        <w:t>.</w:t>
      </w:r>
    </w:p>
    <w:p w14:paraId="57978584" w14:textId="0C354627" w:rsidR="005676CB" w:rsidRPr="003731BE" w:rsidRDefault="00354A23" w:rsidP="005676CB">
      <w:pPr>
        <w:pStyle w:val="Heading2"/>
        <w:numPr>
          <w:ilvl w:val="1"/>
          <w:numId w:val="167"/>
        </w:numPr>
        <w:ind w:left="578" w:hanging="578"/>
        <w:rPr>
          <w:sz w:val="28"/>
          <w:szCs w:val="28"/>
        </w:rPr>
      </w:pPr>
      <w:bookmarkStart w:id="319" w:name="_Toc152032373"/>
      <w:r w:rsidRPr="003731BE">
        <w:rPr>
          <w:sz w:val="28"/>
          <w:szCs w:val="28"/>
        </w:rPr>
        <w:t>Mothers’ Views</w:t>
      </w:r>
      <w:r w:rsidR="00FF67FE" w:rsidRPr="003731BE">
        <w:rPr>
          <w:sz w:val="28"/>
          <w:szCs w:val="28"/>
        </w:rPr>
        <w:t>,</w:t>
      </w:r>
      <w:r w:rsidRPr="003731BE">
        <w:rPr>
          <w:sz w:val="28"/>
          <w:szCs w:val="28"/>
        </w:rPr>
        <w:t xml:space="preserve"> Needs for Support</w:t>
      </w:r>
      <w:r w:rsidR="00FF67FE" w:rsidRPr="003731BE">
        <w:rPr>
          <w:sz w:val="28"/>
          <w:szCs w:val="28"/>
        </w:rPr>
        <w:t xml:space="preserve"> and Proposed Improvements</w:t>
      </w:r>
      <w:bookmarkEnd w:id="319"/>
    </w:p>
    <w:p w14:paraId="55D915F5" w14:textId="3CFB2BBE" w:rsidR="00273951" w:rsidRPr="003731BE" w:rsidRDefault="00273951" w:rsidP="0041061A">
      <w:pPr>
        <w:spacing w:before="240"/>
        <w:jc w:val="both"/>
      </w:pPr>
      <w:r w:rsidRPr="003731BE">
        <w:rPr>
          <w:color w:val="000000" w:themeColor="text1"/>
        </w:rPr>
        <w:t xml:space="preserve">Overall, participants </w:t>
      </w:r>
      <w:r w:rsidRPr="003731BE">
        <w:t xml:space="preserve">in the current study viewed BF as something they should do and would do, whether for religious reasons, health reasons, or other reasons such as emotional </w:t>
      </w:r>
      <w:r w:rsidRPr="003731BE">
        <w:lastRenderedPageBreak/>
        <w:t xml:space="preserve">benefits, if only they had sufficient support or determination, or both. The challenges they faced have been outlined in the foregoing sections and therefore this section focus on their suggestions for overcoming many of these challenges. Some participants had limited ability to express their own needs and make suggestions, due to previous lack of opportunity to do this or lack of knowledge of what might be possible, for example, individualised or peer support. Moreover, </w:t>
      </w:r>
      <w:r w:rsidRPr="003731BE">
        <w:rPr>
          <w:color w:val="000000" w:themeColor="text1"/>
        </w:rPr>
        <w:t xml:space="preserve">they referred to ‘support’ without distinguishing between types of support such as moral/ psychological, emotional support, educational/informational support, and practical support. The sources of support they used were mainly close </w:t>
      </w:r>
      <w:r w:rsidRPr="003731BE">
        <w:t>family members and social media, with Instagram the most frequently cited social media source. In the GCC countries, no study was found that explored in</w:t>
      </w:r>
      <w:r w:rsidR="00C30DFC" w:rsidRPr="003731BE">
        <w:t>-</w:t>
      </w:r>
      <w:r w:rsidRPr="003731BE">
        <w:t>depth</w:t>
      </w:r>
      <w:r w:rsidR="00C01188" w:rsidRPr="003731BE">
        <w:t>,</w:t>
      </w:r>
      <w:r w:rsidRPr="003731BE">
        <w:t xml:space="preserve"> mothers’ knowledge and awareness of BF support sources or BF support-seeking behaviours. In contrast, a study </w:t>
      </w:r>
      <w:r w:rsidRPr="003731BE">
        <w:rPr>
          <w:color w:val="000000" w:themeColor="text1"/>
        </w:rPr>
        <w:t xml:space="preserve">conducted in the UK </w:t>
      </w:r>
      <w:r w:rsidRPr="003731BE">
        <w:t xml:space="preserve">found that mother’s awareness of BF supporting sources enabled them to breastfeed with confidence, and thus, experience positive BF practices </w:t>
      </w:r>
      <w:r w:rsidRPr="003731BE">
        <w:fldChar w:fldCharType="begin" w:fldLock="1"/>
      </w:r>
      <w:r w:rsidRPr="003731BE">
        <w:instrText>ADDIN CSL_CITATION {"citationItems":[{"id":"ITEM-1","itemData":{"DOI":"10.1089/BFM.2015.0175","ISSN":"15568342","PMID":"27052189","abstract":"Abstract Background: Promoting breastfeeding is a strategic priority, but breastfeeding rates remain low in the United Kingdom. Women value breastfeeding promotion and education, but a different st...","author":[{"dropping-particle":"","family":"Brown","given":"Amy","non-dropping-particle":"","parse-names":false,"suffix":""}],"container-title":"https://home.liebertpub.com/bfm","id":"ITEM-1","issue":"3","issued":{"date-parts":[["2016","4","1"]]},"page":"102-110","publisher":" Mary Ann Liebert, Inc.  140 Huguenot Street, 3rd Floor New Rochelle, NY 10801 USA  ","title":"What Do Women Really Want? Lessons for Breastfeeding Promotion and Education","type":"article-journal","volume":"11"},"uris":["http://www.mendeley.com/documents/?uuid=cb3f3dd4-32a8-3e5e-94e1-e17b51459d66"]}],"mendeley":{"formattedCitation":"(Brown, 2016)","plainTextFormattedCitation":"(Brown, 2016)","previouslyFormattedCitation":"(Brown, 2016)"},"properties":{"noteIndex":0},"schema":"https://github.com/citation-style-language/schema/raw/master/csl-citation.json"}</w:instrText>
      </w:r>
      <w:r w:rsidRPr="003731BE">
        <w:fldChar w:fldCharType="separate"/>
      </w:r>
      <w:r w:rsidRPr="003731BE">
        <w:rPr>
          <w:noProof/>
        </w:rPr>
        <w:t>(Brown, 2016)</w:t>
      </w:r>
      <w:r w:rsidRPr="003731BE">
        <w:fldChar w:fldCharType="end"/>
      </w:r>
      <w:r w:rsidRPr="003731BE">
        <w:t xml:space="preserve">. </w:t>
      </w:r>
    </w:p>
    <w:p w14:paraId="042C348B" w14:textId="77777777" w:rsidR="00273951" w:rsidRPr="003731BE" w:rsidRDefault="00273951" w:rsidP="0041061A">
      <w:pPr>
        <w:spacing w:before="240"/>
        <w:jc w:val="both"/>
      </w:pPr>
      <w:r w:rsidRPr="003731BE">
        <w:t>They wanted better knowledge for themselves: education during pregnancy about the challenges as well as the benefits of BF, from both HCPs and social media; and practical knowledge (skills) to BF postpartum, as well as to express or pump milk.</w:t>
      </w:r>
    </w:p>
    <w:p w14:paraId="2EE8787C" w14:textId="77777777" w:rsidR="00273951" w:rsidRPr="003731BE" w:rsidRDefault="00273951" w:rsidP="0041061A">
      <w:pPr>
        <w:spacing w:before="240"/>
        <w:jc w:val="both"/>
      </w:pPr>
      <w:r w:rsidRPr="003731BE">
        <w:t xml:space="preserve">One of the most frequently mentioned suggestions was for increased awareness and knowledge of BF in Saudi society as a whole, so that BF might be seen as normal, natural, and acceptable. Such knowledge and awareness of BF among communities has been reported to reflect positively on BF rates </w:t>
      </w:r>
      <w:r w:rsidRPr="003731BE">
        <w:fldChar w:fldCharType="begin" w:fldLock="1"/>
      </w:r>
      <w:r w:rsidRPr="003731BE">
        <w:instrText>ADDIN CSL_CITATION {"citationItems":[{"id":"ITEM-1","itemData":{"DOI":"10.1177/0890334408323545","ISSN":"08903344","PMID":"18784322","abstract":"This controlled clinical trial, conducted in southern Brazil, assessed the impact of paternal inclusion in a breastfeeding education program carried out in a maternity hospital. Rates of breastfeeding in the first 6 months of babies' lives were measured in 586 families: 201 in the control group, 192 in the group with only mothers exposed to the intervention, and 193 in the group with mothers and fathers exposed to the intervention. Paternal inclusion significantly increased the rates of exclusive breastfeeding but not the rates of any breastfeeding. Intervention with fathers with less than 8 years of schooling resulted in a decrease in the rate of breastfeeding when compared with the intervention with mothers only. The likelihood of success might have been greater if the cultural and behavioral complexities associated with this practice had received more attention. © Copyright 2008 International Lactation Consultant Association.","author":[{"dropping-particle":"","family":"Susin","given":"Lulie Rosane Odeh","non-dropping-particle":"","parse-names":false,"suffix":""},{"dropping-particle":"","family":"Giugliani","given":"Elsa Regina Justo","non-dropping-particle":"","parse-names":false,"suffix":""}],"container-title":"Journal of Human Lactation","id":"ITEM-1","issue":"4","issued":{"date-parts":[["2008","11","1"]]},"page":"386-392","publisher":"SAGE PublicationsSage CA: Los Angeles, CA","title":"Inclusion of fathers in an intervention to promote breastfeeding: Impact on breastfeeding rates","type":"article-journal","volume":"24"},"uris":["http://www.mendeley.com/documents/?uuid=df0030eb-618d-30b8-bb0c-953daff8ae7b"]},{"id":"ITEM-2","itemData":{"DOI":"10.1016/J.EARLHUMDEV.2010.08.004","ISSN":"0378-3782","PMID":"20826072","abstract":"Despite the WHO recommendations that babies should be breastfed exclusively for six months and thereafter for up to two years and beyond this pattern of feeding is far from the global norm. Although breastfeeding is triggered through biological mechanisms which have not changed with time, the perception of breastfeeding as a phenomenon is variable, as it not only reflects cultural values of motherhood but is also negotiable from the perspective of the individual. This paper argues that relationships are central to encouraging breastfeeding at an organisational, family and staff-parent level. This shifts our conceptualisations away from the primary focus of breastfeeding as nutrition which, in turn, removes the notion of breastfeeding as a productive process, prone to problems and failure. © 2010 Elsevier Ltd.","author":[{"dropping-particle":"","family":"Dykes","given":"Fiona","non-dropping-particle":"","parse-names":false,"suffix":""},{"dropping-particle":"","family":"Flacking","given":"Renée","non-dropping-particle":"","parse-names":false,"suffix":""}],"container-title":"Early Human Development","id":"ITEM-2","issue":"11","issued":{"date-parts":[["2010","11","1"]]},"page":"733-736","publisher":"Elsevier","title":"Encouraging breastfeeding: A relational perspective","type":"article-journal","volume":"86"},"uris":["http://www.mendeley.com/documents/?uuid=5da326f1-3d93-32b1-a0e6-95eb2f3946d9"]}],"mendeley":{"formattedCitation":"(Susin and Giugliani, 2008; Dykes and Flacking, 2010)","plainTextFormattedCitation":"(Susin and Giugliani, 2008; Dykes and Flacking, 2010)","previouslyFormattedCitation":"(Susin and Giugliani, 2008; Dykes and Flacking, 2010)"},"properties":{"noteIndex":0},"schema":"https://github.com/citation-style-language/schema/raw/master/csl-citation.json"}</w:instrText>
      </w:r>
      <w:r w:rsidRPr="003731BE">
        <w:fldChar w:fldCharType="separate"/>
      </w:r>
      <w:r w:rsidRPr="003731BE">
        <w:rPr>
          <w:noProof/>
        </w:rPr>
        <w:t>(Susin and Giugliani, 2008; Dykes and Flacking, 2010)</w:t>
      </w:r>
      <w:r w:rsidRPr="003731BE">
        <w:fldChar w:fldCharType="end"/>
      </w:r>
      <w:r w:rsidRPr="003731BE">
        <w:t>.</w:t>
      </w:r>
    </w:p>
    <w:p w14:paraId="27630B89" w14:textId="77777777" w:rsidR="00273951" w:rsidRPr="003731BE" w:rsidRDefault="00273951" w:rsidP="0041061A">
      <w:pPr>
        <w:spacing w:before="240"/>
        <w:jc w:val="both"/>
      </w:pPr>
      <w:r w:rsidRPr="003731BE">
        <w:t>The most strongly desired form of support was from the husband, not only for the mother’s intention to practise and continue BF, but for general emotional support and physical assistance, as well as other practical support that husbands could provide, such as sharing responsibilities during the postpartum period. However, this suggestion was accompanied by a recognition that many husbands wanted no involvement in matters of BF or childrearing, which would only change if there was a change in attitudes within society as a whole. Some mothers nonetheless proposed that BF promotion programmes could target husbands to support postpartum women’s needs not only emotionally, but in relation to BF.</w:t>
      </w:r>
    </w:p>
    <w:p w14:paraId="1DBE3C1F" w14:textId="77777777" w:rsidR="00273951" w:rsidRPr="003731BE" w:rsidRDefault="00273951" w:rsidP="0041061A">
      <w:pPr>
        <w:spacing w:before="240"/>
        <w:jc w:val="both"/>
      </w:pPr>
      <w:r w:rsidRPr="003731BE">
        <w:t xml:space="preserve">Mothers also felt HCPs could and should offer better support by being sensitive to their needs and feelings in the hours following delivery. Indeed, they felt there should be dedicated and specially trained staff, ideally employed by a separate organisation. Either this new </w:t>
      </w:r>
      <w:r w:rsidRPr="003731BE">
        <w:lastRenderedPageBreak/>
        <w:t>organisation or existing hospitals should organise some form of peer support, in their words ‘activities for women’.</w:t>
      </w:r>
    </w:p>
    <w:p w14:paraId="5A3AC1CF" w14:textId="0068EC4D" w:rsidR="00237252" w:rsidRPr="003731BE" w:rsidRDefault="00354A23" w:rsidP="00237252">
      <w:pPr>
        <w:pStyle w:val="Heading3"/>
        <w:numPr>
          <w:ilvl w:val="2"/>
          <w:numId w:val="167"/>
        </w:numPr>
      </w:pPr>
      <w:bookmarkStart w:id="320" w:name="_Toc152032374"/>
      <w:r w:rsidRPr="003731BE">
        <w:t>Using Technology to Support BF</w:t>
      </w:r>
      <w:bookmarkEnd w:id="320"/>
    </w:p>
    <w:p w14:paraId="1612229C" w14:textId="19318749" w:rsidR="00273951" w:rsidRPr="003731BE" w:rsidRDefault="00273951" w:rsidP="0041061A">
      <w:pPr>
        <w:spacing w:before="240"/>
        <w:jc w:val="both"/>
      </w:pPr>
      <w:r w:rsidRPr="003731BE">
        <w:rPr>
          <w:color w:val="000000" w:themeColor="text1"/>
        </w:rPr>
        <w:t xml:space="preserve">The mothers seeking BF information and support online were not alone; it is a recognised way to overcome lack of knowledge from other sources (Bridges </w:t>
      </w:r>
      <w:r w:rsidR="00857E21" w:rsidRPr="003731BE">
        <w:rPr>
          <w:i/>
          <w:iCs/>
          <w:color w:val="000000" w:themeColor="text1"/>
        </w:rPr>
        <w:t>et al.</w:t>
      </w:r>
      <w:r w:rsidRPr="003731BE">
        <w:rPr>
          <w:color w:val="000000" w:themeColor="text1"/>
        </w:rPr>
        <w:t xml:space="preserve">, 2018; Brown and Shenker, 2020). </w:t>
      </w:r>
      <w:r w:rsidR="000C1319" w:rsidRPr="003731BE">
        <w:rPr>
          <w:color w:val="000000" w:themeColor="text1"/>
        </w:rPr>
        <w:t xml:space="preserve">Not only do mothers of any age who are seeking information on BF use online resources, but it is noted that </w:t>
      </w:r>
      <w:r w:rsidRPr="003731BE">
        <w:rPr>
          <w:color w:val="000000" w:themeColor="text1"/>
        </w:rPr>
        <w:t xml:space="preserve">Facebook </w:t>
      </w:r>
      <w:r w:rsidR="00A83556" w:rsidRPr="003731BE">
        <w:rPr>
          <w:color w:val="000000" w:themeColor="text1"/>
        </w:rPr>
        <w:t xml:space="preserve">is widely used by first-time mothers </w:t>
      </w:r>
      <w:r w:rsidR="000C1319" w:rsidRPr="003731BE">
        <w:rPr>
          <w:color w:val="000000" w:themeColor="text1"/>
        </w:rPr>
        <w:t xml:space="preserve">thinking about what it will mean to become a parent </w:t>
      </w:r>
      <w:r w:rsidRPr="003731BE">
        <w:rPr>
          <w:color w:val="000000" w:themeColor="text1"/>
        </w:rPr>
        <w:t xml:space="preserve">(Baker and Yang, 2018; Bartholomew </w:t>
      </w:r>
      <w:r w:rsidR="00857E21" w:rsidRPr="003731BE">
        <w:rPr>
          <w:i/>
          <w:iCs/>
          <w:color w:val="000000" w:themeColor="text1"/>
        </w:rPr>
        <w:t>et al.</w:t>
      </w:r>
      <w:r w:rsidRPr="003731BE">
        <w:rPr>
          <w:color w:val="000000" w:themeColor="text1"/>
        </w:rPr>
        <w:t xml:space="preserve">, 2012). </w:t>
      </w:r>
      <w:r w:rsidR="000C1319" w:rsidRPr="003731BE">
        <w:rPr>
          <w:color w:val="000000" w:themeColor="text1"/>
        </w:rPr>
        <w:t xml:space="preserve">Moreover, research into the take-up and effectiveness of </w:t>
      </w:r>
      <w:r w:rsidRPr="003731BE">
        <w:rPr>
          <w:color w:val="000000" w:themeColor="text1"/>
        </w:rPr>
        <w:t xml:space="preserve">Breastfeeding Support Facebook (BSF) groups </w:t>
      </w:r>
      <w:r w:rsidR="000C1319" w:rsidRPr="003731BE">
        <w:rPr>
          <w:color w:val="000000" w:themeColor="text1"/>
        </w:rPr>
        <w:t xml:space="preserve">is increasing </w:t>
      </w:r>
      <w:r w:rsidRPr="003731BE">
        <w:rPr>
          <w:color w:val="000000" w:themeColor="text1"/>
        </w:rPr>
        <w:t xml:space="preserve">(Black </w:t>
      </w:r>
      <w:r w:rsidR="00857E21" w:rsidRPr="003731BE">
        <w:rPr>
          <w:i/>
          <w:iCs/>
          <w:color w:val="000000" w:themeColor="text1"/>
        </w:rPr>
        <w:t>et al.</w:t>
      </w:r>
      <w:r w:rsidRPr="003731BE">
        <w:rPr>
          <w:color w:val="000000" w:themeColor="text1"/>
        </w:rPr>
        <w:t xml:space="preserve">, 2020; Robinson </w:t>
      </w:r>
      <w:r w:rsidR="00857E21" w:rsidRPr="003731BE">
        <w:rPr>
          <w:i/>
          <w:iCs/>
          <w:color w:val="000000" w:themeColor="text1"/>
        </w:rPr>
        <w:t>et al.</w:t>
      </w:r>
      <w:r w:rsidRPr="003731BE">
        <w:rPr>
          <w:color w:val="000000" w:themeColor="text1"/>
        </w:rPr>
        <w:t xml:space="preserve">, 2019; Skelton </w:t>
      </w:r>
      <w:r w:rsidR="00857E21" w:rsidRPr="003731BE">
        <w:rPr>
          <w:i/>
          <w:iCs/>
          <w:color w:val="000000" w:themeColor="text1"/>
        </w:rPr>
        <w:t>et al.</w:t>
      </w:r>
      <w:r w:rsidRPr="003731BE">
        <w:rPr>
          <w:color w:val="000000" w:themeColor="text1"/>
        </w:rPr>
        <w:t xml:space="preserve">, 2018). However, </w:t>
      </w:r>
      <w:r w:rsidR="0053552D" w:rsidRPr="003731BE">
        <w:rPr>
          <w:color w:val="000000" w:themeColor="text1"/>
        </w:rPr>
        <w:t xml:space="preserve">mothers may not necessarily be aware of potential pitfalls; </w:t>
      </w:r>
      <w:r w:rsidR="000C1319" w:rsidRPr="003731BE">
        <w:rPr>
          <w:color w:val="000000" w:themeColor="text1"/>
        </w:rPr>
        <w:t xml:space="preserve">the use of BF information and </w:t>
      </w:r>
      <w:r w:rsidRPr="003731BE">
        <w:rPr>
          <w:color w:val="000000" w:themeColor="text1"/>
        </w:rPr>
        <w:t xml:space="preserve">support groups on social media </w:t>
      </w:r>
      <w:r w:rsidR="0053552D" w:rsidRPr="003731BE">
        <w:rPr>
          <w:color w:val="000000" w:themeColor="text1"/>
        </w:rPr>
        <w:t xml:space="preserve">raises issues regarding the validity of the information as well as concerns about </w:t>
      </w:r>
      <w:r w:rsidRPr="003731BE">
        <w:t xml:space="preserve">who </w:t>
      </w:r>
      <w:r w:rsidR="0053552D" w:rsidRPr="003731BE">
        <w:t xml:space="preserve">may be </w:t>
      </w:r>
      <w:r w:rsidRPr="003731BE">
        <w:t xml:space="preserve">sharing </w:t>
      </w:r>
      <w:r w:rsidR="0053552D" w:rsidRPr="003731BE">
        <w:t>the information</w:t>
      </w:r>
      <w:r w:rsidRPr="003731BE">
        <w:t xml:space="preserve"> (Regan </w:t>
      </w:r>
      <w:r w:rsidR="00A83556" w:rsidRPr="003731BE">
        <w:t>and</w:t>
      </w:r>
      <w:r w:rsidRPr="003731BE">
        <w:t xml:space="preserve"> Brown, 2019). Mothers suggested that the government should employ modern technology to provide official BF information and support; this could ensure that information was properly validated. Thus, individual mothers</w:t>
      </w:r>
      <w:r w:rsidR="00EC75E0" w:rsidRPr="003731BE">
        <w:t>’</w:t>
      </w:r>
      <w:r w:rsidRPr="003731BE">
        <w:t xml:space="preserve"> thirst for BF knowledge in the first layer of the socio-ecological framework needs to be satisfied by action in the </w:t>
      </w:r>
      <w:r w:rsidRPr="003731BE">
        <w:rPr>
          <w:i/>
          <w:iCs/>
        </w:rPr>
        <w:t>Society/</w:t>
      </w:r>
      <w:r w:rsidR="00CF2331" w:rsidRPr="003731BE">
        <w:rPr>
          <w:i/>
          <w:iCs/>
        </w:rPr>
        <w:t xml:space="preserve">Public </w:t>
      </w:r>
      <w:r w:rsidRPr="003731BE">
        <w:rPr>
          <w:i/>
          <w:iCs/>
        </w:rPr>
        <w:t>Policy</w:t>
      </w:r>
      <w:r w:rsidRPr="003731BE">
        <w:t xml:space="preserve"> layer. </w:t>
      </w:r>
    </w:p>
    <w:p w14:paraId="67263D5B" w14:textId="67320174" w:rsidR="00273951" w:rsidRPr="003731BE" w:rsidRDefault="00273951" w:rsidP="0041061A">
      <w:pPr>
        <w:spacing w:before="240"/>
        <w:jc w:val="both"/>
      </w:pPr>
      <w:r w:rsidRPr="003731BE">
        <w:t>Many of their suggestions are developed in the section on implications for policy, practice and further research which concludes this thesis. Before that, the strengths and limitations of the p</w:t>
      </w:r>
      <w:r w:rsidR="0041061A" w:rsidRPr="003731BE">
        <w:t>resent research are discussed.</w:t>
      </w:r>
    </w:p>
    <w:p w14:paraId="3FADE0C3" w14:textId="02946C4B" w:rsidR="005676CB" w:rsidRPr="003731BE" w:rsidRDefault="00354A23" w:rsidP="005676CB">
      <w:pPr>
        <w:pStyle w:val="Heading2"/>
        <w:numPr>
          <w:ilvl w:val="1"/>
          <w:numId w:val="167"/>
        </w:numPr>
        <w:ind w:left="578" w:hanging="578"/>
        <w:rPr>
          <w:sz w:val="28"/>
          <w:szCs w:val="28"/>
        </w:rPr>
      </w:pPr>
      <w:bookmarkStart w:id="321" w:name="_Toc152032375"/>
      <w:r w:rsidRPr="003731BE">
        <w:rPr>
          <w:sz w:val="28"/>
          <w:szCs w:val="28"/>
        </w:rPr>
        <w:t>Strengths</w:t>
      </w:r>
      <w:bookmarkEnd w:id="321"/>
    </w:p>
    <w:p w14:paraId="1E7BAC43" w14:textId="77777777" w:rsidR="00273951" w:rsidRPr="003731BE" w:rsidRDefault="00273951" w:rsidP="0041061A">
      <w:pPr>
        <w:spacing w:before="240"/>
        <w:jc w:val="both"/>
      </w:pPr>
      <w:r w:rsidRPr="003731BE">
        <w:t xml:space="preserve">This is one of the first studies to use a mixed methods design to explore the factors influencing BF within the KSA, with emphasis given to the mothers’ perspectives. It employs a socio-ecological framework which has been uniquely adapted to reflect the lived experiences of mothers during the </w:t>
      </w:r>
      <w:r w:rsidRPr="003731BE">
        <w:rPr>
          <w:i/>
          <w:iCs/>
        </w:rPr>
        <w:t>Nifass</w:t>
      </w:r>
      <w:r w:rsidRPr="003731BE">
        <w:t xml:space="preserve">, when influences of the cultural tradition combine with those of the family and social networks at a time when many mothers are physically, psychologically or emotionally vulnerable. The findings of this PhD provide valuable quantitative and qualitative data that help establish a new level of understanding of what mothers experience when BF; it also provides information about their needs and solutions to the challenges they face. These findings are unique as they provide an in-depth social and cultural understanding </w:t>
      </w:r>
      <w:r w:rsidRPr="003731BE">
        <w:lastRenderedPageBreak/>
        <w:t xml:space="preserve">of BF that can be used to design intervention programmes that support BF mothers, not only in the KSA, but in other GCC countries. </w:t>
      </w:r>
    </w:p>
    <w:p w14:paraId="098C48A8" w14:textId="77777777" w:rsidR="00273951" w:rsidRPr="003731BE" w:rsidRDefault="00273951" w:rsidP="0041061A">
      <w:pPr>
        <w:spacing w:before="240"/>
        <w:jc w:val="both"/>
      </w:pPr>
      <w:r w:rsidRPr="003731BE">
        <w:t>Another strength of this study is that data were collected from different perspectives, which provides a deeper understanding of the factors influencing BF. The qualitative study focused on exploring barriers to BF, and the semi-structured interviews provided some sensitive details on how social and cultural factors influence mothers’ BF experience. In contrast, most previous studies on BF in the KSA and other GCC countries did not investigate BF from different perspectives, and mainly quantitative data were collected. Thus, this study, which reviewed literature from all the GCC countries, used qualitative and quantitative data to understand the factors that influence BF.</w:t>
      </w:r>
    </w:p>
    <w:p w14:paraId="65CBFEFD" w14:textId="514AF2B2" w:rsidR="00273951" w:rsidRPr="003731BE" w:rsidRDefault="00273951" w:rsidP="0041061A">
      <w:pPr>
        <w:spacing w:before="240"/>
        <w:jc w:val="both"/>
      </w:pPr>
      <w:r w:rsidRPr="003731BE">
        <w:t>Using the socio-ecological framework enabled the researcher to classify the factors that had been studied previously and it helped to systematically identify the knowledge gaps. The framework also helped the researcher understand how different factors in the various layers of the framework interacted and influenced mothers and BF. Later in the study, the framework helped the researcher identify the implications and recommendations by framework layer to address the systematic failure to provide BF support. Moreover, it assisted in identifying potential areas of further research.</w:t>
      </w:r>
    </w:p>
    <w:p w14:paraId="25C4FA24" w14:textId="6067950E" w:rsidR="005676CB" w:rsidRPr="003731BE" w:rsidRDefault="00354A23" w:rsidP="005676CB">
      <w:pPr>
        <w:pStyle w:val="Heading2"/>
        <w:numPr>
          <w:ilvl w:val="1"/>
          <w:numId w:val="167"/>
        </w:numPr>
        <w:ind w:left="578" w:hanging="578"/>
        <w:rPr>
          <w:sz w:val="28"/>
          <w:szCs w:val="28"/>
        </w:rPr>
      </w:pPr>
      <w:bookmarkStart w:id="322" w:name="_Toc152032376"/>
      <w:r w:rsidRPr="003731BE">
        <w:rPr>
          <w:sz w:val="28"/>
          <w:szCs w:val="28"/>
        </w:rPr>
        <w:t>Limitations</w:t>
      </w:r>
      <w:bookmarkEnd w:id="322"/>
    </w:p>
    <w:p w14:paraId="135EACD5" w14:textId="415854A6" w:rsidR="00273951" w:rsidRPr="003731BE" w:rsidRDefault="00273951" w:rsidP="0041061A">
      <w:pPr>
        <w:spacing w:before="240"/>
        <w:jc w:val="both"/>
      </w:pPr>
      <w:r w:rsidRPr="003731BE">
        <w:t xml:space="preserve">The cross-sectional study among health professionals did not provide representative data to enable generalisation of the findings to other health professionals in the KSA. While the qualitative study included one male participant, which is one of its unique contributions, this is also considered to be a limitation as male perspectives of BF were under-represented. This study was conducted in the city of Riyadh, so mothers from different locations, such as rural areas and other urban areas, were not included. </w:t>
      </w:r>
      <w:r w:rsidR="007D1348" w:rsidRPr="003731BE">
        <w:t>Like other studies in KSA which have indicated regional differences in findings, this may not be representative of the country as a whole.</w:t>
      </w:r>
    </w:p>
    <w:p w14:paraId="32192C64" w14:textId="088DB8B5" w:rsidR="00273951" w:rsidRPr="003731BE" w:rsidRDefault="00906ED0" w:rsidP="0041061A">
      <w:pPr>
        <w:spacing w:before="240"/>
        <w:ind w:firstLine="0"/>
        <w:jc w:val="both"/>
      </w:pPr>
      <w:r w:rsidRPr="003731BE">
        <w:t xml:space="preserve">Additionally, the </w:t>
      </w:r>
      <w:r w:rsidR="00273951" w:rsidRPr="003731BE">
        <w:t>study was conducted in one city, in only 5 hospitals, none of which were private hospitals, which may restrict the generalization of the results because the sample was not representative enough.</w:t>
      </w:r>
    </w:p>
    <w:p w14:paraId="423F0844" w14:textId="7E3F9ED0" w:rsidR="00172F77" w:rsidRPr="003731BE" w:rsidRDefault="00A179A5" w:rsidP="00172F77">
      <w:pPr>
        <w:pStyle w:val="Heading2"/>
        <w:numPr>
          <w:ilvl w:val="1"/>
          <w:numId w:val="167"/>
        </w:numPr>
        <w:ind w:left="578" w:hanging="578"/>
      </w:pPr>
      <w:bookmarkStart w:id="323" w:name="_Toc152032377"/>
      <w:r w:rsidRPr="003731BE">
        <w:lastRenderedPageBreak/>
        <w:t>Implications for Practice and Policy</w:t>
      </w:r>
      <w:bookmarkEnd w:id="323"/>
    </w:p>
    <w:p w14:paraId="37A5CDDC" w14:textId="29BF2500" w:rsidR="00273951" w:rsidRPr="003731BE" w:rsidRDefault="00273951" w:rsidP="0041061A">
      <w:pPr>
        <w:spacing w:before="240"/>
        <w:jc w:val="both"/>
      </w:pPr>
      <w:r w:rsidRPr="003731BE">
        <w:t xml:space="preserve">In order to approach the targets for EIBF, EBF and continued BF, it is important to consider mothers’ perspectives and incorporate them in future action. The stronger need for support among Arabic women (Puddister </w:t>
      </w:r>
      <w:r w:rsidR="00857E21" w:rsidRPr="003731BE">
        <w:rPr>
          <w:i/>
          <w:iCs/>
        </w:rPr>
        <w:t>et al.</w:t>
      </w:r>
      <w:r w:rsidRPr="003731BE">
        <w:t>, 2020) may mean that baby-friendly hospitals will not necessarily be perceived as mother-friendly in the KSA, unless additional action is taken. Accordingly, the following sub-sections provide relevant suggestions for practice, policy, and future research to improve overall BF practices, and. ultimately, to better equip mothers to make their own decisions based on having both the opportunities and the capacity to act on them within the particular social situations they face.</w:t>
      </w:r>
    </w:p>
    <w:p w14:paraId="640EA033" w14:textId="042AA22A" w:rsidR="00237252" w:rsidRPr="003731BE" w:rsidRDefault="00A179A5" w:rsidP="00237252">
      <w:pPr>
        <w:pStyle w:val="Heading3"/>
        <w:numPr>
          <w:ilvl w:val="2"/>
          <w:numId w:val="167"/>
        </w:numPr>
      </w:pPr>
      <w:bookmarkStart w:id="324" w:name="_Toc152032378"/>
      <w:r w:rsidRPr="003731BE">
        <w:t>Implications for Practice</w:t>
      </w:r>
      <w:bookmarkEnd w:id="324"/>
    </w:p>
    <w:p w14:paraId="521D11D7" w14:textId="77777777" w:rsidR="00273951" w:rsidRPr="003731BE" w:rsidRDefault="00273951" w:rsidP="0041061A">
      <w:pPr>
        <w:spacing w:before="240"/>
        <w:jc w:val="both"/>
      </w:pPr>
      <w:r w:rsidRPr="003731BE">
        <w:t>It is important to find beneficial strategies that integrate cultural, traditional BF support with modern approaches that improve support to mothers for BF, such as peer support as promoted through the present study, which has been shown to be a support concept new to many mothers.</w:t>
      </w:r>
    </w:p>
    <w:p w14:paraId="40424923" w14:textId="083880B0" w:rsidR="00273951" w:rsidRPr="003731BE" w:rsidRDefault="00273951" w:rsidP="0041061A">
      <w:pPr>
        <w:spacing w:before="240"/>
        <w:jc w:val="both"/>
      </w:pPr>
      <w:r w:rsidRPr="003731BE">
        <w:t>In addition, a unique finding from the current study related to the</w:t>
      </w:r>
      <w:r w:rsidRPr="003731BE">
        <w:rPr>
          <w:i/>
          <w:iCs/>
        </w:rPr>
        <w:t xml:space="preserve"> Nifass</w:t>
      </w:r>
      <w:r w:rsidRPr="003731BE">
        <w:t xml:space="preserve"> period following birth, which has special significance in KSA for mothers and their respective families, </w:t>
      </w:r>
      <w:r w:rsidR="00970ADC" w:rsidRPr="003731BE">
        <w:t xml:space="preserve">is that </w:t>
      </w:r>
      <w:r w:rsidRPr="003731BE">
        <w:t xml:space="preserve">it is culturally unacceptable to not permit a mother or mother-in-law, as well as other closely connected older women to be involved in the process of BF, as that would negatively </w:t>
      </w:r>
      <w:r w:rsidR="00DF4AC1" w:rsidRPr="003731BE">
        <w:t xml:space="preserve">affect </w:t>
      </w:r>
      <w:r w:rsidR="00970ADC" w:rsidRPr="003731BE">
        <w:t xml:space="preserve">the </w:t>
      </w:r>
      <w:r w:rsidRPr="003731BE">
        <w:t>individual in the views of the wider community. Therefore, antenatal visits or educational classes, and postnatal follow-up visits should find ways of including significant women, and promotional campaigns should be designed with them in mind.</w:t>
      </w:r>
    </w:p>
    <w:p w14:paraId="49FC89FF" w14:textId="77777777" w:rsidR="00273951" w:rsidRPr="003731BE" w:rsidRDefault="00273951" w:rsidP="0041061A">
      <w:pPr>
        <w:spacing w:before="240"/>
        <w:jc w:val="both"/>
      </w:pPr>
      <w:r w:rsidRPr="003731BE">
        <w:t xml:space="preserve">The participating mothers commented that it is imperative that they adhere to their cultural BF practices, whilst also following HCPs’ advice in conducting the most beneficial BF practices during their hospital stays, in order to find a balance to help them practise BF confidently. Therefore, it is important that these mothers are listened to in regards to their concerns and requirements for BF, and to be able to combine these opinions with the views of HCPs, obstetricians and nurses who work with these mothers, and who may need to develop their communication skills of listening and responding. Where HCPs fail to communicate in an effective way with mothers in regards to BF, mothers will turn to friends or relatives for BF advice and support. HCPs with better communication skills would be able to assist mothers in facing individual BF challenges, and from their evidence-based practices and knowledge they </w:t>
      </w:r>
      <w:r w:rsidRPr="003731BE">
        <w:lastRenderedPageBreak/>
        <w:t>would be able to instil self-confidence in these mothers. This would also help the mothers utilise different strategies and practices that would facilitate continuous BF through the recognition of cultural practices that are relevant to the Saudi context.</w:t>
      </w:r>
    </w:p>
    <w:p w14:paraId="7846E402" w14:textId="77777777" w:rsidR="00273951" w:rsidRPr="003731BE" w:rsidRDefault="00273951" w:rsidP="0041061A">
      <w:pPr>
        <w:spacing w:before="240"/>
        <w:jc w:val="both"/>
      </w:pPr>
      <w:r w:rsidRPr="003731BE">
        <w:t>In addition, to improve BF support, social media and technology should be harnessed to help mothers to obtain more correct and consistent information, and to reassure them about any potential challenges faced when BF. Specifically, online support would help in the provision of knowledge and communication between mothers and HCPs, whilst also enabling mothers to easily access support from HCPs. Furthermore, social media and technology could be used to establish a confidential platform or forum for BF support, directed by HCPs and peer supporters. This could assist in not only reducing the BF practice gap in knowledge and improving BF outcomes, but also reducing the amount of conflicting advice that mothers receive, and thus, reduce early BF cessation rates. Mothers’ idea of peer support activities organised by HCPs, possibly in a PHC setting, would offer the additional benefit of socialising with other mothers and, potentially, some of the significant women in their lives.</w:t>
      </w:r>
    </w:p>
    <w:p w14:paraId="52A621E7" w14:textId="77777777" w:rsidR="00273951" w:rsidRPr="003731BE" w:rsidRDefault="00273951" w:rsidP="0041061A">
      <w:pPr>
        <w:spacing w:before="240"/>
        <w:jc w:val="both"/>
      </w:pPr>
      <w:r w:rsidRPr="003731BE">
        <w:t>Mothers’ suggestions for education and promotion campaigns aimed at Saudi society as a whole could be adopted because these have been shown in other countries to have a positive effect on BF rates. Moreover, they could help to reduce the stigma and taboo associated with the idea of BF in general and BF in public in particular.</w:t>
      </w:r>
    </w:p>
    <w:p w14:paraId="4A6F7A74" w14:textId="77777777" w:rsidR="00273951" w:rsidRPr="003731BE" w:rsidRDefault="00273951" w:rsidP="0041061A">
      <w:pPr>
        <w:spacing w:before="240"/>
        <w:jc w:val="both"/>
      </w:pPr>
      <w:r w:rsidRPr="003731BE">
        <w:t>The desire for greater emotional and practical support from husbands would be more difficult to satisfy and would probably require the involvement of imams. However, the younger generation of men appears more willing to engage in antenatal and various hospital visits and it may be that this offers another possibility.</w:t>
      </w:r>
    </w:p>
    <w:p w14:paraId="31B97E52" w14:textId="77777777" w:rsidR="00273951" w:rsidRPr="003731BE" w:rsidRDefault="00273951" w:rsidP="0041061A">
      <w:pPr>
        <w:spacing w:before="240"/>
        <w:jc w:val="both"/>
      </w:pPr>
      <w:r w:rsidRPr="003731BE">
        <w:t>Mothers also felt HCPs could and should offer better support by being sensitive to their needs and feelings in the hours following delivery. Indeed, they felt there should be dedicated and specially trained professional staff, ideally employed by a separate organisation. This new organisation might be the more appropriate for development and oversight of some form of peer support, in their words ‘activities for women’.</w:t>
      </w:r>
    </w:p>
    <w:p w14:paraId="342FE2E3" w14:textId="2024BE96" w:rsidR="00273951" w:rsidRPr="003731BE" w:rsidRDefault="00273951" w:rsidP="0041061A">
      <w:pPr>
        <w:spacing w:before="240"/>
        <w:jc w:val="both"/>
      </w:pPr>
      <w:r w:rsidRPr="003731BE">
        <w:t xml:space="preserve">Importantly, HCPs should provide information during pregnancy about the challenges mothers may face, such as milk expressing and positioning themselves to hold their baby after C-section or episiotomy. These health education programs also need to include other relevant females in connection with the mothers, as this is culturally important in KSA for the practice </w:t>
      </w:r>
      <w:r w:rsidRPr="003731BE">
        <w:lastRenderedPageBreak/>
        <w:t>of BF following childbirth, including mothers, mothers-in-law, and grandmothers. The provision of information along with practical help should continue after delivery.</w:t>
      </w:r>
    </w:p>
    <w:p w14:paraId="0C467AA1" w14:textId="7A8A20D6" w:rsidR="00237252" w:rsidRPr="003731BE" w:rsidRDefault="00A179A5" w:rsidP="00237252">
      <w:pPr>
        <w:pStyle w:val="Heading3"/>
        <w:numPr>
          <w:ilvl w:val="2"/>
          <w:numId w:val="167"/>
        </w:numPr>
      </w:pPr>
      <w:bookmarkStart w:id="325" w:name="_Toc152032379"/>
      <w:r w:rsidRPr="003731BE">
        <w:t>Policy Implications</w:t>
      </w:r>
      <w:bookmarkEnd w:id="325"/>
    </w:p>
    <w:p w14:paraId="5E4C9F1F" w14:textId="73CFFC71" w:rsidR="00273951" w:rsidRPr="003731BE" w:rsidRDefault="00273951" w:rsidP="0041061A">
      <w:pPr>
        <w:spacing w:before="240"/>
        <w:jc w:val="both"/>
      </w:pPr>
      <w:r w:rsidRPr="003731BE">
        <w:t xml:space="preserve">There are four main policy implications, the first of which is that the KSA needs to implement a holistic approach in order to develop Becoming Breastfeed Friendly (BBF) initiatives. This will require additional specialist staffing and possibly a new organisation, which in turn will require funding. As a consequence, changes to policies on maternity care will be required. The second implication for policy is that modern use of technology in the style of social media needs to be formally adopted. The third policy implication is that legislation will be required to ensure that universities and workplaces, including healthcare settings, provide appropriate facilities for BF. Finally, the policy regarding violations of the Code needs to be </w:t>
      </w:r>
      <w:r w:rsidR="00381143" w:rsidRPr="003731BE">
        <w:t>enforced</w:t>
      </w:r>
      <w:r w:rsidR="00D85A39" w:rsidRPr="003731BE">
        <w:t xml:space="preserve"> by taking action in all cases where a formula milk manufacturer or hospital is found to be breaking the Code.</w:t>
      </w:r>
    </w:p>
    <w:p w14:paraId="2B9A0B65" w14:textId="0FA12AD6" w:rsidR="003E41A3" w:rsidRPr="003731BE" w:rsidRDefault="003E41A3" w:rsidP="0041061A">
      <w:pPr>
        <w:spacing w:before="240"/>
        <w:jc w:val="both"/>
      </w:pPr>
      <w:r w:rsidRPr="003731BE">
        <w:t xml:space="preserve">The implications for policy and practice based on mothers’ needs and recommendations for BF support are summarised in Table </w:t>
      </w:r>
      <w:r w:rsidR="00CF6739" w:rsidRPr="003731BE">
        <w:t>8.1 which shows the specific recommendations set out in sections 8.10.1 and 8.10.2 together with the socio-ecological framework layers they target.</w:t>
      </w:r>
    </w:p>
    <w:p w14:paraId="22805F40" w14:textId="77777777" w:rsidR="00A179A5" w:rsidRPr="003731BE" w:rsidRDefault="00A179A5" w:rsidP="0041061A">
      <w:pPr>
        <w:spacing w:before="240"/>
        <w:jc w:val="both"/>
        <w:sectPr w:rsidR="00A179A5" w:rsidRPr="003731BE" w:rsidSect="00DC0716">
          <w:pgSz w:w="11906" w:h="16838"/>
          <w:pgMar w:top="1440" w:right="1440" w:bottom="1440" w:left="1440" w:header="708" w:footer="708" w:gutter="0"/>
          <w:cols w:space="708"/>
          <w:docGrid w:linePitch="360"/>
        </w:sectPr>
      </w:pPr>
    </w:p>
    <w:p w14:paraId="755B6A4A" w14:textId="4BE7B6FB" w:rsidR="003E41A3" w:rsidRPr="003731BE" w:rsidRDefault="003E41A3" w:rsidP="003E41A3">
      <w:pPr>
        <w:pStyle w:val="Caption"/>
      </w:pPr>
      <w:bookmarkStart w:id="326" w:name="_Toc139526673"/>
      <w:bookmarkStart w:id="327" w:name="_Toc150837315"/>
      <w:bookmarkStart w:id="328" w:name="_Toc152000213"/>
      <w:r w:rsidRPr="003731BE">
        <w:lastRenderedPageBreak/>
        <w:t xml:space="preserve">Table </w:t>
      </w:r>
      <w:r w:rsidR="008143A9">
        <w:fldChar w:fldCharType="begin"/>
      </w:r>
      <w:r w:rsidR="008143A9">
        <w:instrText xml:space="preserve"> STYLEREF 1 \s </w:instrText>
      </w:r>
      <w:r w:rsidR="008143A9">
        <w:fldChar w:fldCharType="separate"/>
      </w:r>
      <w:r w:rsidR="00E6361C" w:rsidRPr="003731BE">
        <w:rPr>
          <w:noProof/>
        </w:rPr>
        <w:t>8</w:t>
      </w:r>
      <w:r w:rsidR="008143A9">
        <w:rPr>
          <w:noProof/>
        </w:rPr>
        <w:fldChar w:fldCharType="end"/>
      </w:r>
      <w:r w:rsidR="00C57465" w:rsidRPr="003731BE">
        <w:noBreakHyphen/>
      </w:r>
      <w:r w:rsidR="008143A9">
        <w:fldChar w:fldCharType="begin"/>
      </w:r>
      <w:r w:rsidR="008143A9">
        <w:instrText xml:space="preserve"> SEQ Table \* ARABIC \s 1 </w:instrText>
      </w:r>
      <w:r w:rsidR="008143A9">
        <w:fldChar w:fldCharType="separate"/>
      </w:r>
      <w:r w:rsidR="00E6361C" w:rsidRPr="003731BE">
        <w:rPr>
          <w:noProof/>
        </w:rPr>
        <w:t>2</w:t>
      </w:r>
      <w:r w:rsidR="008143A9">
        <w:rPr>
          <w:noProof/>
        </w:rPr>
        <w:fldChar w:fldCharType="end"/>
      </w:r>
      <w:r w:rsidR="0041061A" w:rsidRPr="003731BE">
        <w:rPr>
          <w:noProof/>
        </w:rPr>
        <w:t>:</w:t>
      </w:r>
      <w:r w:rsidRPr="003731BE">
        <w:t xml:space="preserve"> Recommendations and socio-ecological framework layers targeted</w:t>
      </w:r>
      <w:bookmarkEnd w:id="326"/>
      <w:bookmarkEnd w:id="327"/>
      <w:bookmarkEnd w:id="328"/>
    </w:p>
    <w:tbl>
      <w:tblPr>
        <w:tblStyle w:val="TableGrid"/>
        <w:tblW w:w="0" w:type="auto"/>
        <w:tblInd w:w="562" w:type="dxa"/>
        <w:tblLook w:val="04A0" w:firstRow="1" w:lastRow="0" w:firstColumn="1" w:lastColumn="0" w:noHBand="0" w:noVBand="1"/>
      </w:tblPr>
      <w:tblGrid>
        <w:gridCol w:w="633"/>
        <w:gridCol w:w="4536"/>
        <w:gridCol w:w="567"/>
        <w:gridCol w:w="567"/>
        <w:gridCol w:w="567"/>
        <w:gridCol w:w="567"/>
        <w:gridCol w:w="567"/>
      </w:tblGrid>
      <w:tr w:rsidR="003E41A3" w:rsidRPr="003731BE" w14:paraId="008AB01F" w14:textId="77777777" w:rsidTr="00394F2F">
        <w:tc>
          <w:tcPr>
            <w:tcW w:w="5169" w:type="dxa"/>
            <w:gridSpan w:val="2"/>
            <w:vMerge w:val="restart"/>
          </w:tcPr>
          <w:p w14:paraId="4F099005" w14:textId="77777777" w:rsidR="003E41A3" w:rsidRPr="003731BE" w:rsidRDefault="003E41A3" w:rsidP="00394F2F">
            <w:pPr>
              <w:spacing w:after="0" w:line="240" w:lineRule="auto"/>
              <w:ind w:firstLine="0"/>
            </w:pPr>
            <w:r w:rsidRPr="003731BE">
              <w:t>Recommendation</w:t>
            </w:r>
          </w:p>
        </w:tc>
        <w:tc>
          <w:tcPr>
            <w:tcW w:w="2835" w:type="dxa"/>
            <w:gridSpan w:val="5"/>
          </w:tcPr>
          <w:p w14:paraId="3CE6E276" w14:textId="77777777" w:rsidR="003E41A3" w:rsidRPr="003731BE" w:rsidRDefault="003E41A3" w:rsidP="00394F2F">
            <w:pPr>
              <w:spacing w:line="259" w:lineRule="auto"/>
              <w:ind w:firstLine="0"/>
              <w:jc w:val="center"/>
            </w:pPr>
            <w:r w:rsidRPr="003731BE">
              <w:t>Socio-ecological framework layers targeted</w:t>
            </w:r>
          </w:p>
        </w:tc>
      </w:tr>
      <w:tr w:rsidR="003E41A3" w:rsidRPr="003731BE" w14:paraId="771C01F1" w14:textId="77777777" w:rsidTr="00394F2F">
        <w:tc>
          <w:tcPr>
            <w:tcW w:w="5169" w:type="dxa"/>
            <w:gridSpan w:val="2"/>
            <w:vMerge/>
          </w:tcPr>
          <w:p w14:paraId="63935446" w14:textId="77777777" w:rsidR="003E41A3" w:rsidRPr="003731BE" w:rsidRDefault="003E41A3" w:rsidP="00394F2F"/>
        </w:tc>
        <w:tc>
          <w:tcPr>
            <w:tcW w:w="567" w:type="dxa"/>
          </w:tcPr>
          <w:p w14:paraId="2614F86B" w14:textId="77777777" w:rsidR="003E41A3" w:rsidRPr="003731BE" w:rsidRDefault="003E41A3" w:rsidP="00394F2F">
            <w:pPr>
              <w:ind w:firstLine="0"/>
              <w:jc w:val="center"/>
            </w:pPr>
            <w:r w:rsidRPr="003731BE">
              <w:t>1</w:t>
            </w:r>
          </w:p>
        </w:tc>
        <w:tc>
          <w:tcPr>
            <w:tcW w:w="567" w:type="dxa"/>
          </w:tcPr>
          <w:p w14:paraId="0D8AF0E6" w14:textId="77777777" w:rsidR="003E41A3" w:rsidRPr="003731BE" w:rsidRDefault="003E41A3" w:rsidP="00394F2F">
            <w:pPr>
              <w:ind w:firstLine="0"/>
              <w:jc w:val="center"/>
            </w:pPr>
            <w:r w:rsidRPr="003731BE">
              <w:t>2</w:t>
            </w:r>
          </w:p>
        </w:tc>
        <w:tc>
          <w:tcPr>
            <w:tcW w:w="567" w:type="dxa"/>
          </w:tcPr>
          <w:p w14:paraId="26485ABC" w14:textId="77777777" w:rsidR="003E41A3" w:rsidRPr="003731BE" w:rsidRDefault="003E41A3" w:rsidP="00394F2F">
            <w:pPr>
              <w:ind w:firstLine="0"/>
              <w:jc w:val="center"/>
            </w:pPr>
            <w:r w:rsidRPr="003731BE">
              <w:t>3</w:t>
            </w:r>
          </w:p>
        </w:tc>
        <w:tc>
          <w:tcPr>
            <w:tcW w:w="567" w:type="dxa"/>
          </w:tcPr>
          <w:p w14:paraId="40CD9418" w14:textId="77777777" w:rsidR="003E41A3" w:rsidRPr="003731BE" w:rsidRDefault="003E41A3" w:rsidP="00394F2F">
            <w:pPr>
              <w:ind w:firstLine="0"/>
              <w:jc w:val="center"/>
            </w:pPr>
            <w:r w:rsidRPr="003731BE">
              <w:t>4</w:t>
            </w:r>
          </w:p>
        </w:tc>
        <w:tc>
          <w:tcPr>
            <w:tcW w:w="567" w:type="dxa"/>
          </w:tcPr>
          <w:p w14:paraId="29B74698" w14:textId="77777777" w:rsidR="003E41A3" w:rsidRPr="003731BE" w:rsidRDefault="003E41A3" w:rsidP="00394F2F">
            <w:pPr>
              <w:ind w:firstLine="0"/>
              <w:jc w:val="center"/>
            </w:pPr>
            <w:r w:rsidRPr="003731BE">
              <w:t>5</w:t>
            </w:r>
          </w:p>
        </w:tc>
      </w:tr>
      <w:tr w:rsidR="003E41A3" w:rsidRPr="003731BE" w14:paraId="677BDE98" w14:textId="77777777" w:rsidTr="00394F2F">
        <w:tc>
          <w:tcPr>
            <w:tcW w:w="633" w:type="dxa"/>
          </w:tcPr>
          <w:p w14:paraId="08837AC2" w14:textId="77777777" w:rsidR="003E41A3" w:rsidRPr="003731BE" w:rsidRDefault="003E41A3" w:rsidP="00394F2F">
            <w:pPr>
              <w:spacing w:after="0" w:line="240" w:lineRule="auto"/>
              <w:ind w:firstLine="176"/>
            </w:pPr>
            <w:r w:rsidRPr="003731BE">
              <w:t>1</w:t>
            </w:r>
          </w:p>
        </w:tc>
        <w:tc>
          <w:tcPr>
            <w:tcW w:w="4536" w:type="dxa"/>
          </w:tcPr>
          <w:p w14:paraId="37090FDC" w14:textId="77777777" w:rsidR="003E41A3" w:rsidRPr="003731BE" w:rsidRDefault="003E41A3" w:rsidP="00394F2F">
            <w:pPr>
              <w:spacing w:after="0" w:line="240" w:lineRule="auto"/>
              <w:ind w:firstLine="0"/>
            </w:pPr>
            <w:r w:rsidRPr="003731BE">
              <w:t>Involve mothers-in-law, mothers, and other older influential women in antenatal visits or educational classes, and postnatal follow-up visits</w:t>
            </w:r>
          </w:p>
        </w:tc>
        <w:tc>
          <w:tcPr>
            <w:tcW w:w="567" w:type="dxa"/>
            <w:shd w:val="clear" w:color="auto" w:fill="4472C4" w:themeFill="accent1"/>
          </w:tcPr>
          <w:p w14:paraId="71B24B47" w14:textId="77777777" w:rsidR="003E41A3" w:rsidRPr="003731BE" w:rsidRDefault="003E41A3" w:rsidP="00394F2F">
            <w:pPr>
              <w:spacing w:after="0" w:line="240" w:lineRule="auto"/>
              <w:ind w:firstLine="176"/>
            </w:pPr>
          </w:p>
        </w:tc>
        <w:tc>
          <w:tcPr>
            <w:tcW w:w="567" w:type="dxa"/>
            <w:shd w:val="clear" w:color="auto" w:fill="4472C4" w:themeFill="accent1"/>
          </w:tcPr>
          <w:p w14:paraId="5FFED342" w14:textId="77777777" w:rsidR="003E41A3" w:rsidRPr="003731BE" w:rsidRDefault="003E41A3" w:rsidP="00394F2F">
            <w:pPr>
              <w:spacing w:after="0" w:line="240" w:lineRule="auto"/>
              <w:ind w:firstLine="176"/>
            </w:pPr>
          </w:p>
        </w:tc>
        <w:tc>
          <w:tcPr>
            <w:tcW w:w="567" w:type="dxa"/>
          </w:tcPr>
          <w:p w14:paraId="4DFB7D8B" w14:textId="77777777" w:rsidR="003E41A3" w:rsidRPr="003731BE" w:rsidRDefault="003E41A3" w:rsidP="00394F2F">
            <w:pPr>
              <w:spacing w:after="0" w:line="240" w:lineRule="auto"/>
              <w:ind w:firstLine="176"/>
            </w:pPr>
          </w:p>
        </w:tc>
        <w:tc>
          <w:tcPr>
            <w:tcW w:w="567" w:type="dxa"/>
          </w:tcPr>
          <w:p w14:paraId="440C0CEC" w14:textId="77777777" w:rsidR="003E41A3" w:rsidRPr="003731BE" w:rsidRDefault="003E41A3" w:rsidP="00394F2F">
            <w:pPr>
              <w:spacing w:after="0" w:line="240" w:lineRule="auto"/>
              <w:ind w:firstLine="176"/>
            </w:pPr>
          </w:p>
        </w:tc>
        <w:tc>
          <w:tcPr>
            <w:tcW w:w="567" w:type="dxa"/>
          </w:tcPr>
          <w:p w14:paraId="1D5881E5" w14:textId="77777777" w:rsidR="003E41A3" w:rsidRPr="003731BE" w:rsidRDefault="003E41A3" w:rsidP="00394F2F">
            <w:pPr>
              <w:spacing w:after="0" w:line="240" w:lineRule="auto"/>
              <w:ind w:firstLine="176"/>
            </w:pPr>
          </w:p>
        </w:tc>
      </w:tr>
      <w:tr w:rsidR="003E41A3" w:rsidRPr="003731BE" w14:paraId="3A349526" w14:textId="77777777" w:rsidTr="00394F2F">
        <w:tc>
          <w:tcPr>
            <w:tcW w:w="633" w:type="dxa"/>
          </w:tcPr>
          <w:p w14:paraId="16175419" w14:textId="77777777" w:rsidR="003E41A3" w:rsidRPr="003731BE" w:rsidRDefault="003E41A3" w:rsidP="00394F2F">
            <w:pPr>
              <w:spacing w:after="0" w:line="240" w:lineRule="auto"/>
              <w:ind w:firstLine="176"/>
            </w:pPr>
            <w:r w:rsidRPr="003731BE">
              <w:t>2</w:t>
            </w:r>
          </w:p>
        </w:tc>
        <w:tc>
          <w:tcPr>
            <w:tcW w:w="4536" w:type="dxa"/>
          </w:tcPr>
          <w:p w14:paraId="1802059F" w14:textId="77777777" w:rsidR="003E41A3" w:rsidRPr="003731BE" w:rsidRDefault="003E41A3" w:rsidP="00394F2F">
            <w:pPr>
              <w:spacing w:after="0" w:line="240" w:lineRule="auto"/>
              <w:ind w:firstLine="0"/>
            </w:pPr>
            <w:r w:rsidRPr="003731BE">
              <w:t>Enhance HCPs communication skills of listening and responding appropriately</w:t>
            </w:r>
          </w:p>
        </w:tc>
        <w:tc>
          <w:tcPr>
            <w:tcW w:w="567" w:type="dxa"/>
            <w:shd w:val="clear" w:color="auto" w:fill="FFFF00"/>
          </w:tcPr>
          <w:p w14:paraId="209E63A1" w14:textId="77777777" w:rsidR="003E41A3" w:rsidRPr="003731BE" w:rsidRDefault="003E41A3" w:rsidP="00394F2F">
            <w:pPr>
              <w:spacing w:after="0" w:line="240" w:lineRule="auto"/>
              <w:ind w:firstLine="176"/>
            </w:pPr>
          </w:p>
        </w:tc>
        <w:tc>
          <w:tcPr>
            <w:tcW w:w="567" w:type="dxa"/>
            <w:shd w:val="clear" w:color="auto" w:fill="FFFF00"/>
          </w:tcPr>
          <w:p w14:paraId="7760DA2C" w14:textId="77777777" w:rsidR="003E41A3" w:rsidRPr="003731BE" w:rsidRDefault="003E41A3" w:rsidP="00394F2F">
            <w:pPr>
              <w:spacing w:after="0" w:line="240" w:lineRule="auto"/>
              <w:ind w:firstLine="176"/>
            </w:pPr>
          </w:p>
        </w:tc>
        <w:tc>
          <w:tcPr>
            <w:tcW w:w="567" w:type="dxa"/>
            <w:shd w:val="clear" w:color="auto" w:fill="FFFF00"/>
          </w:tcPr>
          <w:p w14:paraId="599EBD26" w14:textId="77777777" w:rsidR="003E41A3" w:rsidRPr="003731BE" w:rsidRDefault="003E41A3" w:rsidP="00394F2F">
            <w:pPr>
              <w:spacing w:after="0" w:line="240" w:lineRule="auto"/>
              <w:ind w:firstLine="176"/>
            </w:pPr>
          </w:p>
        </w:tc>
        <w:tc>
          <w:tcPr>
            <w:tcW w:w="567" w:type="dxa"/>
          </w:tcPr>
          <w:p w14:paraId="39CB3BB0" w14:textId="77777777" w:rsidR="003E41A3" w:rsidRPr="003731BE" w:rsidRDefault="003E41A3" w:rsidP="00394F2F">
            <w:pPr>
              <w:spacing w:after="0" w:line="240" w:lineRule="auto"/>
              <w:ind w:firstLine="176"/>
            </w:pPr>
          </w:p>
        </w:tc>
        <w:tc>
          <w:tcPr>
            <w:tcW w:w="567" w:type="dxa"/>
          </w:tcPr>
          <w:p w14:paraId="44BDA375" w14:textId="77777777" w:rsidR="003E41A3" w:rsidRPr="003731BE" w:rsidRDefault="003E41A3" w:rsidP="00394F2F">
            <w:pPr>
              <w:spacing w:after="0" w:line="240" w:lineRule="auto"/>
              <w:ind w:firstLine="176"/>
            </w:pPr>
          </w:p>
        </w:tc>
      </w:tr>
      <w:tr w:rsidR="003E41A3" w:rsidRPr="003731BE" w14:paraId="6A540405" w14:textId="77777777" w:rsidTr="00394F2F">
        <w:tc>
          <w:tcPr>
            <w:tcW w:w="633" w:type="dxa"/>
          </w:tcPr>
          <w:p w14:paraId="0E4A9DE3" w14:textId="77777777" w:rsidR="003E41A3" w:rsidRPr="003731BE" w:rsidRDefault="003E41A3" w:rsidP="00394F2F">
            <w:pPr>
              <w:spacing w:after="0" w:line="240" w:lineRule="auto"/>
              <w:ind w:firstLine="176"/>
            </w:pPr>
            <w:r w:rsidRPr="003731BE">
              <w:t>3</w:t>
            </w:r>
          </w:p>
        </w:tc>
        <w:tc>
          <w:tcPr>
            <w:tcW w:w="4536" w:type="dxa"/>
          </w:tcPr>
          <w:p w14:paraId="5F97C117" w14:textId="77777777" w:rsidR="003E41A3" w:rsidRPr="003731BE" w:rsidRDefault="003E41A3" w:rsidP="00394F2F">
            <w:pPr>
              <w:spacing w:after="0" w:line="240" w:lineRule="auto"/>
              <w:ind w:firstLine="0"/>
            </w:pPr>
            <w:r w:rsidRPr="003731BE">
              <w:t>Develop and implement official social-media style sources of information and support for mothers</w:t>
            </w:r>
          </w:p>
        </w:tc>
        <w:tc>
          <w:tcPr>
            <w:tcW w:w="567" w:type="dxa"/>
            <w:shd w:val="clear" w:color="auto" w:fill="0070C0"/>
          </w:tcPr>
          <w:p w14:paraId="5BD76EF6" w14:textId="77777777" w:rsidR="003E41A3" w:rsidRPr="003731BE" w:rsidRDefault="003E41A3" w:rsidP="00394F2F">
            <w:pPr>
              <w:spacing w:after="0" w:line="240" w:lineRule="auto"/>
              <w:ind w:firstLine="176"/>
            </w:pPr>
          </w:p>
        </w:tc>
        <w:tc>
          <w:tcPr>
            <w:tcW w:w="567" w:type="dxa"/>
            <w:shd w:val="clear" w:color="auto" w:fill="0070C0"/>
          </w:tcPr>
          <w:p w14:paraId="72C8CAE0" w14:textId="77777777" w:rsidR="003E41A3" w:rsidRPr="003731BE" w:rsidRDefault="003E41A3" w:rsidP="00394F2F">
            <w:pPr>
              <w:spacing w:after="0" w:line="240" w:lineRule="auto"/>
              <w:ind w:firstLine="176"/>
            </w:pPr>
          </w:p>
        </w:tc>
        <w:tc>
          <w:tcPr>
            <w:tcW w:w="567" w:type="dxa"/>
            <w:shd w:val="clear" w:color="auto" w:fill="0070C0"/>
          </w:tcPr>
          <w:p w14:paraId="1C1BE8B7" w14:textId="77777777" w:rsidR="003E41A3" w:rsidRPr="003731BE" w:rsidRDefault="003E41A3" w:rsidP="00394F2F">
            <w:pPr>
              <w:spacing w:after="0" w:line="240" w:lineRule="auto"/>
              <w:ind w:firstLine="176"/>
            </w:pPr>
          </w:p>
        </w:tc>
        <w:tc>
          <w:tcPr>
            <w:tcW w:w="567" w:type="dxa"/>
          </w:tcPr>
          <w:p w14:paraId="75BB7956" w14:textId="77777777" w:rsidR="003E41A3" w:rsidRPr="003731BE" w:rsidRDefault="003E41A3" w:rsidP="00394F2F">
            <w:pPr>
              <w:spacing w:after="0" w:line="240" w:lineRule="auto"/>
              <w:ind w:firstLine="176"/>
            </w:pPr>
          </w:p>
        </w:tc>
        <w:tc>
          <w:tcPr>
            <w:tcW w:w="567" w:type="dxa"/>
            <w:shd w:val="clear" w:color="auto" w:fill="0070C0"/>
          </w:tcPr>
          <w:p w14:paraId="342AD5AC" w14:textId="77777777" w:rsidR="003E41A3" w:rsidRPr="003731BE" w:rsidRDefault="003E41A3" w:rsidP="00394F2F">
            <w:pPr>
              <w:spacing w:after="0" w:line="240" w:lineRule="auto"/>
              <w:ind w:firstLine="176"/>
            </w:pPr>
          </w:p>
        </w:tc>
      </w:tr>
      <w:tr w:rsidR="003E41A3" w:rsidRPr="003731BE" w14:paraId="213542A0" w14:textId="77777777" w:rsidTr="00394F2F">
        <w:tc>
          <w:tcPr>
            <w:tcW w:w="633" w:type="dxa"/>
          </w:tcPr>
          <w:p w14:paraId="342B1A2B" w14:textId="77777777" w:rsidR="003E41A3" w:rsidRPr="003731BE" w:rsidRDefault="003E41A3" w:rsidP="00394F2F">
            <w:pPr>
              <w:spacing w:after="0" w:line="240" w:lineRule="auto"/>
              <w:ind w:firstLine="176"/>
            </w:pPr>
            <w:r w:rsidRPr="003731BE">
              <w:t>4</w:t>
            </w:r>
          </w:p>
        </w:tc>
        <w:tc>
          <w:tcPr>
            <w:tcW w:w="4536" w:type="dxa"/>
          </w:tcPr>
          <w:p w14:paraId="7497C21A" w14:textId="77777777" w:rsidR="003E41A3" w:rsidRPr="003731BE" w:rsidRDefault="003E41A3" w:rsidP="00394F2F">
            <w:pPr>
              <w:spacing w:after="0" w:line="240" w:lineRule="auto"/>
              <w:ind w:firstLine="0"/>
            </w:pPr>
            <w:r w:rsidRPr="003731BE">
              <w:t>Develop peer support groups or activities</w:t>
            </w:r>
          </w:p>
        </w:tc>
        <w:tc>
          <w:tcPr>
            <w:tcW w:w="567" w:type="dxa"/>
            <w:shd w:val="clear" w:color="auto" w:fill="FFFF00"/>
          </w:tcPr>
          <w:p w14:paraId="7CFE6184" w14:textId="77777777" w:rsidR="003E41A3" w:rsidRPr="003731BE" w:rsidRDefault="003E41A3" w:rsidP="00394F2F">
            <w:pPr>
              <w:spacing w:after="0" w:line="240" w:lineRule="auto"/>
              <w:ind w:firstLine="176"/>
            </w:pPr>
          </w:p>
        </w:tc>
        <w:tc>
          <w:tcPr>
            <w:tcW w:w="567" w:type="dxa"/>
            <w:shd w:val="clear" w:color="auto" w:fill="FFFF00"/>
          </w:tcPr>
          <w:p w14:paraId="45F011BE" w14:textId="77777777" w:rsidR="003E41A3" w:rsidRPr="003731BE" w:rsidRDefault="003E41A3" w:rsidP="00394F2F">
            <w:pPr>
              <w:spacing w:after="0" w:line="240" w:lineRule="auto"/>
              <w:ind w:firstLine="176"/>
            </w:pPr>
          </w:p>
        </w:tc>
        <w:tc>
          <w:tcPr>
            <w:tcW w:w="567" w:type="dxa"/>
          </w:tcPr>
          <w:p w14:paraId="25E58B8E" w14:textId="77777777" w:rsidR="003E41A3" w:rsidRPr="003731BE" w:rsidRDefault="003E41A3" w:rsidP="00394F2F">
            <w:pPr>
              <w:spacing w:after="0" w:line="240" w:lineRule="auto"/>
              <w:ind w:firstLine="176"/>
            </w:pPr>
          </w:p>
        </w:tc>
        <w:tc>
          <w:tcPr>
            <w:tcW w:w="567" w:type="dxa"/>
          </w:tcPr>
          <w:p w14:paraId="72277EC8" w14:textId="77777777" w:rsidR="003E41A3" w:rsidRPr="003731BE" w:rsidRDefault="003E41A3" w:rsidP="00394F2F">
            <w:pPr>
              <w:spacing w:after="0" w:line="240" w:lineRule="auto"/>
              <w:ind w:firstLine="176"/>
            </w:pPr>
          </w:p>
        </w:tc>
        <w:tc>
          <w:tcPr>
            <w:tcW w:w="567" w:type="dxa"/>
          </w:tcPr>
          <w:p w14:paraId="7037A156" w14:textId="77777777" w:rsidR="003E41A3" w:rsidRPr="003731BE" w:rsidRDefault="003E41A3" w:rsidP="00394F2F">
            <w:pPr>
              <w:spacing w:after="0" w:line="240" w:lineRule="auto"/>
              <w:ind w:firstLine="176"/>
            </w:pPr>
          </w:p>
        </w:tc>
      </w:tr>
      <w:tr w:rsidR="003E41A3" w:rsidRPr="003731BE" w14:paraId="1A410582" w14:textId="77777777" w:rsidTr="00394F2F">
        <w:tc>
          <w:tcPr>
            <w:tcW w:w="633" w:type="dxa"/>
          </w:tcPr>
          <w:p w14:paraId="1349BAA3" w14:textId="77777777" w:rsidR="003E41A3" w:rsidRPr="003731BE" w:rsidRDefault="003E41A3" w:rsidP="00394F2F">
            <w:pPr>
              <w:spacing w:after="0" w:line="240" w:lineRule="auto"/>
              <w:ind w:firstLine="176"/>
            </w:pPr>
            <w:r w:rsidRPr="003731BE">
              <w:t>5</w:t>
            </w:r>
          </w:p>
        </w:tc>
        <w:tc>
          <w:tcPr>
            <w:tcW w:w="4536" w:type="dxa"/>
          </w:tcPr>
          <w:p w14:paraId="0E89AFC6" w14:textId="77777777" w:rsidR="003E41A3" w:rsidRPr="003731BE" w:rsidRDefault="003E41A3" w:rsidP="00394F2F">
            <w:pPr>
              <w:spacing w:after="0" w:line="240" w:lineRule="auto"/>
              <w:ind w:firstLine="0"/>
            </w:pPr>
            <w:r w:rsidRPr="003731BE">
              <w:t>Develop and implement national education and promotion campaigns for BF</w:t>
            </w:r>
          </w:p>
        </w:tc>
        <w:tc>
          <w:tcPr>
            <w:tcW w:w="567" w:type="dxa"/>
            <w:shd w:val="clear" w:color="auto" w:fill="0070C0"/>
          </w:tcPr>
          <w:p w14:paraId="5328E704" w14:textId="77777777" w:rsidR="003E41A3" w:rsidRPr="003731BE" w:rsidRDefault="003E41A3" w:rsidP="00394F2F">
            <w:pPr>
              <w:spacing w:after="0" w:line="240" w:lineRule="auto"/>
              <w:ind w:firstLine="176"/>
            </w:pPr>
          </w:p>
        </w:tc>
        <w:tc>
          <w:tcPr>
            <w:tcW w:w="567" w:type="dxa"/>
            <w:shd w:val="clear" w:color="auto" w:fill="0070C0"/>
          </w:tcPr>
          <w:p w14:paraId="6333651C" w14:textId="77777777" w:rsidR="003E41A3" w:rsidRPr="003731BE" w:rsidRDefault="003E41A3" w:rsidP="00394F2F">
            <w:pPr>
              <w:spacing w:after="0" w:line="240" w:lineRule="auto"/>
              <w:ind w:firstLine="176"/>
            </w:pPr>
          </w:p>
        </w:tc>
        <w:tc>
          <w:tcPr>
            <w:tcW w:w="567" w:type="dxa"/>
            <w:shd w:val="clear" w:color="auto" w:fill="0070C0"/>
          </w:tcPr>
          <w:p w14:paraId="45BAC926" w14:textId="77777777" w:rsidR="003E41A3" w:rsidRPr="003731BE" w:rsidRDefault="003E41A3" w:rsidP="00394F2F">
            <w:pPr>
              <w:spacing w:after="0" w:line="240" w:lineRule="auto"/>
              <w:ind w:firstLine="176"/>
            </w:pPr>
          </w:p>
        </w:tc>
        <w:tc>
          <w:tcPr>
            <w:tcW w:w="567" w:type="dxa"/>
            <w:shd w:val="clear" w:color="auto" w:fill="0070C0"/>
          </w:tcPr>
          <w:p w14:paraId="29C398D0" w14:textId="77777777" w:rsidR="003E41A3" w:rsidRPr="003731BE" w:rsidRDefault="003E41A3" w:rsidP="00394F2F">
            <w:pPr>
              <w:spacing w:after="0" w:line="240" w:lineRule="auto"/>
              <w:ind w:firstLine="176"/>
            </w:pPr>
          </w:p>
        </w:tc>
        <w:tc>
          <w:tcPr>
            <w:tcW w:w="567" w:type="dxa"/>
            <w:shd w:val="clear" w:color="auto" w:fill="0070C0"/>
          </w:tcPr>
          <w:p w14:paraId="4FCA2D84" w14:textId="77777777" w:rsidR="003E41A3" w:rsidRPr="003731BE" w:rsidRDefault="003E41A3" w:rsidP="00394F2F">
            <w:pPr>
              <w:spacing w:after="0" w:line="240" w:lineRule="auto"/>
              <w:ind w:firstLine="176"/>
            </w:pPr>
          </w:p>
        </w:tc>
      </w:tr>
      <w:tr w:rsidR="003E41A3" w:rsidRPr="003731BE" w14:paraId="25FB232F" w14:textId="77777777" w:rsidTr="00394F2F">
        <w:tc>
          <w:tcPr>
            <w:tcW w:w="633" w:type="dxa"/>
          </w:tcPr>
          <w:p w14:paraId="4B7D1CED" w14:textId="77777777" w:rsidR="003E41A3" w:rsidRPr="003731BE" w:rsidRDefault="003E41A3" w:rsidP="00394F2F">
            <w:pPr>
              <w:spacing w:after="0" w:line="240" w:lineRule="auto"/>
              <w:ind w:firstLine="176"/>
            </w:pPr>
            <w:r w:rsidRPr="003731BE">
              <w:t>6</w:t>
            </w:r>
          </w:p>
        </w:tc>
        <w:tc>
          <w:tcPr>
            <w:tcW w:w="4536" w:type="dxa"/>
          </w:tcPr>
          <w:p w14:paraId="19CB7BA1" w14:textId="77777777" w:rsidR="003E41A3" w:rsidRPr="003731BE" w:rsidRDefault="003E41A3" w:rsidP="00394F2F">
            <w:pPr>
              <w:spacing w:after="0" w:line="240" w:lineRule="auto"/>
              <w:ind w:firstLine="0"/>
            </w:pPr>
            <w:r w:rsidRPr="003731BE">
              <w:t>Encourage husbands to engage in antenatal and various hospital visits</w:t>
            </w:r>
          </w:p>
        </w:tc>
        <w:tc>
          <w:tcPr>
            <w:tcW w:w="567" w:type="dxa"/>
            <w:shd w:val="clear" w:color="auto" w:fill="FFFF00"/>
          </w:tcPr>
          <w:p w14:paraId="2E528690" w14:textId="77777777" w:rsidR="003E41A3" w:rsidRPr="003731BE" w:rsidRDefault="003E41A3" w:rsidP="00394F2F">
            <w:pPr>
              <w:spacing w:after="0" w:line="240" w:lineRule="auto"/>
              <w:ind w:firstLine="176"/>
            </w:pPr>
          </w:p>
        </w:tc>
        <w:tc>
          <w:tcPr>
            <w:tcW w:w="567" w:type="dxa"/>
            <w:shd w:val="clear" w:color="auto" w:fill="FFFF00"/>
          </w:tcPr>
          <w:p w14:paraId="2F010932" w14:textId="77777777" w:rsidR="003E41A3" w:rsidRPr="003731BE" w:rsidRDefault="003E41A3" w:rsidP="00394F2F">
            <w:pPr>
              <w:spacing w:after="0" w:line="240" w:lineRule="auto"/>
              <w:ind w:firstLine="176"/>
            </w:pPr>
          </w:p>
        </w:tc>
        <w:tc>
          <w:tcPr>
            <w:tcW w:w="567" w:type="dxa"/>
          </w:tcPr>
          <w:p w14:paraId="55CA968F" w14:textId="77777777" w:rsidR="003E41A3" w:rsidRPr="003731BE" w:rsidRDefault="003E41A3" w:rsidP="00394F2F">
            <w:pPr>
              <w:spacing w:after="0" w:line="240" w:lineRule="auto"/>
              <w:ind w:firstLine="176"/>
            </w:pPr>
          </w:p>
        </w:tc>
        <w:tc>
          <w:tcPr>
            <w:tcW w:w="567" w:type="dxa"/>
          </w:tcPr>
          <w:p w14:paraId="57FECC28" w14:textId="77777777" w:rsidR="003E41A3" w:rsidRPr="003731BE" w:rsidRDefault="003E41A3" w:rsidP="00394F2F">
            <w:pPr>
              <w:spacing w:after="0" w:line="240" w:lineRule="auto"/>
              <w:ind w:firstLine="176"/>
            </w:pPr>
          </w:p>
        </w:tc>
        <w:tc>
          <w:tcPr>
            <w:tcW w:w="567" w:type="dxa"/>
          </w:tcPr>
          <w:p w14:paraId="64EAFD0F" w14:textId="77777777" w:rsidR="003E41A3" w:rsidRPr="003731BE" w:rsidRDefault="003E41A3" w:rsidP="00394F2F">
            <w:pPr>
              <w:spacing w:after="0" w:line="240" w:lineRule="auto"/>
              <w:ind w:firstLine="176"/>
            </w:pPr>
          </w:p>
        </w:tc>
      </w:tr>
      <w:tr w:rsidR="003E41A3" w:rsidRPr="003731BE" w14:paraId="23DDB636" w14:textId="77777777" w:rsidTr="00394F2F">
        <w:tc>
          <w:tcPr>
            <w:tcW w:w="633" w:type="dxa"/>
          </w:tcPr>
          <w:p w14:paraId="2E8189C8" w14:textId="77777777" w:rsidR="003E41A3" w:rsidRPr="003731BE" w:rsidRDefault="003E41A3" w:rsidP="00394F2F">
            <w:pPr>
              <w:spacing w:after="0" w:line="240" w:lineRule="auto"/>
              <w:ind w:firstLine="176"/>
            </w:pPr>
            <w:r w:rsidRPr="003731BE">
              <w:t>7</w:t>
            </w:r>
          </w:p>
        </w:tc>
        <w:tc>
          <w:tcPr>
            <w:tcW w:w="4536" w:type="dxa"/>
          </w:tcPr>
          <w:p w14:paraId="3A8F90FA" w14:textId="77777777" w:rsidR="003E41A3" w:rsidRPr="003731BE" w:rsidRDefault="003E41A3" w:rsidP="00394F2F">
            <w:pPr>
              <w:spacing w:after="0" w:line="240" w:lineRule="auto"/>
              <w:ind w:firstLine="0"/>
            </w:pPr>
            <w:r w:rsidRPr="003731BE">
              <w:t>Recruit and train specialist staff, employing them within existing healthcare team structures or, ideally, within a new, dedicated organisation</w:t>
            </w:r>
          </w:p>
        </w:tc>
        <w:tc>
          <w:tcPr>
            <w:tcW w:w="567" w:type="dxa"/>
            <w:shd w:val="clear" w:color="auto" w:fill="0070C0"/>
          </w:tcPr>
          <w:p w14:paraId="30B9A010" w14:textId="77777777" w:rsidR="003E41A3" w:rsidRPr="003731BE" w:rsidRDefault="003E41A3" w:rsidP="00394F2F">
            <w:pPr>
              <w:spacing w:after="0" w:line="240" w:lineRule="auto"/>
              <w:ind w:firstLine="176"/>
            </w:pPr>
          </w:p>
        </w:tc>
        <w:tc>
          <w:tcPr>
            <w:tcW w:w="567" w:type="dxa"/>
          </w:tcPr>
          <w:p w14:paraId="5C3E4619" w14:textId="77777777" w:rsidR="003E41A3" w:rsidRPr="003731BE" w:rsidRDefault="003E41A3" w:rsidP="00394F2F">
            <w:pPr>
              <w:spacing w:after="0" w:line="240" w:lineRule="auto"/>
              <w:ind w:firstLine="176"/>
            </w:pPr>
          </w:p>
        </w:tc>
        <w:tc>
          <w:tcPr>
            <w:tcW w:w="567" w:type="dxa"/>
            <w:shd w:val="clear" w:color="auto" w:fill="0070C0"/>
          </w:tcPr>
          <w:p w14:paraId="5C142770" w14:textId="77777777" w:rsidR="003E41A3" w:rsidRPr="003731BE" w:rsidRDefault="003E41A3" w:rsidP="00394F2F">
            <w:pPr>
              <w:spacing w:after="0" w:line="240" w:lineRule="auto"/>
              <w:ind w:firstLine="176"/>
            </w:pPr>
          </w:p>
        </w:tc>
        <w:tc>
          <w:tcPr>
            <w:tcW w:w="567" w:type="dxa"/>
          </w:tcPr>
          <w:p w14:paraId="0C39E548" w14:textId="77777777" w:rsidR="003E41A3" w:rsidRPr="003731BE" w:rsidRDefault="003E41A3" w:rsidP="00394F2F">
            <w:pPr>
              <w:spacing w:after="0" w:line="240" w:lineRule="auto"/>
              <w:ind w:firstLine="176"/>
            </w:pPr>
          </w:p>
        </w:tc>
        <w:tc>
          <w:tcPr>
            <w:tcW w:w="567" w:type="dxa"/>
            <w:shd w:val="clear" w:color="auto" w:fill="0070C0"/>
          </w:tcPr>
          <w:p w14:paraId="241DBCB8" w14:textId="77777777" w:rsidR="003E41A3" w:rsidRPr="003731BE" w:rsidRDefault="003E41A3" w:rsidP="00394F2F">
            <w:pPr>
              <w:spacing w:after="0" w:line="240" w:lineRule="auto"/>
              <w:ind w:firstLine="176"/>
            </w:pPr>
          </w:p>
        </w:tc>
      </w:tr>
      <w:tr w:rsidR="003E41A3" w:rsidRPr="003731BE" w14:paraId="522CF327" w14:textId="77777777" w:rsidTr="00394F2F">
        <w:tc>
          <w:tcPr>
            <w:tcW w:w="633" w:type="dxa"/>
          </w:tcPr>
          <w:p w14:paraId="0BA40784" w14:textId="77777777" w:rsidR="003E41A3" w:rsidRPr="003731BE" w:rsidRDefault="003E41A3" w:rsidP="00394F2F">
            <w:pPr>
              <w:spacing w:after="0" w:line="240" w:lineRule="auto"/>
              <w:ind w:firstLine="176"/>
            </w:pPr>
            <w:r w:rsidRPr="003731BE">
              <w:t>8</w:t>
            </w:r>
          </w:p>
        </w:tc>
        <w:tc>
          <w:tcPr>
            <w:tcW w:w="4536" w:type="dxa"/>
          </w:tcPr>
          <w:p w14:paraId="2EC11AE3" w14:textId="77777777" w:rsidR="003E41A3" w:rsidRPr="003731BE" w:rsidRDefault="003E41A3" w:rsidP="00394F2F">
            <w:pPr>
              <w:spacing w:after="0" w:line="240" w:lineRule="auto"/>
              <w:ind w:firstLine="0"/>
            </w:pPr>
            <w:r w:rsidRPr="003731BE">
              <w:t>Prepare women during pregnancy for the challenges they may face, including possible BF difficulties, C-section, expressing / pumping milk</w:t>
            </w:r>
          </w:p>
        </w:tc>
        <w:tc>
          <w:tcPr>
            <w:tcW w:w="567" w:type="dxa"/>
            <w:shd w:val="clear" w:color="auto" w:fill="FFFF00"/>
          </w:tcPr>
          <w:p w14:paraId="41313854" w14:textId="77777777" w:rsidR="003E41A3" w:rsidRPr="003731BE" w:rsidRDefault="003E41A3" w:rsidP="00394F2F">
            <w:pPr>
              <w:spacing w:after="0" w:line="240" w:lineRule="auto"/>
              <w:ind w:firstLine="176"/>
            </w:pPr>
          </w:p>
        </w:tc>
        <w:tc>
          <w:tcPr>
            <w:tcW w:w="567" w:type="dxa"/>
            <w:shd w:val="clear" w:color="auto" w:fill="FFFF00"/>
          </w:tcPr>
          <w:p w14:paraId="184ABB65" w14:textId="77777777" w:rsidR="003E41A3" w:rsidRPr="003731BE" w:rsidRDefault="003E41A3" w:rsidP="00394F2F">
            <w:pPr>
              <w:spacing w:after="0" w:line="240" w:lineRule="auto"/>
              <w:ind w:firstLine="176"/>
            </w:pPr>
          </w:p>
        </w:tc>
        <w:tc>
          <w:tcPr>
            <w:tcW w:w="567" w:type="dxa"/>
            <w:shd w:val="clear" w:color="auto" w:fill="FFFF00"/>
          </w:tcPr>
          <w:p w14:paraId="0603D31C" w14:textId="77777777" w:rsidR="003E41A3" w:rsidRPr="003731BE" w:rsidRDefault="003E41A3" w:rsidP="00394F2F">
            <w:pPr>
              <w:spacing w:after="0" w:line="240" w:lineRule="auto"/>
              <w:ind w:firstLine="176"/>
            </w:pPr>
          </w:p>
        </w:tc>
        <w:tc>
          <w:tcPr>
            <w:tcW w:w="567" w:type="dxa"/>
          </w:tcPr>
          <w:p w14:paraId="5BC67C3D" w14:textId="77777777" w:rsidR="003E41A3" w:rsidRPr="003731BE" w:rsidRDefault="003E41A3" w:rsidP="00394F2F">
            <w:pPr>
              <w:spacing w:after="0" w:line="240" w:lineRule="auto"/>
              <w:ind w:firstLine="176"/>
            </w:pPr>
          </w:p>
        </w:tc>
        <w:tc>
          <w:tcPr>
            <w:tcW w:w="567" w:type="dxa"/>
          </w:tcPr>
          <w:p w14:paraId="68990A4C" w14:textId="77777777" w:rsidR="003E41A3" w:rsidRPr="003731BE" w:rsidRDefault="003E41A3" w:rsidP="00394F2F">
            <w:pPr>
              <w:spacing w:after="0" w:line="240" w:lineRule="auto"/>
              <w:ind w:firstLine="176"/>
            </w:pPr>
          </w:p>
        </w:tc>
      </w:tr>
      <w:tr w:rsidR="003E41A3" w:rsidRPr="003731BE" w14:paraId="22D008FC" w14:textId="77777777" w:rsidTr="00394F2F">
        <w:tc>
          <w:tcPr>
            <w:tcW w:w="633" w:type="dxa"/>
          </w:tcPr>
          <w:p w14:paraId="21790E70" w14:textId="77777777" w:rsidR="003E41A3" w:rsidRPr="003731BE" w:rsidRDefault="003E41A3" w:rsidP="00394F2F">
            <w:pPr>
              <w:spacing w:after="0" w:line="240" w:lineRule="auto"/>
              <w:ind w:firstLine="176"/>
            </w:pPr>
            <w:r w:rsidRPr="003731BE">
              <w:t>9</w:t>
            </w:r>
          </w:p>
        </w:tc>
        <w:tc>
          <w:tcPr>
            <w:tcW w:w="4536" w:type="dxa"/>
          </w:tcPr>
          <w:p w14:paraId="3C2BAE69" w14:textId="77777777" w:rsidR="003E41A3" w:rsidRPr="003731BE" w:rsidRDefault="003E41A3" w:rsidP="00394F2F">
            <w:pPr>
              <w:spacing w:after="0" w:line="240" w:lineRule="auto"/>
              <w:ind w:firstLine="0"/>
            </w:pPr>
            <w:r w:rsidRPr="003731BE">
              <w:t>Legislation to create facilities as well as time for BF students and employees, also spaces in shopping malls and other leisure areas</w:t>
            </w:r>
          </w:p>
        </w:tc>
        <w:tc>
          <w:tcPr>
            <w:tcW w:w="567" w:type="dxa"/>
          </w:tcPr>
          <w:p w14:paraId="72CED62C" w14:textId="77777777" w:rsidR="003E41A3" w:rsidRPr="003731BE" w:rsidRDefault="003E41A3" w:rsidP="00394F2F">
            <w:pPr>
              <w:spacing w:after="0" w:line="240" w:lineRule="auto"/>
              <w:ind w:firstLine="176"/>
            </w:pPr>
          </w:p>
        </w:tc>
        <w:tc>
          <w:tcPr>
            <w:tcW w:w="567" w:type="dxa"/>
          </w:tcPr>
          <w:p w14:paraId="03FB42A2" w14:textId="77777777" w:rsidR="003E41A3" w:rsidRPr="003731BE" w:rsidRDefault="003E41A3" w:rsidP="00394F2F">
            <w:pPr>
              <w:spacing w:after="0" w:line="240" w:lineRule="auto"/>
              <w:ind w:firstLine="176"/>
            </w:pPr>
          </w:p>
        </w:tc>
        <w:tc>
          <w:tcPr>
            <w:tcW w:w="567" w:type="dxa"/>
          </w:tcPr>
          <w:p w14:paraId="59380303" w14:textId="77777777" w:rsidR="003E41A3" w:rsidRPr="003731BE" w:rsidRDefault="003E41A3" w:rsidP="00394F2F">
            <w:pPr>
              <w:spacing w:after="0" w:line="240" w:lineRule="auto"/>
              <w:ind w:firstLine="176"/>
            </w:pPr>
          </w:p>
        </w:tc>
        <w:tc>
          <w:tcPr>
            <w:tcW w:w="567" w:type="dxa"/>
            <w:shd w:val="clear" w:color="auto" w:fill="0070C0"/>
          </w:tcPr>
          <w:p w14:paraId="54D872D7" w14:textId="77777777" w:rsidR="003E41A3" w:rsidRPr="003731BE" w:rsidRDefault="003E41A3" w:rsidP="00394F2F">
            <w:pPr>
              <w:spacing w:after="0" w:line="240" w:lineRule="auto"/>
              <w:ind w:firstLine="176"/>
            </w:pPr>
          </w:p>
        </w:tc>
        <w:tc>
          <w:tcPr>
            <w:tcW w:w="567" w:type="dxa"/>
            <w:shd w:val="clear" w:color="auto" w:fill="0070C0"/>
          </w:tcPr>
          <w:p w14:paraId="0EBA7966" w14:textId="77777777" w:rsidR="003E41A3" w:rsidRPr="003731BE" w:rsidRDefault="003E41A3" w:rsidP="00394F2F">
            <w:pPr>
              <w:spacing w:after="0" w:line="240" w:lineRule="auto"/>
              <w:ind w:firstLine="176"/>
            </w:pPr>
          </w:p>
        </w:tc>
      </w:tr>
      <w:tr w:rsidR="003E41A3" w:rsidRPr="003731BE" w14:paraId="007961AE" w14:textId="77777777" w:rsidTr="00394F2F">
        <w:tc>
          <w:tcPr>
            <w:tcW w:w="633" w:type="dxa"/>
          </w:tcPr>
          <w:p w14:paraId="21F5779A" w14:textId="77777777" w:rsidR="003E41A3" w:rsidRPr="003731BE" w:rsidRDefault="003E41A3" w:rsidP="00394F2F">
            <w:pPr>
              <w:spacing w:after="0" w:line="240" w:lineRule="auto"/>
              <w:ind w:firstLine="176"/>
            </w:pPr>
            <w:r w:rsidRPr="003731BE">
              <w:t>10</w:t>
            </w:r>
          </w:p>
        </w:tc>
        <w:tc>
          <w:tcPr>
            <w:tcW w:w="4536" w:type="dxa"/>
          </w:tcPr>
          <w:p w14:paraId="60FA106E" w14:textId="77777777" w:rsidR="003E41A3" w:rsidRPr="003731BE" w:rsidRDefault="003E41A3" w:rsidP="00394F2F">
            <w:pPr>
              <w:spacing w:after="0" w:line="240" w:lineRule="auto"/>
              <w:ind w:firstLine="0"/>
            </w:pPr>
            <w:r w:rsidRPr="003731BE">
              <w:t>Enforce action against violations of the Code</w:t>
            </w:r>
          </w:p>
        </w:tc>
        <w:tc>
          <w:tcPr>
            <w:tcW w:w="567" w:type="dxa"/>
          </w:tcPr>
          <w:p w14:paraId="745542B8" w14:textId="77777777" w:rsidR="003E41A3" w:rsidRPr="003731BE" w:rsidRDefault="003E41A3" w:rsidP="00394F2F">
            <w:pPr>
              <w:spacing w:after="0" w:line="240" w:lineRule="auto"/>
              <w:ind w:firstLine="176"/>
            </w:pPr>
          </w:p>
        </w:tc>
        <w:tc>
          <w:tcPr>
            <w:tcW w:w="567" w:type="dxa"/>
          </w:tcPr>
          <w:p w14:paraId="05ED893B" w14:textId="77777777" w:rsidR="003E41A3" w:rsidRPr="003731BE" w:rsidRDefault="003E41A3" w:rsidP="00394F2F">
            <w:pPr>
              <w:spacing w:after="0" w:line="240" w:lineRule="auto"/>
              <w:ind w:firstLine="176"/>
            </w:pPr>
          </w:p>
        </w:tc>
        <w:tc>
          <w:tcPr>
            <w:tcW w:w="567" w:type="dxa"/>
            <w:shd w:val="clear" w:color="auto" w:fill="0070C0"/>
          </w:tcPr>
          <w:p w14:paraId="04B63DA1" w14:textId="77777777" w:rsidR="003E41A3" w:rsidRPr="003731BE" w:rsidRDefault="003E41A3" w:rsidP="00394F2F">
            <w:pPr>
              <w:spacing w:after="0" w:line="240" w:lineRule="auto"/>
              <w:ind w:firstLine="176"/>
            </w:pPr>
          </w:p>
        </w:tc>
        <w:tc>
          <w:tcPr>
            <w:tcW w:w="567" w:type="dxa"/>
            <w:shd w:val="clear" w:color="auto" w:fill="0070C0"/>
          </w:tcPr>
          <w:p w14:paraId="5E670EDF" w14:textId="77777777" w:rsidR="003E41A3" w:rsidRPr="003731BE" w:rsidRDefault="003E41A3" w:rsidP="00394F2F">
            <w:pPr>
              <w:spacing w:after="0" w:line="240" w:lineRule="auto"/>
              <w:ind w:firstLine="176"/>
            </w:pPr>
          </w:p>
        </w:tc>
        <w:tc>
          <w:tcPr>
            <w:tcW w:w="567" w:type="dxa"/>
            <w:shd w:val="clear" w:color="auto" w:fill="0070C0"/>
          </w:tcPr>
          <w:p w14:paraId="32B2627F" w14:textId="77777777" w:rsidR="003E41A3" w:rsidRPr="003731BE" w:rsidRDefault="003E41A3" w:rsidP="00394F2F">
            <w:pPr>
              <w:spacing w:after="0" w:line="240" w:lineRule="auto"/>
              <w:ind w:firstLine="176"/>
            </w:pPr>
          </w:p>
        </w:tc>
      </w:tr>
    </w:tbl>
    <w:p w14:paraId="279AF588" w14:textId="77777777" w:rsidR="003E41A3" w:rsidRPr="003731BE" w:rsidRDefault="003E41A3" w:rsidP="00970ADC">
      <w:pPr>
        <w:jc w:val="both"/>
      </w:pPr>
    </w:p>
    <w:p w14:paraId="6769AAC1" w14:textId="67204C8E" w:rsidR="00237252" w:rsidRPr="003731BE" w:rsidRDefault="00A179A5" w:rsidP="00237252">
      <w:pPr>
        <w:pStyle w:val="Heading3"/>
        <w:numPr>
          <w:ilvl w:val="2"/>
          <w:numId w:val="167"/>
        </w:numPr>
      </w:pPr>
      <w:bookmarkStart w:id="329" w:name="_Toc152032380"/>
      <w:r w:rsidRPr="003731BE">
        <w:t>Directions for Future Research</w:t>
      </w:r>
      <w:bookmarkEnd w:id="329"/>
    </w:p>
    <w:p w14:paraId="4A861AEE" w14:textId="61D2BD51" w:rsidR="00273951" w:rsidRPr="003731BE" w:rsidRDefault="00273951" w:rsidP="0041061A">
      <w:pPr>
        <w:spacing w:before="40"/>
        <w:jc w:val="both"/>
      </w:pPr>
      <w:r w:rsidRPr="003731BE">
        <w:t xml:space="preserve">A number of factors relating to BF practices would still benefit from further analysis, with one priority being to investigate where and why so much communication between HCPs and new mothers is unhelpful from the mothers’ perspective, with a view to resolving problems and designing sessional training for HCPs. Since it is more straightforward to apply BFHI in the case of vaginal delivery, it would be particularly useful to gain insights into whether women are prepared during pregnancy for the possibility of a C-section and for potential consequences in terms of rooming-in, timing of first feed, and expressing milk, as well as how, and how soon, they are supported after the birth. There remains a need for further research into factors leading </w:t>
      </w:r>
      <w:r w:rsidRPr="003731BE">
        <w:lastRenderedPageBreak/>
        <w:t xml:space="preserve">to early cessation of BF, for example using a cohort study to identify and try to overcome problems as they occur, in order to determine which communications and interventions are likely to be the most useful to pursue. The inclusion of mothers, mothers-in-law or other significant older women in such a study could also shed light on who is best placed to help, and how. Moreover, BF peer group perspectives need to be considered in the continuation of BF research in KSA, </w:t>
      </w:r>
      <w:r w:rsidR="003E41A3" w:rsidRPr="003731BE">
        <w:t>investigating levels of take-up and acceptance of peer support</w:t>
      </w:r>
      <w:r w:rsidRPr="003731BE">
        <w:t>. All these possible directions for research are underpinned by the importance of women’s agency that was highlighted in the qualitative findings. Even if every woman has her own sense of agency, she has to have both opportunities to exercise her agency and the capacity to act on those opportunities. The areas for research described here would explore key points where opportunities are likely to arise and where it can be seen whether the woman has the capacity to act on the opportunity when it arises, thereby pointing towards what changes may need to be made to enable her to act.</w:t>
      </w:r>
    </w:p>
    <w:p w14:paraId="15C3F57B" w14:textId="3C5B91BD" w:rsidR="00273951" w:rsidRPr="003731BE" w:rsidRDefault="00273951" w:rsidP="0041061A">
      <w:pPr>
        <w:spacing w:before="40"/>
        <w:jc w:val="both"/>
      </w:pPr>
      <w:r w:rsidRPr="003731BE">
        <w:t>In addition, the present study has demonstrated the urgent need for large scale studies or national surveys that establish national BF databases, including</w:t>
      </w:r>
      <w:r w:rsidR="00621F88" w:rsidRPr="003731BE">
        <w:t xml:space="preserve"> in</w:t>
      </w:r>
      <w:r w:rsidRPr="003731BE">
        <w:t xml:space="preserve"> hospital practices and BF post-discharge. Also, there is a need for in-depth studies, such as phenomenological research that investigates lived experiences of BF support among both HCPs and mothers to gain better understanding of BF policies, and HCP practices. Indeed, intervention studies to investigate the effectiveness of peer support will be a new body of knowledge for the Saudi context. The findings also highlighted the need to harness technology and social media to support mothers to breastfeed. Thus, research on the effectiveness of technology with Arabic content in BF, and the perception and the acceptance of technology to support BF among mothers and HCPs will be another new body of knowledge for supporting BF in the Saudi context</w:t>
      </w:r>
      <w:r w:rsidR="003E41A3" w:rsidRPr="003731BE">
        <w:t>.</w:t>
      </w:r>
    </w:p>
    <w:p w14:paraId="19AD1B12" w14:textId="569B31D4" w:rsidR="00273951" w:rsidRPr="003731BE" w:rsidRDefault="00273951" w:rsidP="0041061A">
      <w:pPr>
        <w:spacing w:before="40"/>
        <w:jc w:val="both"/>
      </w:pPr>
      <w:r w:rsidRPr="003731BE">
        <w:t>Furthermore, developing BF</w:t>
      </w:r>
      <w:r w:rsidR="00306327" w:rsidRPr="003731BE">
        <w:t>-</w:t>
      </w:r>
      <w:r w:rsidRPr="003731BE">
        <w:t>friendly environments to facilitate BF practices is recommended as another vital area of research to understand the effectiveness of such facilities on BF practices. This could also include research on policies that support BF friendly environments. Other research may also investigate what governmental and non-governmental initiatives have been implemented to facilitate BF friendly environments in KSA. One important recommendation for research is to study the efficacy and evaluate available BF policies, with studies focusing on the current implementations including BFHI, TSSBF, maternity leave and their effectiveness in promoting BF in KSA. Further research should also focus on mothers’ experiences of SSC and other related BF essential skills, as well as self-efficacy to understand Saudi mothers’ ability levels in making decisions on BF.</w:t>
      </w:r>
    </w:p>
    <w:p w14:paraId="0A46B527" w14:textId="36D1E157" w:rsidR="00172F77" w:rsidRPr="003731BE" w:rsidRDefault="00182F7A" w:rsidP="00172F77">
      <w:pPr>
        <w:pStyle w:val="Heading2"/>
        <w:numPr>
          <w:ilvl w:val="1"/>
          <w:numId w:val="167"/>
        </w:numPr>
        <w:ind w:left="578" w:hanging="578"/>
        <w:rPr>
          <w:sz w:val="28"/>
          <w:szCs w:val="28"/>
        </w:rPr>
      </w:pPr>
      <w:bookmarkStart w:id="330" w:name="_Toc152032381"/>
      <w:r w:rsidRPr="003731BE">
        <w:rPr>
          <w:sz w:val="28"/>
          <w:szCs w:val="28"/>
        </w:rPr>
        <w:lastRenderedPageBreak/>
        <w:t>Recommendations for Policy and Practice</w:t>
      </w:r>
      <w:bookmarkEnd w:id="330"/>
    </w:p>
    <w:p w14:paraId="549CC0DF" w14:textId="50507851" w:rsidR="00273951" w:rsidRPr="003731BE" w:rsidRDefault="00273951" w:rsidP="0041061A">
      <w:pPr>
        <w:spacing w:before="40"/>
        <w:jc w:val="both"/>
      </w:pPr>
      <w:r w:rsidRPr="003731BE">
        <w:t>The findings from the present study are able to inform policy, practices and further research related to BF support among Saudi mothers, which could also be appropriate for another similar cultural context in the Arab Gulf region. The recommendations that were devised from the findings and the implications of those findings focus on three main areas: developing family- and culturally-appropriate BF programmes; develop and improve BF promotion and support practices in the Saudi health system; and develop BF friendly environments. In view of the need for more women to have the capacity to act on opportunities and so exercise their agency, perhaps ‘mother and baby-friendly BF environments’ might be more appropriate. In conjunction with each other, these recommendations would require additional research in order to fully comprehend the implications and impact of these developments, such as providing evidence of how the mothers, infants and BF trends are affected by these developments.</w:t>
      </w:r>
    </w:p>
    <w:p w14:paraId="03CEDA6D" w14:textId="7EE3ECD3" w:rsidR="00D235C2" w:rsidRPr="003731BE" w:rsidRDefault="00182F7A" w:rsidP="00D235C2">
      <w:pPr>
        <w:pStyle w:val="Heading3"/>
        <w:numPr>
          <w:ilvl w:val="2"/>
          <w:numId w:val="167"/>
        </w:numPr>
      </w:pPr>
      <w:bookmarkStart w:id="331" w:name="_Toc152032382"/>
      <w:r w:rsidRPr="003731BE">
        <w:t>Developing BF Friendly Environments</w:t>
      </w:r>
      <w:bookmarkEnd w:id="331"/>
    </w:p>
    <w:p w14:paraId="4598A652" w14:textId="3A249484" w:rsidR="00273951" w:rsidRPr="003731BE" w:rsidRDefault="00273951" w:rsidP="0041061A">
      <w:pPr>
        <w:spacing w:before="40"/>
        <w:jc w:val="both"/>
      </w:pPr>
      <w:r w:rsidRPr="003731BE">
        <w:t>Saudi women have recently received increased attention to empower their roles within KSA’s Vision 2030 at different levels: politically, economically, scientifically and socially. Simultaneously, it has been recommended that BF friendly environments are increased in order to facilitate women to practice BF alongside their new roles. Developing BF friendly environments will help women practice BF comfortably and at ease, which could be achieved by establishing places to facilitate BF in public places (e.g.</w:t>
      </w:r>
      <w:r w:rsidR="00540917" w:rsidRPr="003731BE">
        <w:t>,</w:t>
      </w:r>
      <w:r w:rsidRPr="003731BE">
        <w:t xml:space="preserve"> shopping malls, café shops, workplaces, restaurants, etc.); this kind of policy will help normalise BF. This will potentially be achievable, as the findings and recommendations from the current study will be shared with the MoH in KSA, which will indicate the effects of not having such a policy on women’s future roles, together with its </w:t>
      </w:r>
      <w:r w:rsidR="00DF4AC1" w:rsidRPr="003731BE">
        <w:t xml:space="preserve">likely </w:t>
      </w:r>
      <w:r w:rsidRPr="003731BE">
        <w:t xml:space="preserve">impact on declining BF rates and practices. Further, the present study’s findings will be presented to BF advocates, HCPs and academics at related conferences that highlight the impact on mothers and babies due to the lack of BF friendly environments. </w:t>
      </w:r>
    </w:p>
    <w:p w14:paraId="243CFE00" w14:textId="696B8ECF" w:rsidR="00D235C2" w:rsidRPr="003731BE" w:rsidRDefault="00182F7A" w:rsidP="00D235C2">
      <w:pPr>
        <w:pStyle w:val="Heading3"/>
        <w:numPr>
          <w:ilvl w:val="2"/>
          <w:numId w:val="167"/>
        </w:numPr>
      </w:pPr>
      <w:bookmarkStart w:id="332" w:name="_Toc152032383"/>
      <w:r w:rsidRPr="003731BE">
        <w:t>Developing Family- and Culturally-Appropriate BF Awareness Programmes</w:t>
      </w:r>
      <w:bookmarkEnd w:id="332"/>
    </w:p>
    <w:p w14:paraId="5DD8B691" w14:textId="1CC866C1" w:rsidR="00273951" w:rsidRPr="003731BE" w:rsidRDefault="00273951" w:rsidP="0041061A">
      <w:pPr>
        <w:spacing w:before="40"/>
        <w:jc w:val="both"/>
      </w:pPr>
      <w:r w:rsidRPr="003731BE">
        <w:t xml:space="preserve">Family and cultural aspects were found to be the most significant barriers that mothers faced in regards to BF. Thus, targeting these aspects needs to be undertaken by increasing awareness about the importance of families’ involvements in supporting and understanding mothers’ BF needs. This will be a key facilitator to mothers to breastfeed and reduce any perceived notion of embarrassment that has been reported as a barrier to BF. Developing such </w:t>
      </w:r>
      <w:r w:rsidRPr="003731BE">
        <w:lastRenderedPageBreak/>
        <w:t xml:space="preserve">a programme to spread BF awareness that is family- and culturally-based will help normalise BF among communities, and overcome the social and cultural barriers that mothers face. This could be achieved by involving husbands, the new mothers’ mothers, and/or other relatives in antenatal visits, the birth and postpartum responsibilities. This could be undertaken in collaboration with community leaders and HCPs to encourage engagement and provide guidance for these family members’ involvement. The findings from the present study will be presented to BF teams, who were met previously at selected hospitals in order to promote such programmes as an approach to involve those individuals in doing more to support Saudi mothers. </w:t>
      </w:r>
    </w:p>
    <w:p w14:paraId="48E57342" w14:textId="4B62AAF5" w:rsidR="00D235C2" w:rsidRPr="003731BE" w:rsidRDefault="00182F7A" w:rsidP="00D235C2">
      <w:pPr>
        <w:pStyle w:val="Heading3"/>
        <w:numPr>
          <w:ilvl w:val="2"/>
          <w:numId w:val="167"/>
        </w:numPr>
      </w:pPr>
      <w:bookmarkStart w:id="333" w:name="_Toc152032384"/>
      <w:r w:rsidRPr="003731BE">
        <w:t>Develop and Improve BF Promotional and Practical Support in the Saudi Health System</w:t>
      </w:r>
      <w:bookmarkEnd w:id="333"/>
    </w:p>
    <w:p w14:paraId="66519459" w14:textId="2E32EBB6" w:rsidR="00273951" w:rsidRPr="003731BE" w:rsidRDefault="00273951" w:rsidP="0041061A">
      <w:pPr>
        <w:spacing w:before="40"/>
        <w:jc w:val="both"/>
      </w:pPr>
      <w:r w:rsidRPr="003731BE">
        <w:t>In order to improve and develop the Saudi health system, there need to be multidisciplinary teams that have been trained to specialise and focus on working with mothers and support BF alongside their other roles. The BF support teams should focus on BF related information, skills, practical application after birth, and follow up after hospital discharge, whilst working in collaboration with other supporting groups in the community (e.g. community midwives or peer support). In addition, as was demonstrated by the findings, rather than after childbirth care being a medicalised approach, BF should be handled separately, as mothers would benefit from meeting peers prior to discharge from hospital in order to develop essential BF skills, and to become conscious and aware about better decisions on feeding methods. Further, lectures may be delivered to BF teams that were met at selected hospitals and for the nutrition department at the MoH, to which the current study was presented previously, the aim of which is to further explain the findings, and how these could help improve existing pr</w:t>
      </w:r>
      <w:r w:rsidR="0041061A" w:rsidRPr="003731BE">
        <w:t>actices.</w:t>
      </w:r>
    </w:p>
    <w:p w14:paraId="237E87A4" w14:textId="50137B32" w:rsidR="00172F77" w:rsidRPr="003731BE" w:rsidRDefault="00182F7A" w:rsidP="00172F77">
      <w:pPr>
        <w:pStyle w:val="Heading2"/>
        <w:numPr>
          <w:ilvl w:val="1"/>
          <w:numId w:val="167"/>
        </w:numPr>
        <w:ind w:left="578" w:hanging="578"/>
        <w:rPr>
          <w:sz w:val="28"/>
          <w:szCs w:val="28"/>
        </w:rPr>
      </w:pPr>
      <w:bookmarkStart w:id="334" w:name="_Toc152032385"/>
      <w:r w:rsidRPr="003731BE">
        <w:rPr>
          <w:sz w:val="28"/>
          <w:szCs w:val="28"/>
        </w:rPr>
        <w:t>Conclusion</w:t>
      </w:r>
      <w:bookmarkEnd w:id="334"/>
    </w:p>
    <w:p w14:paraId="57F31503" w14:textId="0A48A3B1" w:rsidR="00273951" w:rsidRPr="003731BE" w:rsidRDefault="00273951" w:rsidP="0041061A">
      <w:pPr>
        <w:spacing w:before="40"/>
        <w:jc w:val="both"/>
      </w:pPr>
      <w:r w:rsidRPr="003731BE">
        <w:t>The rate of BF initiation in KSA is high, and Saudi women generally have positive attitudes towards BF. However, the present study has identified barriers and support needs of BF Saudi mothers, together with recommendations for action to remove some of the key barriers and enable women to make better-informed decisions. Mothers want to be, and should be able to be, at the centre of the BF decision-making process.</w:t>
      </w:r>
      <w:r w:rsidR="00D414A3" w:rsidRPr="003731BE">
        <w:t xml:space="preserve"> In order to achieve this, there needs to be an enabling environment that enhances their capacity to act and exercise their agency.</w:t>
      </w:r>
    </w:p>
    <w:p w14:paraId="65B60BAF" w14:textId="75541EC5" w:rsidR="000B3B55" w:rsidRPr="003731BE" w:rsidRDefault="00DA2451" w:rsidP="0041061A">
      <w:pPr>
        <w:spacing w:before="40"/>
        <w:jc w:val="both"/>
      </w:pPr>
      <w:r w:rsidRPr="003731BE">
        <w:lastRenderedPageBreak/>
        <w:t>A wide range of barriers w</w:t>
      </w:r>
      <w:r w:rsidR="0033257C" w:rsidRPr="003731BE">
        <w:t>as</w:t>
      </w:r>
      <w:r w:rsidRPr="003731BE">
        <w:t xml:space="preserve"> identified</w:t>
      </w:r>
      <w:r w:rsidR="00EA6479" w:rsidRPr="003731BE">
        <w:t xml:space="preserve"> from the systematic literature review, the quantitative survey of HCPs and the qualitative interviews with mothers</w:t>
      </w:r>
      <w:r w:rsidRPr="003731BE">
        <w:t xml:space="preserve">. </w:t>
      </w:r>
      <w:r w:rsidR="006A3B7D" w:rsidRPr="003731BE">
        <w:t xml:space="preserve">Important </w:t>
      </w:r>
      <w:r w:rsidR="000B3B55" w:rsidRPr="003731BE">
        <w:t xml:space="preserve">barriers </w:t>
      </w:r>
      <w:r w:rsidR="006A3B7D" w:rsidRPr="003731BE">
        <w:t>were</w:t>
      </w:r>
      <w:r w:rsidR="000B3B55" w:rsidRPr="003731BE">
        <w:t>: lack of BF education, both knowledge and practical demonstration, before and after birth, inadequate and inconsistent hospital practices regarding SSC and the timing of the first feed</w:t>
      </w:r>
      <w:r w:rsidR="006A3B7D" w:rsidRPr="003731BE">
        <w:t>.</w:t>
      </w:r>
      <w:r w:rsidR="000B3B55" w:rsidRPr="003731BE">
        <w:t xml:space="preserve"> </w:t>
      </w:r>
      <w:r w:rsidR="006A3B7D" w:rsidRPr="003731BE">
        <w:t>Another important barrier was h</w:t>
      </w:r>
      <w:r w:rsidR="000B3B55" w:rsidRPr="003731BE">
        <w:t>ealthcare professionals’ insensitivity to mothers’ needs</w:t>
      </w:r>
      <w:r w:rsidR="00D6138A" w:rsidRPr="003731BE">
        <w:t xml:space="preserve"> in terms of when and how to provide BF support, for example in dealing with p</w:t>
      </w:r>
      <w:r w:rsidR="00F2693C" w:rsidRPr="003731BE">
        <w:t xml:space="preserve">hysical problems such as </w:t>
      </w:r>
      <w:r w:rsidR="009A1845" w:rsidRPr="003731BE">
        <w:t xml:space="preserve">pain following </w:t>
      </w:r>
      <w:r w:rsidR="00F2693C" w:rsidRPr="003731BE">
        <w:t>C-section delivery and sore nipples</w:t>
      </w:r>
      <w:r w:rsidR="00D6138A" w:rsidRPr="003731BE">
        <w:t>.</w:t>
      </w:r>
      <w:r w:rsidR="00F2693C" w:rsidRPr="003731BE">
        <w:t xml:space="preserve"> </w:t>
      </w:r>
      <w:r w:rsidR="000B3B55" w:rsidRPr="003731BE">
        <w:t xml:space="preserve">Family and socio-cultural barriers </w:t>
      </w:r>
      <w:r w:rsidR="00A538A6" w:rsidRPr="003731BE">
        <w:t xml:space="preserve">were also </w:t>
      </w:r>
      <w:r w:rsidR="000B3B55" w:rsidRPr="003731BE">
        <w:t>identified as potentially important influences on breastfeeding practices among Saudi mothers</w:t>
      </w:r>
      <w:r w:rsidR="00A538A6" w:rsidRPr="003731BE">
        <w:t>. These barriers were: i</w:t>
      </w:r>
      <w:r w:rsidR="000B3B55" w:rsidRPr="003731BE">
        <w:t>nadequate family support, conflicting views and advice about BF</w:t>
      </w:r>
      <w:r w:rsidR="00A538A6" w:rsidRPr="003731BE">
        <w:t xml:space="preserve"> (linked to the major decision-making role accorded to women in the family)</w:t>
      </w:r>
      <w:r w:rsidR="000B3B55" w:rsidRPr="003731BE">
        <w:t xml:space="preserve">, criticism of the BF mother, and </w:t>
      </w:r>
      <w:r w:rsidR="00A538A6" w:rsidRPr="003731BE">
        <w:t xml:space="preserve">distractions from BF and mother-baby bonding time caused by </w:t>
      </w:r>
      <w:r w:rsidR="000B3B55" w:rsidRPr="003731BE">
        <w:t xml:space="preserve">visits from </w:t>
      </w:r>
      <w:r w:rsidR="00A538A6" w:rsidRPr="003731BE">
        <w:t xml:space="preserve">members of the mother’s </w:t>
      </w:r>
      <w:r w:rsidR="000B3B55" w:rsidRPr="003731BE">
        <w:t>social networks</w:t>
      </w:r>
      <w:r w:rsidR="00A538A6" w:rsidRPr="003731BE">
        <w:t>.</w:t>
      </w:r>
      <w:r w:rsidR="000B3B55" w:rsidRPr="003731BE">
        <w:t xml:space="preserve"> </w:t>
      </w:r>
      <w:r w:rsidR="00A538A6" w:rsidRPr="003731BE">
        <w:t>I</w:t>
      </w:r>
      <w:r w:rsidR="000B3B55" w:rsidRPr="003731BE">
        <w:t>n addition</w:t>
      </w:r>
      <w:r w:rsidR="00A538A6" w:rsidRPr="003731BE">
        <w:t>,</w:t>
      </w:r>
      <w:r w:rsidR="000B3B55" w:rsidRPr="003731BE">
        <w:t xml:space="preserve"> cultural norms of beauty and taboo topics of women’s reproductive health</w:t>
      </w:r>
      <w:r w:rsidR="00A538A6" w:rsidRPr="003731BE">
        <w:t xml:space="preserve"> created barriers, as did a</w:t>
      </w:r>
      <w:r w:rsidR="000B3B55" w:rsidRPr="003731BE">
        <w:t xml:space="preserve"> </w:t>
      </w:r>
      <w:r w:rsidRPr="003731BE">
        <w:t>lack of privacy</w:t>
      </w:r>
      <w:r w:rsidR="00A538A6" w:rsidRPr="003731BE">
        <w:t xml:space="preserve"> for many mothers</w:t>
      </w:r>
      <w:r w:rsidR="00F169DA" w:rsidRPr="003731BE">
        <w:t>, both inside and outside the home</w:t>
      </w:r>
      <w:r w:rsidR="00A538A6" w:rsidRPr="003731BE">
        <w:t>.</w:t>
      </w:r>
      <w:r w:rsidR="000B3B55" w:rsidRPr="003731BE">
        <w:t xml:space="preserve"> </w:t>
      </w:r>
      <w:r w:rsidR="005C7AD4" w:rsidRPr="003731BE">
        <w:t xml:space="preserve">Suitable spaces for BF outside the home were virtually non-existent, even in places of employment or study. A further barrier was </w:t>
      </w:r>
      <w:r w:rsidR="000B3B55" w:rsidRPr="003731BE">
        <w:t xml:space="preserve">the </w:t>
      </w:r>
      <w:r w:rsidR="00A538A6" w:rsidRPr="003731BE">
        <w:t>over</w:t>
      </w:r>
      <w:r w:rsidR="005C7AD4" w:rsidRPr="003731BE">
        <w:t>-reliance on</w:t>
      </w:r>
      <w:r w:rsidR="00A538A6" w:rsidRPr="003731BE">
        <w:t xml:space="preserve"> </w:t>
      </w:r>
      <w:r w:rsidR="000B3B55" w:rsidRPr="003731BE">
        <w:t xml:space="preserve">formula milk </w:t>
      </w:r>
      <w:r w:rsidR="00A538A6" w:rsidRPr="003731BE">
        <w:t>related to its availability</w:t>
      </w:r>
      <w:r w:rsidR="005C7AD4" w:rsidRPr="003731BE">
        <w:t xml:space="preserve"> in hospitals as well as in society more generally</w:t>
      </w:r>
      <w:r w:rsidR="00A538A6" w:rsidRPr="003731BE">
        <w:t xml:space="preserve">. </w:t>
      </w:r>
      <w:r w:rsidR="000B3B55" w:rsidRPr="003731BE">
        <w:t xml:space="preserve">The findings indicated that action was needed in different layers of the socio-ecological framework to broaden awareness of the importance of </w:t>
      </w:r>
      <w:r w:rsidR="005C7AD4" w:rsidRPr="003731BE">
        <w:t>BF</w:t>
      </w:r>
      <w:r w:rsidR="000B3B55" w:rsidRPr="003731BE">
        <w:t xml:space="preserve"> and provide society-wide support for </w:t>
      </w:r>
      <w:r w:rsidR="005C7AD4" w:rsidRPr="003731BE">
        <w:t>BF.</w:t>
      </w:r>
    </w:p>
    <w:p w14:paraId="2379EB89" w14:textId="6DF4DC58" w:rsidR="00273951" w:rsidRPr="003731BE" w:rsidRDefault="00273951" w:rsidP="0041061A">
      <w:pPr>
        <w:spacing w:before="40"/>
        <w:jc w:val="both"/>
      </w:pPr>
      <w:r w:rsidRPr="003731BE">
        <w:t>The findings demonstrated the complexity of interplay among factors influencing BF practices. It has been highlighted that BF is not only a mother’s responsibility, as they face social and cultural barriers independent of their personal attitudes. Family and social networks, together with cultural practices, consciously and unconsciously, were found to discourage mothers to BF. The main reason behind this, which has been identified, is a lack of awareness and education about BF, which includes the mothers themselves, but also their relatives and their social networks. With appropriate awareness and education, family, social networks and HCPs could work together more effectively to provide BF support.</w:t>
      </w:r>
    </w:p>
    <w:p w14:paraId="174D9946" w14:textId="372D507F" w:rsidR="00273951" w:rsidRPr="003731BE" w:rsidRDefault="00273951" w:rsidP="0041061A">
      <w:pPr>
        <w:spacing w:before="40"/>
        <w:jc w:val="both"/>
      </w:pPr>
      <w:r w:rsidRPr="003731BE">
        <w:t xml:space="preserve">Accordingly, recommendations to improve BF practices in KSA and to overcome some of the identified barriers have been proposed. These recommendations could inform BF advocates, policymakers, public health departments, and HCPs about the key areas which need improvement in regard to BF in KSA, with two key areas being identified that need to be targeted. Firstly, socially- and culturally-appropriate interventions should be developed that target family members. These should be community-based interventions, rather than just individual interventions targeted at the mothers alone or with one family member. Secondly, </w:t>
      </w:r>
      <w:r w:rsidRPr="003731BE">
        <w:lastRenderedPageBreak/>
        <w:t xml:space="preserve">increased involvement of HCPs requires BF training and support. What is more, this research study’s findings </w:t>
      </w:r>
      <w:r w:rsidR="00CD1F54" w:rsidRPr="003731BE">
        <w:t>fill an important gap in the knowledge base for Saudi Arabia, in a way that amplifies the views of women,</w:t>
      </w:r>
      <w:r w:rsidRPr="003731BE">
        <w:t xml:space="preserve"> and potential future uses of this data, </w:t>
      </w:r>
      <w:r w:rsidR="00CD1F54" w:rsidRPr="003731BE">
        <w:t xml:space="preserve">such </w:t>
      </w:r>
      <w:r w:rsidRPr="003731BE">
        <w:t>as chang</w:t>
      </w:r>
      <w:r w:rsidR="00CD1F54" w:rsidRPr="003731BE">
        <w:t>es to</w:t>
      </w:r>
      <w:r w:rsidRPr="003731BE">
        <w:t xml:space="preserve"> BF policies and recommendations</w:t>
      </w:r>
      <w:r w:rsidR="00CD1F54" w:rsidRPr="003731BE">
        <w:t>,</w:t>
      </w:r>
      <w:r w:rsidRPr="003731BE">
        <w:t xml:space="preserve"> </w:t>
      </w:r>
      <w:r w:rsidR="00CD1F54" w:rsidRPr="003731BE">
        <w:t>c</w:t>
      </w:r>
      <w:r w:rsidRPr="003731BE">
        <w:t>ould aid mothers in KSA in their BF journey.</w:t>
      </w:r>
    </w:p>
    <w:p w14:paraId="16FDD63E" w14:textId="23C2D87B" w:rsidR="00273951" w:rsidRPr="003731BE" w:rsidRDefault="00273951" w:rsidP="0041061A">
      <w:pPr>
        <w:spacing w:before="40"/>
        <w:jc w:val="both"/>
      </w:pPr>
      <w:r w:rsidRPr="003731BE">
        <w:t>In order to provide effective interventions and programmes, Saudi cultur</w:t>
      </w:r>
      <w:r w:rsidR="003E41A3" w:rsidRPr="003731BE">
        <w:t>al</w:t>
      </w:r>
      <w:r w:rsidRPr="003731BE">
        <w:t xml:space="preserve"> and social norms should be </w:t>
      </w:r>
      <w:r w:rsidR="005C7AD4" w:rsidRPr="003731BE">
        <w:t>taken into account</w:t>
      </w:r>
      <w:r w:rsidRPr="003731BE">
        <w:t xml:space="preserve">. The programmes might need to target families and communities in order to reform the current approach to BF and family care post-delivery, although this should be mother-, and baby-centric. Furthermore, in order to reach a wide community, a multi-disciplinary approach involving a wide range of stakeholders is recommended. </w:t>
      </w:r>
      <w:r w:rsidRPr="003731BE">
        <w:rPr>
          <w:iCs/>
        </w:rPr>
        <w:t>Policymakers and healthcare bodies responsible for BF guidance should focus on building</w:t>
      </w:r>
      <w:r w:rsidRPr="003731BE">
        <w:t xml:space="preserve"> an environment that encourages BF and serves the whole community. Overall, this approach will help normalise BF among mothers and target their needs more adequately than current approaches.</w:t>
      </w:r>
    </w:p>
    <w:p w14:paraId="59BFE863" w14:textId="77777777" w:rsidR="00ED0EDA" w:rsidRPr="003731BE" w:rsidRDefault="00273951" w:rsidP="0041061A">
      <w:pPr>
        <w:spacing w:before="40"/>
        <w:jc w:val="both"/>
      </w:pPr>
      <w:r w:rsidRPr="003731BE">
        <w:t xml:space="preserve">The use of the socio-ecological framework adapted to the context of </w:t>
      </w:r>
      <w:r w:rsidRPr="003731BE">
        <w:rPr>
          <w:i/>
          <w:iCs/>
        </w:rPr>
        <w:t xml:space="preserve">Nifass </w:t>
      </w:r>
      <w:r w:rsidRPr="003731BE">
        <w:t xml:space="preserve">in the KSA in this study has helped to ensure that the lived experiences of BF mothers have been considered within their intimate and powerful cultural settings at all times. It has </w:t>
      </w:r>
      <w:r w:rsidR="00D414A3" w:rsidRPr="003731BE">
        <w:t xml:space="preserve">been essential in the process of bringing </w:t>
      </w:r>
      <w:r w:rsidRPr="003731BE">
        <w:t>together data from the systematic literature review, the quantitative study and the qualitative study in the discussion of the findings. This in turn has helped to clarify what action is needed in the various layers of the framework.</w:t>
      </w:r>
    </w:p>
    <w:p w14:paraId="22107546" w14:textId="04F7A09B" w:rsidR="00273951" w:rsidRPr="003731BE" w:rsidRDefault="00ED0EDA" w:rsidP="0041061A">
      <w:pPr>
        <w:spacing w:before="40"/>
        <w:jc w:val="both"/>
      </w:pPr>
      <w:r w:rsidRPr="003731BE">
        <w:t>It has also highlighted the importance of considering the country context for the implementation of WHO policies, thus may not be capable of generalisation to other country contexts; conflicting findings were found in different GCC countries. Two of the factors that need to be taken into consideration are the experiences and views of mothers in a specific country since these affect the action that may be required for successful implementation of international policies.</w:t>
      </w:r>
    </w:p>
    <w:p w14:paraId="6C6FD1E6" w14:textId="1F34A408" w:rsidR="00273951" w:rsidRPr="003731BE" w:rsidRDefault="00273951" w:rsidP="0041061A">
      <w:pPr>
        <w:spacing w:before="40"/>
        <w:jc w:val="both"/>
      </w:pPr>
      <w:r w:rsidRPr="003731BE">
        <w:t>It is hoped that the present study, its insights into barriers to BF and its recommendations for removing or minimising the impact of those barriers on BF mothers will lead to sustainable improvements in rates of early initiation and duration of BF</w:t>
      </w:r>
      <w:r w:rsidR="00865D6B" w:rsidRPr="003731BE">
        <w:t xml:space="preserve"> in KSA</w:t>
      </w:r>
      <w:r w:rsidRPr="003731BE">
        <w:t>, including exclusive breastfeeding.</w:t>
      </w:r>
    </w:p>
    <w:p w14:paraId="599ED626" w14:textId="77777777" w:rsidR="00652BB8" w:rsidRPr="003731BE" w:rsidRDefault="00652BB8" w:rsidP="0041061A">
      <w:pPr>
        <w:spacing w:before="40"/>
        <w:ind w:firstLine="0"/>
      </w:pPr>
    </w:p>
    <w:p w14:paraId="6008B771" w14:textId="77777777" w:rsidR="00727C26" w:rsidRPr="003731BE" w:rsidRDefault="00727C26" w:rsidP="0041061A">
      <w:pPr>
        <w:spacing w:before="40"/>
        <w:ind w:firstLine="0"/>
        <w:sectPr w:rsidR="00727C26" w:rsidRPr="003731BE" w:rsidSect="00DC0716">
          <w:pgSz w:w="11906" w:h="16838"/>
          <w:pgMar w:top="1440" w:right="1440" w:bottom="1440" w:left="1440" w:header="708" w:footer="708" w:gutter="0"/>
          <w:cols w:space="708"/>
          <w:docGrid w:linePitch="360"/>
        </w:sectPr>
      </w:pPr>
    </w:p>
    <w:p w14:paraId="49724B62" w14:textId="77777777" w:rsidR="00727C26" w:rsidRPr="003731BE" w:rsidRDefault="00727C26" w:rsidP="00727C26">
      <w:pPr>
        <w:pStyle w:val="Heading1"/>
        <w:numPr>
          <w:ilvl w:val="0"/>
          <w:numId w:val="0"/>
        </w:numPr>
        <w:ind w:left="4112"/>
        <w:jc w:val="left"/>
      </w:pPr>
    </w:p>
    <w:p w14:paraId="40C2C691" w14:textId="77777777" w:rsidR="00727C26" w:rsidRPr="003731BE" w:rsidRDefault="00727C26" w:rsidP="00727C26">
      <w:pPr>
        <w:pStyle w:val="Heading1"/>
        <w:numPr>
          <w:ilvl w:val="0"/>
          <w:numId w:val="0"/>
        </w:numPr>
        <w:ind w:left="4112"/>
        <w:jc w:val="left"/>
      </w:pPr>
      <w:bookmarkStart w:id="335" w:name="_Toc152032386"/>
      <w:r w:rsidRPr="003731BE">
        <w:t>References</w:t>
      </w:r>
      <w:bookmarkEnd w:id="335"/>
    </w:p>
    <w:p w14:paraId="339D4A8E" w14:textId="77777777" w:rsidR="007877CA" w:rsidRPr="003731BE" w:rsidRDefault="007877CA" w:rsidP="007877CA">
      <w:pPr>
        <w:widowControl w:val="0"/>
        <w:autoSpaceDE w:val="0"/>
        <w:autoSpaceDN w:val="0"/>
        <w:adjustRightInd w:val="0"/>
        <w:rPr>
          <w:noProof/>
          <w:kern w:val="0"/>
        </w:rPr>
      </w:pPr>
      <w:r w:rsidRPr="003731BE">
        <w:fldChar w:fldCharType="begin" w:fldLock="1"/>
      </w:r>
      <w:r w:rsidRPr="003731BE">
        <w:instrText xml:space="preserve">ADDIN Mendeley Bibliography CSL_BIBLIOGRAPHY </w:instrText>
      </w:r>
      <w:r w:rsidRPr="003731BE">
        <w:fldChar w:fldCharType="separate"/>
      </w:r>
      <w:r w:rsidRPr="003731BE">
        <w:rPr>
          <w:noProof/>
          <w:kern w:val="0"/>
        </w:rPr>
        <w:t xml:space="preserve">Abd, M., Batterjee, A. and Batterjee, M. A. A. (2010) ‘A phenomenology study examining partial breast-feeding in the kingdom of Saudi Arabia.’, </w:t>
      </w:r>
      <w:r w:rsidRPr="003731BE">
        <w:rPr>
          <w:i/>
          <w:iCs/>
          <w:noProof/>
          <w:kern w:val="0"/>
        </w:rPr>
        <w:t>Dissertation Abstracts International Section A: Humanities and Social Sciences</w:t>
      </w:r>
      <w:r w:rsidRPr="003731BE">
        <w:rPr>
          <w:noProof/>
          <w:kern w:val="0"/>
        </w:rPr>
        <w:t>, 70(9-A), p. 3666. Available at: http://ovidsp.ovid.com/ovidweb.cgi?T=JS&amp;PAGE=reference&amp;D=psyc7&amp;NEWS=N&amp;AN=2010-99050-013.</w:t>
      </w:r>
    </w:p>
    <w:p w14:paraId="3441FBC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Abu‑salem, L. Y. and Al madani, M. M. (2015) ‘Pregnant &amp; Lactating Mothers’ Attitudes and Practice of the Ten Steps to Successful Breastfeeding at King Fahd Hospital of University (KFHU) – Khobar, Saudi Arabia: Appraisal of Baby Friendly Hospital Initiatives’, </w:t>
      </w:r>
      <w:r w:rsidRPr="003731BE">
        <w:rPr>
          <w:i/>
          <w:iCs/>
          <w:noProof/>
          <w:kern w:val="0"/>
        </w:rPr>
        <w:t>Journal of Education and Practice</w:t>
      </w:r>
      <w:r w:rsidRPr="003731BE">
        <w:rPr>
          <w:noProof/>
          <w:kern w:val="0"/>
        </w:rPr>
        <w:t>, 6(11), pp. 9–18.</w:t>
      </w:r>
    </w:p>
    <w:p w14:paraId="62650B7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Abusaad, F. E. and El-Gilany, A.-H. (2011) ‘Exclusive breastfeeding and infant morbidity in Sakaka City, Saudi Arabia.’, </w:t>
      </w:r>
      <w:r w:rsidRPr="003731BE">
        <w:rPr>
          <w:i/>
          <w:iCs/>
          <w:noProof/>
          <w:kern w:val="0"/>
        </w:rPr>
        <w:t>Middle East Journal of Nursing</w:t>
      </w:r>
      <w:r w:rsidRPr="003731BE">
        <w:rPr>
          <w:noProof/>
          <w:kern w:val="0"/>
        </w:rPr>
        <w:t>, 5(6), pp. 3–8.</w:t>
      </w:r>
    </w:p>
    <w:p w14:paraId="5975859B" w14:textId="77777777" w:rsidR="007877CA" w:rsidRPr="003731BE" w:rsidRDefault="007877CA" w:rsidP="007877CA">
      <w:pPr>
        <w:widowControl w:val="0"/>
        <w:autoSpaceDE w:val="0"/>
        <w:autoSpaceDN w:val="0"/>
        <w:adjustRightInd w:val="0"/>
        <w:spacing w:after="0"/>
        <w:rPr>
          <w:noProof/>
        </w:rPr>
      </w:pPr>
      <w:r w:rsidRPr="003731BE">
        <w:rPr>
          <w:noProof/>
        </w:rPr>
        <w:t xml:space="preserve">Ahmed, A. E. and Mohammad, R. S. (2018) ‘Cesarean sections. Associated factors and frequency at King Abdulaziz Medical City  in the Central Region of the Kingdom of Saudi Arabia.’, </w:t>
      </w:r>
      <w:r w:rsidRPr="003731BE">
        <w:rPr>
          <w:i/>
          <w:iCs/>
          <w:noProof/>
        </w:rPr>
        <w:t>Saudi medical journal</w:t>
      </w:r>
      <w:r w:rsidRPr="003731BE">
        <w:rPr>
          <w:noProof/>
        </w:rPr>
        <w:t>, 39(11), pp. 1154–1157. doi: 10.15537/smj.2018.11.22499.</w:t>
      </w:r>
    </w:p>
    <w:p w14:paraId="0C93800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Ahmed, A. E. and Salih, O. A. (2019) ‘Determinants of the early initiation of breastfeeding in the Kingdom of Saudi Arabia’, </w:t>
      </w:r>
      <w:r w:rsidRPr="003731BE">
        <w:rPr>
          <w:i/>
          <w:iCs/>
          <w:noProof/>
          <w:kern w:val="0"/>
        </w:rPr>
        <w:t>International breastfeeding journal</w:t>
      </w:r>
      <w:r w:rsidRPr="003731BE">
        <w:rPr>
          <w:noProof/>
          <w:kern w:val="0"/>
        </w:rPr>
        <w:t>, 14(1), pp. 1–13.</w:t>
      </w:r>
    </w:p>
    <w:p w14:paraId="11A4260D" w14:textId="77777777" w:rsidR="007877CA" w:rsidRPr="003731BE" w:rsidRDefault="007877CA" w:rsidP="007877CA">
      <w:pPr>
        <w:widowControl w:val="0"/>
        <w:autoSpaceDE w:val="0"/>
        <w:autoSpaceDN w:val="0"/>
        <w:adjustRightInd w:val="0"/>
        <w:spacing w:after="0"/>
        <w:rPr>
          <w:noProof/>
        </w:rPr>
      </w:pPr>
      <w:r w:rsidRPr="003731BE">
        <w:rPr>
          <w:noProof/>
        </w:rPr>
        <w:t xml:space="preserve">Ajzen, I. (1985) ‘From Intentions to Actions: A Theory of Planned Behavior’, </w:t>
      </w:r>
      <w:r w:rsidRPr="003731BE">
        <w:rPr>
          <w:i/>
          <w:iCs/>
          <w:noProof/>
        </w:rPr>
        <w:t>Action Control</w:t>
      </w:r>
      <w:r w:rsidRPr="003731BE">
        <w:rPr>
          <w:noProof/>
        </w:rPr>
        <w:t>, pp. 11–39. doi: 10.1007/978-3-642-69746-3_2.</w:t>
      </w:r>
    </w:p>
    <w:p w14:paraId="6154847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al-Ayed, I. H. </w:t>
      </w:r>
      <w:r w:rsidRPr="003731BE">
        <w:rPr>
          <w:i/>
          <w:iCs/>
          <w:noProof/>
          <w:kern w:val="0"/>
        </w:rPr>
        <w:t>et al.</w:t>
      </w:r>
      <w:r w:rsidRPr="003731BE">
        <w:rPr>
          <w:noProof/>
          <w:kern w:val="0"/>
        </w:rPr>
        <w:t xml:space="preserve"> (1998) ‘Breastfeeding practices in urban Riyadh.’, </w:t>
      </w:r>
      <w:r w:rsidRPr="003731BE">
        <w:rPr>
          <w:i/>
          <w:iCs/>
          <w:noProof/>
          <w:kern w:val="0"/>
        </w:rPr>
        <w:t>Journal of Tropical Pediatrics</w:t>
      </w:r>
      <w:r w:rsidRPr="003731BE">
        <w:rPr>
          <w:noProof/>
          <w:kern w:val="0"/>
        </w:rPr>
        <w:t>, 44(2), pp. 113–117. Available at: http://ovidsp.ovid.com/ovidweb.cgi?T=JS&amp;PAGE=reference&amp;D=med4&amp;NEWS=N&amp;AN=9604602.</w:t>
      </w:r>
    </w:p>
    <w:p w14:paraId="026A5E2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Al-Binali, A. M. (2012) ‘Breastfeeding knowledge, attitude and practice among school teachers in Abha female educational district, southwestern Saudi Arabia’, </w:t>
      </w:r>
      <w:r w:rsidRPr="003731BE">
        <w:rPr>
          <w:i/>
          <w:iCs/>
          <w:noProof/>
          <w:kern w:val="0"/>
        </w:rPr>
        <w:t>International Breastfeeding Journal</w:t>
      </w:r>
      <w:r w:rsidRPr="003731BE">
        <w:rPr>
          <w:noProof/>
          <w:kern w:val="0"/>
        </w:rPr>
        <w:t>, 7, p. 10. doi: 10.1186/1746-4358-7-10.</w:t>
      </w:r>
    </w:p>
    <w:p w14:paraId="45AA3231" w14:textId="77777777" w:rsidR="007877CA" w:rsidRPr="003731BE" w:rsidRDefault="007877CA" w:rsidP="007877CA">
      <w:pPr>
        <w:widowControl w:val="0"/>
        <w:autoSpaceDE w:val="0"/>
        <w:autoSpaceDN w:val="0"/>
        <w:adjustRightInd w:val="0"/>
        <w:rPr>
          <w:noProof/>
          <w:kern w:val="0"/>
        </w:rPr>
      </w:pPr>
      <w:r w:rsidRPr="008143A9">
        <w:rPr>
          <w:noProof/>
          <w:kern w:val="0"/>
        </w:rPr>
        <w:t xml:space="preserve">Al-Darweesh, F., Al-Hendyani, R., Al-Shatti, K., Abdullah, A., Taqi, M., Abbas, A. and Mitra, A., 2016. </w:t>
      </w:r>
      <w:r w:rsidRPr="003731BE">
        <w:rPr>
          <w:noProof/>
          <w:kern w:val="0"/>
        </w:rPr>
        <w:t xml:space="preserve">Knowledge, intention, practice, and perceived barriers of breastfeeding among married working women in Kuwait, </w:t>
      </w:r>
      <w:r w:rsidRPr="003731BE">
        <w:rPr>
          <w:i/>
          <w:iCs/>
          <w:noProof/>
          <w:kern w:val="0"/>
        </w:rPr>
        <w:t>Int J Community Fam Med</w:t>
      </w:r>
      <w:r w:rsidRPr="003731BE">
        <w:rPr>
          <w:noProof/>
          <w:kern w:val="0"/>
        </w:rPr>
        <w:t xml:space="preserve">, 1(1), pp.1-6. doi: </w:t>
      </w:r>
      <w:r w:rsidRPr="003731BE">
        <w:rPr>
          <w:noProof/>
          <w:kern w:val="0"/>
        </w:rPr>
        <w:lastRenderedPageBreak/>
        <w:t>10.15344/2456-3498/2016/108.</w:t>
      </w:r>
    </w:p>
    <w:p w14:paraId="2D54549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Al-Hanawi, M. K., Alsharqi, O., Almazrou, S. and Vaidya, K. (2018) ‘Healthcare Finance in the Kingdom of Saudi Arabia: A Qualitative Study of Householders’ Attitudes’, </w:t>
      </w:r>
      <w:r w:rsidRPr="003731BE">
        <w:rPr>
          <w:i/>
          <w:iCs/>
          <w:noProof/>
          <w:kern w:val="0"/>
        </w:rPr>
        <w:t>Applied Health Economics and Health Policy</w:t>
      </w:r>
      <w:r w:rsidRPr="003731BE">
        <w:rPr>
          <w:noProof/>
          <w:kern w:val="0"/>
        </w:rPr>
        <w:t>, 16, pp.55-64.doi: 10.1007/s40258-017-0353-7.</w:t>
      </w:r>
    </w:p>
    <w:p w14:paraId="173E576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Al-Hreashy, F. A. (2008) ‘Patterns of breastfeeding practice during the first 6 months of life in Saudi Arabia’, </w:t>
      </w:r>
      <w:r w:rsidRPr="003731BE">
        <w:rPr>
          <w:i/>
          <w:iCs/>
          <w:noProof/>
          <w:kern w:val="0"/>
        </w:rPr>
        <w:t>Saudi Medical Journal</w:t>
      </w:r>
      <w:r w:rsidRPr="003731BE">
        <w:rPr>
          <w:noProof/>
          <w:kern w:val="0"/>
        </w:rPr>
        <w:t>, 29(3), pp. 427–431. Available at: http://www.smj.org.sa/PDFFiles/Mar08/18Patterns20070902.pdf.</w:t>
      </w:r>
    </w:p>
    <w:p w14:paraId="4DAC2B3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 Jassir, M.S., El Bashir, B.M., Moizuddin, S.K. and Abu Nayan, A.A.R., 2006. Infant feeding in Saudi Arabia: mothers' attitudes and practices, </w:t>
      </w:r>
      <w:r w:rsidRPr="003731BE">
        <w:rPr>
          <w:i/>
          <w:iCs/>
          <w:noProof/>
          <w:kern w:val="0"/>
        </w:rPr>
        <w:t>EMHJ-Eastern Mediterranean Health Journal</w:t>
      </w:r>
      <w:r w:rsidRPr="003731BE">
        <w:rPr>
          <w:noProof/>
          <w:kern w:val="0"/>
        </w:rPr>
        <w:t xml:space="preserve">, 12 (1-2), 6-13, 2006. </w:t>
      </w:r>
    </w:p>
    <w:p w14:paraId="6102AF2D" w14:textId="77777777" w:rsidR="007877CA" w:rsidRPr="003731BE" w:rsidRDefault="007877CA" w:rsidP="007877CA">
      <w:pPr>
        <w:widowControl w:val="0"/>
        <w:autoSpaceDE w:val="0"/>
        <w:autoSpaceDN w:val="0"/>
        <w:adjustRightInd w:val="0"/>
        <w:rPr>
          <w:noProof/>
          <w:kern w:val="0"/>
        </w:rPr>
      </w:pPr>
      <w:r w:rsidRPr="008143A9">
        <w:rPr>
          <w:noProof/>
          <w:kern w:val="0"/>
        </w:rPr>
        <w:t xml:space="preserve">Al-Katufi, B.A., Al-Shikh, M.H., Al-Hamad, R.F., Al-Hajri, A. and Al-Hejji, A., (2020). </w:t>
      </w:r>
      <w:r w:rsidRPr="003731BE">
        <w:rPr>
          <w:noProof/>
          <w:kern w:val="0"/>
        </w:rPr>
        <w:t xml:space="preserve">Barriers in continuing exclusive breastfeeding among working mothers in primary health care in the ministry of health in Al-Ahsa region, Saudi Arabia, </w:t>
      </w:r>
      <w:r w:rsidRPr="003731BE">
        <w:rPr>
          <w:i/>
          <w:iCs/>
          <w:noProof/>
          <w:kern w:val="0"/>
        </w:rPr>
        <w:t>Journal of family medicine and primary care</w:t>
      </w:r>
      <w:r w:rsidRPr="003731BE">
        <w:rPr>
          <w:noProof/>
          <w:kern w:val="0"/>
        </w:rPr>
        <w:t>, 9(2), p.957. doi: 10.4103/jfmpc.jfmpc_844_19.</w:t>
      </w:r>
    </w:p>
    <w:p w14:paraId="3F073527" w14:textId="77777777" w:rsidR="007877CA" w:rsidRPr="003731BE" w:rsidRDefault="007877CA" w:rsidP="007877CA">
      <w:pPr>
        <w:widowControl w:val="0"/>
        <w:autoSpaceDE w:val="0"/>
        <w:autoSpaceDN w:val="0"/>
        <w:adjustRightInd w:val="0"/>
        <w:rPr>
          <w:noProof/>
          <w:kern w:val="0"/>
        </w:rPr>
      </w:pPr>
      <w:r w:rsidRPr="003731BE">
        <w:rPr>
          <w:noProof/>
          <w:kern w:val="0"/>
          <w:lang w:val="it-IT"/>
        </w:rPr>
        <w:t>A</w:t>
      </w:r>
      <w:r w:rsidRPr="003731BE">
        <w:rPr>
          <w:lang w:val="it-IT"/>
        </w:rPr>
        <w:t xml:space="preserve"> </w:t>
      </w:r>
      <w:r w:rsidRPr="003731BE">
        <w:rPr>
          <w:noProof/>
          <w:kern w:val="0"/>
          <w:lang w:val="it-IT"/>
        </w:rPr>
        <w:t xml:space="preserve">Al Ketbi, M.I., Al Noman, S., Al Ali, A., Darwish, E., Al Fahim, M. and Rajah, J. (2018). </w:t>
      </w:r>
      <w:r w:rsidRPr="003731BE">
        <w:rPr>
          <w:noProof/>
          <w:kern w:val="0"/>
        </w:rPr>
        <w:t xml:space="preserve">Knowledge, attitudes, and practices of breastfeeding among women visiting primary healthcare clinics on the island of Abu Dhabi, United Arab Emirates, </w:t>
      </w:r>
      <w:r w:rsidRPr="003731BE">
        <w:rPr>
          <w:i/>
          <w:iCs/>
          <w:noProof/>
          <w:kern w:val="0"/>
        </w:rPr>
        <w:t>International breastfeeding journal,</w:t>
      </w:r>
      <w:r w:rsidRPr="003731BE">
        <w:rPr>
          <w:noProof/>
          <w:kern w:val="0"/>
        </w:rPr>
        <w:t xml:space="preserve"> 13, pp.1-14.</w:t>
      </w:r>
    </w:p>
    <w:p w14:paraId="128EF0E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Al-Kohji, S., Said, H. A. and Selim, N. (2012) ‘Breastfeeding practice and determinants among Arab mothers in Qatar’, </w:t>
      </w:r>
      <w:r w:rsidRPr="003731BE">
        <w:rPr>
          <w:i/>
          <w:iCs/>
          <w:noProof/>
          <w:kern w:val="0"/>
        </w:rPr>
        <w:t>Saudi Medical Journal</w:t>
      </w:r>
      <w:r w:rsidRPr="003731BE">
        <w:rPr>
          <w:noProof/>
          <w:kern w:val="0"/>
        </w:rPr>
        <w:t>, 33(4), pp. 436–443.</w:t>
      </w:r>
    </w:p>
    <w:p w14:paraId="10BCE90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al-Madani, M., Vydelingum, V. and Lawrence, J. (2010) ‘Saudi Mothers’ Expected Intentions and Attitudes Toward Breast-Feeding’, </w:t>
      </w:r>
      <w:r w:rsidRPr="003731BE">
        <w:rPr>
          <w:i/>
          <w:iCs/>
          <w:noProof/>
          <w:kern w:val="0"/>
        </w:rPr>
        <w:t>ICAN: Infant, Child, &amp; Adolescent Nutrition</w:t>
      </w:r>
      <w:r w:rsidRPr="003731BE">
        <w:rPr>
          <w:noProof/>
          <w:kern w:val="0"/>
        </w:rPr>
        <w:t>, 2(3), pp. 187–198. doi: 10.1177/1941406410369699.</w:t>
      </w:r>
    </w:p>
    <w:p w14:paraId="3A443E82" w14:textId="77777777" w:rsidR="007877CA" w:rsidRPr="003731BE" w:rsidRDefault="007877CA" w:rsidP="007877CA">
      <w:pPr>
        <w:widowControl w:val="0"/>
        <w:autoSpaceDE w:val="0"/>
        <w:autoSpaceDN w:val="0"/>
        <w:adjustRightInd w:val="0"/>
        <w:spacing w:after="0"/>
        <w:rPr>
          <w:noProof/>
        </w:rPr>
      </w:pPr>
      <w:r w:rsidRPr="003731BE">
        <w:rPr>
          <w:noProof/>
        </w:rPr>
        <w:t xml:space="preserve">Al-Mazrou, Y. Y., Aziz, K. M. and Khalil, M. (1994) ‘Breastfeeding and weaning practices in Saudi Arabia’, </w:t>
      </w:r>
      <w:r w:rsidRPr="003731BE">
        <w:rPr>
          <w:i/>
          <w:iCs/>
          <w:noProof/>
        </w:rPr>
        <w:t>Journal of tropical pediatrics</w:t>
      </w:r>
      <w:r w:rsidRPr="003731BE">
        <w:rPr>
          <w:noProof/>
        </w:rPr>
        <w:t>, 40(5), pp. 267–271. doi: 10.1093/tropej/40.5.267.</w:t>
      </w:r>
    </w:p>
    <w:p w14:paraId="671EC4F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Al-Mazroui, M. J. (1997) ‘Breastfeeding and supplemental feeding for neonates in Al-Ain, United Arab Emirates’, </w:t>
      </w:r>
      <w:r w:rsidRPr="003731BE">
        <w:rPr>
          <w:i/>
          <w:iCs/>
          <w:noProof/>
          <w:kern w:val="0"/>
        </w:rPr>
        <w:t>Journal of Tropical Pediatrics</w:t>
      </w:r>
      <w:r w:rsidRPr="003731BE">
        <w:rPr>
          <w:noProof/>
          <w:kern w:val="0"/>
        </w:rPr>
        <w:t>, 43(5), pp. 304–306.</w:t>
      </w:r>
    </w:p>
    <w:p w14:paraId="2276F300" w14:textId="77777777" w:rsidR="007877CA" w:rsidRPr="003731BE" w:rsidRDefault="007877CA" w:rsidP="007877CA">
      <w:pPr>
        <w:widowControl w:val="0"/>
        <w:autoSpaceDE w:val="0"/>
        <w:autoSpaceDN w:val="0"/>
        <w:adjustRightInd w:val="0"/>
        <w:rPr>
          <w:noProof/>
          <w:kern w:val="0"/>
          <w:rtl/>
        </w:rPr>
      </w:pPr>
      <w:r w:rsidRPr="003731BE">
        <w:rPr>
          <w:noProof/>
          <w:kern w:val="0"/>
        </w:rPr>
        <w:t xml:space="preserve">Al-Ruzaihan, S.A., Al-Ghanim, A.A., Bu-Haimed, B.M., Al-Rajeh, H.K., Al-Subaiee, W.R., Al-Rowished, F.H. and Badger-Emeka, L.I., (2017). Effect of maternal occupation on breast feeding among females in Al-Hassa, southeastern region of KSA, </w:t>
      </w:r>
      <w:r w:rsidRPr="003731BE">
        <w:rPr>
          <w:i/>
          <w:iCs/>
          <w:noProof/>
          <w:kern w:val="0"/>
        </w:rPr>
        <w:t xml:space="preserve">Journal of Taibah </w:t>
      </w:r>
      <w:r w:rsidRPr="003731BE">
        <w:rPr>
          <w:i/>
          <w:iCs/>
          <w:noProof/>
          <w:kern w:val="0"/>
        </w:rPr>
        <w:lastRenderedPageBreak/>
        <w:t>University medical sciences</w:t>
      </w:r>
      <w:r w:rsidRPr="003731BE">
        <w:rPr>
          <w:noProof/>
          <w:kern w:val="0"/>
        </w:rPr>
        <w:t>, 12(3), pp.235-240. doi: http://dx.doi.org/10.1016/j.jtumed.2016.08.013.</w:t>
      </w:r>
    </w:p>
    <w:p w14:paraId="4855147A" w14:textId="77777777" w:rsidR="007877CA" w:rsidRPr="003731BE" w:rsidRDefault="007877CA" w:rsidP="007877CA">
      <w:pPr>
        <w:widowControl w:val="0"/>
        <w:autoSpaceDE w:val="0"/>
        <w:autoSpaceDN w:val="0"/>
        <w:adjustRightInd w:val="0"/>
        <w:spacing w:after="0"/>
        <w:rPr>
          <w:noProof/>
          <w:rtl/>
        </w:rPr>
      </w:pPr>
      <w:r w:rsidRPr="003731BE">
        <w:rPr>
          <w:noProof/>
        </w:rPr>
        <w:t xml:space="preserve">Al-Shehri, S.N., Farag, M.K., Baldo, M.H., Al-Mazrou, Y.Y. and Aziz, K.M., (1995). Overview on breastfeeding patterns in Saudi Arabia, </w:t>
      </w:r>
      <w:r w:rsidRPr="003731BE">
        <w:rPr>
          <w:i/>
          <w:iCs/>
          <w:noProof/>
        </w:rPr>
        <w:t>Journal of tropical pediatrics</w:t>
      </w:r>
      <w:r w:rsidRPr="003731BE">
        <w:rPr>
          <w:noProof/>
        </w:rPr>
        <w:t>, pp.38-44.doi: 10.1093/TROPEJ/41.SUPPLEMENT_1.38.</w:t>
      </w:r>
    </w:p>
    <w:p w14:paraId="02FF5F1F" w14:textId="77777777" w:rsidR="007877CA" w:rsidRPr="003731BE" w:rsidRDefault="007877CA" w:rsidP="007877CA">
      <w:pPr>
        <w:widowControl w:val="0"/>
        <w:autoSpaceDE w:val="0"/>
        <w:autoSpaceDN w:val="0"/>
        <w:adjustRightInd w:val="0"/>
        <w:spacing w:after="0"/>
        <w:rPr>
          <w:noProof/>
        </w:rPr>
      </w:pPr>
      <w:r w:rsidRPr="003731BE">
        <w:rPr>
          <w:noProof/>
        </w:rPr>
        <w:t xml:space="preserve">Al-Shoshan, A. A. (2007) ‘Factors affecting mother’s choices and decisions related to breast feeding practices and weaning habits’, </w:t>
      </w:r>
      <w:r w:rsidRPr="003731BE">
        <w:rPr>
          <w:i/>
          <w:iCs/>
          <w:noProof/>
        </w:rPr>
        <w:t>Pakistan Journal of Nutrition</w:t>
      </w:r>
      <w:r w:rsidRPr="003731BE">
        <w:rPr>
          <w:noProof/>
        </w:rPr>
        <w:t>, 6(4), pp. 318–322. doi: 10.3923/pjn.2007.318.322.</w:t>
      </w:r>
    </w:p>
    <w:p w14:paraId="19F0D0B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Al-Sudairy, H. (2017) </w:t>
      </w:r>
      <w:r w:rsidRPr="003731BE">
        <w:rPr>
          <w:i/>
          <w:iCs/>
          <w:noProof/>
          <w:kern w:val="0"/>
        </w:rPr>
        <w:t>Modern Woman in the Kingdom of Saudi Arabia: Rights, Challenges and Achievements - Hend T. Alsudairy - Google Books</w:t>
      </w:r>
      <w:r w:rsidRPr="003731BE">
        <w:rPr>
          <w:noProof/>
          <w:kern w:val="0"/>
        </w:rPr>
        <w:t>.</w:t>
      </w:r>
    </w:p>
    <w:p w14:paraId="4684265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 Tajir, G. K., Sulieman, H. and Badrinath, P. (2006) ‘Intragroup differences in risk factors for breastfeeding outcomes in a multicultural community.’, </w:t>
      </w:r>
      <w:r w:rsidRPr="003731BE">
        <w:rPr>
          <w:i/>
          <w:iCs/>
          <w:noProof/>
          <w:kern w:val="0"/>
        </w:rPr>
        <w:t>Journal of Human Lactation</w:t>
      </w:r>
      <w:r w:rsidRPr="003731BE">
        <w:rPr>
          <w:noProof/>
          <w:kern w:val="0"/>
        </w:rPr>
        <w:t>, 22(1), pp. 39–47. doi: http://dx.doi.org/10.1177/0890334405283626.</w:t>
      </w:r>
    </w:p>
    <w:p w14:paraId="56BFE65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Alahmed, S., Meedya, S., Mutair, A.A. and Fernandez, R., (2023). Saudi Women’s Breastfeeding Knowledge, Attitude, and Practices: A Systematic Review and Meta-analysis, </w:t>
      </w:r>
      <w:r w:rsidRPr="003731BE">
        <w:rPr>
          <w:i/>
          <w:iCs/>
          <w:noProof/>
          <w:kern w:val="0"/>
        </w:rPr>
        <w:t>Journal of Transcultural Nursing</w:t>
      </w:r>
      <w:r w:rsidRPr="003731BE">
        <w:rPr>
          <w:noProof/>
          <w:kern w:val="0"/>
        </w:rPr>
        <w:t>, 34(1), pp.68-82. doi: 10.1177/10436596221129228.</w:t>
      </w:r>
    </w:p>
    <w:p w14:paraId="1AF498C9" w14:textId="77777777" w:rsidR="007877CA" w:rsidRPr="003731BE" w:rsidRDefault="007877CA" w:rsidP="007877CA">
      <w:pPr>
        <w:widowControl w:val="0"/>
        <w:autoSpaceDE w:val="0"/>
        <w:autoSpaceDN w:val="0"/>
        <w:adjustRightInd w:val="0"/>
        <w:rPr>
          <w:noProof/>
          <w:kern w:val="0"/>
        </w:rPr>
      </w:pPr>
      <w:r w:rsidRPr="003731BE">
        <w:rPr>
          <w:noProof/>
          <w:kern w:val="0"/>
        </w:rPr>
        <w:t>Alanazy, W., &amp; Brown, A. (2020). Individual and healthcare system factors influencing antenatal care attendance in Saudi Arabia. BMC Health Services Research, 20(49).</w:t>
      </w:r>
    </w:p>
    <w:p w14:paraId="3496103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Albejaidi, F. (2010) ‘Healthcare System in Saudi Arabia: An Analysis of Structure, Total Quality Management and Future Challenges’, </w:t>
      </w:r>
      <w:r w:rsidRPr="003731BE">
        <w:rPr>
          <w:i/>
          <w:iCs/>
          <w:noProof/>
          <w:kern w:val="0"/>
        </w:rPr>
        <w:t>Journal of Alternative Perspectives in the Social Sciences</w:t>
      </w:r>
      <w:r w:rsidRPr="003731BE">
        <w:rPr>
          <w:noProof/>
          <w:kern w:val="0"/>
        </w:rPr>
        <w:t>, 2(2), pp. 794–818. Available at: http://www.cdsi.gov.sa/census31/index.php (Accessed: 3 April 2022).</w:t>
      </w:r>
    </w:p>
    <w:p w14:paraId="7BF7F1F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Albokhary, A. A. and James, J. P. (2014) ‘Does cesarean section have an impact on the successful initiation of breastfeeding in Saudi Arabia?’, </w:t>
      </w:r>
      <w:r w:rsidRPr="003731BE">
        <w:rPr>
          <w:i/>
          <w:iCs/>
          <w:noProof/>
          <w:kern w:val="0"/>
        </w:rPr>
        <w:t>Saudi Medical Journal</w:t>
      </w:r>
      <w:r w:rsidRPr="003731BE">
        <w:rPr>
          <w:noProof/>
          <w:kern w:val="0"/>
        </w:rPr>
        <w:t>, 35(11), pp. 1400–1403. Available at: http://ovidsp.ovid.com/ovidweb.cgi?T=JS&amp;PAGE=reference&amp;D=med8&amp;NEWS=N&amp;AN=25399221.</w:t>
      </w:r>
    </w:p>
    <w:p w14:paraId="720AFD4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Alkhamis, A., Hassan, A. and Cosgrove, P. (2014) ‘Financing healthcare in Gulf Cooperation Council countries: A focus on Saudi Arabia’, </w:t>
      </w:r>
      <w:r w:rsidRPr="003731BE">
        <w:rPr>
          <w:i/>
          <w:iCs/>
          <w:noProof/>
          <w:kern w:val="0"/>
        </w:rPr>
        <w:t>International Journal of Health Planning and Management</w:t>
      </w:r>
      <w:r w:rsidRPr="003731BE">
        <w:rPr>
          <w:noProof/>
          <w:kern w:val="0"/>
        </w:rPr>
        <w:t>, 29(1). doi: 10.1002/HPM.2213.</w:t>
      </w:r>
    </w:p>
    <w:p w14:paraId="2AA37791" w14:textId="77777777" w:rsidR="007877CA" w:rsidRPr="003731BE" w:rsidRDefault="007877CA" w:rsidP="007877CA">
      <w:pPr>
        <w:widowControl w:val="0"/>
        <w:autoSpaceDE w:val="0"/>
        <w:autoSpaceDN w:val="0"/>
        <w:adjustRightInd w:val="0"/>
        <w:rPr>
          <w:noProof/>
          <w:kern w:val="0"/>
        </w:rPr>
      </w:pPr>
      <w:r w:rsidRPr="003731BE">
        <w:rPr>
          <w:noProof/>
        </w:rPr>
        <w:lastRenderedPageBreak/>
        <w:t xml:space="preserve">Alkhezi, E. (2019) </w:t>
      </w:r>
      <w:r w:rsidRPr="003731BE">
        <w:rPr>
          <w:i/>
          <w:iCs/>
          <w:noProof/>
        </w:rPr>
        <w:t>A qualitative study exploring perceptions of physical activity among Kuwaiti older adults</w:t>
      </w:r>
      <w:r w:rsidRPr="003731BE">
        <w:rPr>
          <w:noProof/>
        </w:rPr>
        <w:t>. University of Sheffield. Available at: https://etheses.whiterose.ac.uk/23293/ (Accessed: 14 January 2022).</w:t>
      </w:r>
    </w:p>
    <w:p w14:paraId="5C2EC95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Almalki, S. and Ganong, L. (2018) ‘Family life education in Saudi Arabia’, </w:t>
      </w:r>
      <w:r w:rsidRPr="003731BE">
        <w:rPr>
          <w:i/>
          <w:iCs/>
          <w:noProof/>
          <w:kern w:val="0"/>
        </w:rPr>
        <w:t>Global Perspectives on Family Life Education</w:t>
      </w:r>
      <w:r w:rsidRPr="003731BE">
        <w:rPr>
          <w:noProof/>
          <w:kern w:val="0"/>
        </w:rPr>
        <w:t>, pp. 381–396. doi: 10.1007/978-3-319-77589-0_24.</w:t>
      </w:r>
    </w:p>
    <w:p w14:paraId="09F0173C" w14:textId="77777777" w:rsidR="007877CA" w:rsidRPr="003731BE" w:rsidRDefault="007877CA" w:rsidP="007877CA">
      <w:pPr>
        <w:widowControl w:val="0"/>
        <w:autoSpaceDE w:val="0"/>
        <w:autoSpaceDN w:val="0"/>
        <w:adjustRightInd w:val="0"/>
        <w:rPr>
          <w:noProof/>
          <w:kern w:val="0"/>
        </w:rPr>
      </w:pPr>
      <w:r w:rsidRPr="008143A9">
        <w:rPr>
          <w:noProof/>
          <w:kern w:val="0"/>
          <w:lang w:val="fr-FR"/>
        </w:rPr>
        <w:t xml:space="preserve">Alomair, N., Alageel, S., Davies, N., &amp; Bailey, J. V. (2022). </w:t>
      </w:r>
      <w:r w:rsidRPr="003731BE">
        <w:rPr>
          <w:noProof/>
          <w:kern w:val="0"/>
        </w:rPr>
        <w:t xml:space="preserve">Sexual and reproductive health knowledge, perceptions and experiences of women in Saudi Arabia: a qualitative study. </w:t>
      </w:r>
      <w:r w:rsidRPr="003731BE">
        <w:rPr>
          <w:i/>
          <w:iCs/>
          <w:noProof/>
          <w:kern w:val="0"/>
        </w:rPr>
        <w:t>Ethnicity &amp; health,</w:t>
      </w:r>
      <w:r w:rsidRPr="003731BE">
        <w:rPr>
          <w:noProof/>
          <w:kern w:val="0"/>
        </w:rPr>
        <w:t xml:space="preserve"> 27(6), 1310–1328. ttps://doi.org/10.1080/13557858.2021.1873251.</w:t>
      </w:r>
    </w:p>
    <w:p w14:paraId="5AB8047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Alshammari, M. B. and Haridi, H. K. (2021) ‘Prevalence and Determinants of Exclusive Breastfeeding Practice among Mothers of Children Aged 6–24 Months in Hail, Saudi Arabia’, </w:t>
      </w:r>
      <w:r w:rsidRPr="003731BE">
        <w:rPr>
          <w:i/>
          <w:iCs/>
          <w:noProof/>
          <w:kern w:val="0"/>
        </w:rPr>
        <w:t>Scientifica</w:t>
      </w:r>
      <w:r w:rsidRPr="003731BE">
        <w:rPr>
          <w:noProof/>
          <w:kern w:val="0"/>
        </w:rPr>
        <w:t>, 2021, p. 2761213. doi: 10.1155/2021/2761213.</w:t>
      </w:r>
    </w:p>
    <w:p w14:paraId="6090B88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Alwelaie, Y. A. (2010) ‘Breastfeeding knowledge and attitude among Saudi women in Central Saudi Arabia’, </w:t>
      </w:r>
      <w:r w:rsidRPr="003731BE">
        <w:rPr>
          <w:i/>
          <w:iCs/>
          <w:noProof/>
          <w:kern w:val="0"/>
        </w:rPr>
        <w:t>Saudi Medical Journal</w:t>
      </w:r>
      <w:r w:rsidRPr="003731BE">
        <w:rPr>
          <w:noProof/>
          <w:kern w:val="0"/>
        </w:rPr>
        <w:t>, 31(2), pp. 193–198. Available at: http://europepmc.org/abstract/MED/20844827.</w:t>
      </w:r>
    </w:p>
    <w:p w14:paraId="2B04D93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Alyousefi, N. A.  (2017) ‘Factors Influencing Saudi Mothers’ Success in Exclusive Breastfeeding for the First Six Months of Infant Life: A Cross-Sectional Observational Study’, </w:t>
      </w:r>
      <w:r w:rsidRPr="003731BE">
        <w:rPr>
          <w:i/>
          <w:iCs/>
          <w:noProof/>
          <w:kern w:val="0"/>
        </w:rPr>
        <w:t>International Journal of Medical Research &amp; Health Sciences</w:t>
      </w:r>
      <w:r w:rsidRPr="003731BE">
        <w:rPr>
          <w:noProof/>
          <w:kern w:val="0"/>
        </w:rPr>
        <w:t>, 6(2), pp. 68–78.</w:t>
      </w:r>
    </w:p>
    <w:p w14:paraId="740D93E0" w14:textId="77777777" w:rsidR="007877CA" w:rsidRPr="003731BE" w:rsidRDefault="007877CA" w:rsidP="007877CA">
      <w:pPr>
        <w:widowControl w:val="0"/>
        <w:autoSpaceDE w:val="0"/>
        <w:autoSpaceDN w:val="0"/>
        <w:adjustRightInd w:val="0"/>
        <w:spacing w:after="0"/>
        <w:rPr>
          <w:noProof/>
        </w:rPr>
      </w:pPr>
      <w:r w:rsidRPr="003731BE">
        <w:rPr>
          <w:noProof/>
        </w:rPr>
        <w:t xml:space="preserve">Alzaheb, R. (2017) ‘Factors Influencing Exclusive Breastfeeding in Tabuk, Saudi Arabia’, </w:t>
      </w:r>
      <w:r w:rsidRPr="003731BE">
        <w:rPr>
          <w:i/>
          <w:iCs/>
          <w:noProof/>
        </w:rPr>
        <w:t>Clinical Medicine Insights: Pediatrics</w:t>
      </w:r>
      <w:r w:rsidRPr="003731BE">
        <w:rPr>
          <w:noProof/>
        </w:rPr>
        <w:t>, 11, pp. 1–8. doi: 10.1177/1179556517698136.</w:t>
      </w:r>
    </w:p>
    <w:p w14:paraId="47EEFF7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Alzaheb, R. A. (2016) ‘Factors associated with the initiation of breastfeeding within the first 48 hours of life in Tabuk, Saudi Arabia’, </w:t>
      </w:r>
      <w:r w:rsidRPr="003731BE">
        <w:rPr>
          <w:i/>
          <w:iCs/>
          <w:noProof/>
          <w:kern w:val="0"/>
        </w:rPr>
        <w:t>International Breastfeeding Journal</w:t>
      </w:r>
      <w:r w:rsidRPr="003731BE">
        <w:rPr>
          <w:noProof/>
          <w:kern w:val="0"/>
        </w:rPr>
        <w:t>, 11(1), p. 21. doi: 10.1186/s13006-016-0079-4.</w:t>
      </w:r>
    </w:p>
    <w:p w14:paraId="36CB8B9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Amin, T., Hablas, H. and Al Qader, A. A. (2011) ‘Determinants of Initiation and Exclusivity of Breastfeeding in Al Hassa, Saudi Arabia’, </w:t>
      </w:r>
      <w:r w:rsidRPr="003731BE">
        <w:rPr>
          <w:i/>
          <w:iCs/>
          <w:noProof/>
          <w:kern w:val="0"/>
        </w:rPr>
        <w:t>Breastfeeding Medicine</w:t>
      </w:r>
      <w:r w:rsidRPr="003731BE">
        <w:rPr>
          <w:noProof/>
          <w:kern w:val="0"/>
        </w:rPr>
        <w:t>, 6(2), pp. 59–68. doi: 10.1089/bfm.2010.0018.</w:t>
      </w:r>
    </w:p>
    <w:p w14:paraId="39B7EAE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Angier, N. (1999) </w:t>
      </w:r>
      <w:r w:rsidRPr="003731BE">
        <w:rPr>
          <w:i/>
          <w:iCs/>
          <w:noProof/>
          <w:kern w:val="0"/>
        </w:rPr>
        <w:t>Woman: An Intimate Geography</w:t>
      </w:r>
      <w:r w:rsidRPr="003731BE">
        <w:rPr>
          <w:noProof/>
          <w:kern w:val="0"/>
        </w:rPr>
        <w:t>. Boston: Houghton Mifflin Harcourt.</w:t>
      </w:r>
    </w:p>
    <w:p w14:paraId="5FBAF30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Aune, D., Norat, T., Romundstad, P. and Vatten, L.J. (2014) ‘Breastfeeding and the maternal risk of type 2 diabetes: a systematic review and dose-response meta-analysis of cohort studies’, </w:t>
      </w:r>
      <w:r w:rsidRPr="003731BE">
        <w:rPr>
          <w:i/>
          <w:iCs/>
          <w:noProof/>
          <w:kern w:val="0"/>
        </w:rPr>
        <w:t>Nutrition Metabolism &amp; Cardiovascular Diseases</w:t>
      </w:r>
      <w:r w:rsidRPr="003731BE">
        <w:rPr>
          <w:noProof/>
          <w:kern w:val="0"/>
        </w:rPr>
        <w:t>, 24(2), pp. 107–115.</w:t>
      </w:r>
    </w:p>
    <w:p w14:paraId="220A81AE"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Avery, A., Zimmermann, K., Underwood, P.W. and Magnus, J.H. (2009) ‘Confident Commitment Is a Key Factor for Sustained Breastfeeding’, </w:t>
      </w:r>
      <w:r w:rsidRPr="003731BE">
        <w:rPr>
          <w:i/>
          <w:iCs/>
          <w:noProof/>
          <w:kern w:val="0"/>
        </w:rPr>
        <w:t>Birth</w:t>
      </w:r>
      <w:r w:rsidRPr="003731BE">
        <w:rPr>
          <w:noProof/>
          <w:kern w:val="0"/>
        </w:rPr>
        <w:t>, 36(2), pp. 141–148. doi: 10.1111/J.1523-536X.2009.00312.</w:t>
      </w:r>
    </w:p>
    <w:p w14:paraId="081DA8C9" w14:textId="77777777" w:rsidR="007877CA" w:rsidRPr="003731BE" w:rsidRDefault="007877CA" w:rsidP="007877CA">
      <w:pPr>
        <w:widowControl w:val="0"/>
        <w:autoSpaceDE w:val="0"/>
        <w:autoSpaceDN w:val="0"/>
        <w:adjustRightInd w:val="0"/>
        <w:spacing w:after="0"/>
        <w:rPr>
          <w:noProof/>
        </w:rPr>
      </w:pPr>
      <w:r w:rsidRPr="003731BE">
        <w:rPr>
          <w:noProof/>
        </w:rPr>
        <w:t xml:space="preserve">Azzeh, F.S., Alazzeh, A.Y., Hijazi, H.H., Wazzan, H.Y., Jawharji, M.T., Jazar, A.S., Filimban, A.M., Alshamrani, A.S., Labani, M.S., Hasanain, T.A. and Obeidat, A.A. (2018) ‘Factors Associated with Not Breastfeeding and Delaying the Early Initiation of Breastfeeding in Mecca Region, Saudi Arabia’, </w:t>
      </w:r>
      <w:r w:rsidRPr="003731BE">
        <w:rPr>
          <w:i/>
          <w:iCs/>
          <w:noProof/>
        </w:rPr>
        <w:t>Children</w:t>
      </w:r>
      <w:r w:rsidRPr="003731BE">
        <w:rPr>
          <w:noProof/>
        </w:rPr>
        <w:t>, 5(1), p. 8. Available at: http://www.mdpi.com/2227-9067/5/1/8.</w:t>
      </w:r>
    </w:p>
    <w:p w14:paraId="74E0DFD0" w14:textId="77777777" w:rsidR="007877CA" w:rsidRPr="003731BE" w:rsidRDefault="007877CA" w:rsidP="007877CA">
      <w:pPr>
        <w:widowControl w:val="0"/>
        <w:autoSpaceDE w:val="0"/>
        <w:autoSpaceDN w:val="0"/>
        <w:adjustRightInd w:val="0"/>
        <w:spacing w:after="0"/>
        <w:rPr>
          <w:noProof/>
        </w:rPr>
      </w:pPr>
      <w:r w:rsidRPr="003731BE">
        <w:rPr>
          <w:noProof/>
        </w:rPr>
        <w:t xml:space="preserve">Bai, D. L., Fong, D. Y. T. and Tarrant, M. (2015) ‘Previous Breastfeeding Experience and Duration of Any and Exclusive Breastfeeding among Multiparous Mothers’, </w:t>
      </w:r>
      <w:r w:rsidRPr="003731BE">
        <w:rPr>
          <w:i/>
          <w:iCs/>
          <w:noProof/>
        </w:rPr>
        <w:t>Birth</w:t>
      </w:r>
      <w:r w:rsidRPr="003731BE">
        <w:rPr>
          <w:noProof/>
        </w:rPr>
        <w:t>, 42(1), pp. 70–77. doi: 10.1111/BIRT.12152.</w:t>
      </w:r>
    </w:p>
    <w:p w14:paraId="71F722A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Bailey, C., Pain, R. H. and Aarvold, J. E. (2004) ‘A “give it a go” breast-feeding culture and early cessation among low-income mothers’, </w:t>
      </w:r>
      <w:r w:rsidRPr="003731BE">
        <w:rPr>
          <w:i/>
          <w:iCs/>
          <w:noProof/>
          <w:kern w:val="0"/>
        </w:rPr>
        <w:t>Midwifery</w:t>
      </w:r>
      <w:r w:rsidRPr="003731BE">
        <w:rPr>
          <w:noProof/>
          <w:kern w:val="0"/>
        </w:rPr>
        <w:t>, 20(3), pp. 240–250. doi: 10.1016/j.midw.2003.12.003.</w:t>
      </w:r>
    </w:p>
    <w:p w14:paraId="30F83BE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Whelan, B., &amp; Kearney, J. M. (2015) 'Breast-feeding support in Ireland: a qualitative study of health-care professionals' and women's views', </w:t>
      </w:r>
      <w:r w:rsidRPr="003731BE">
        <w:rPr>
          <w:i/>
          <w:iCs/>
          <w:noProof/>
          <w:kern w:val="0"/>
        </w:rPr>
        <w:t>Public Health &amp; Nutrition</w:t>
      </w:r>
      <w:r w:rsidRPr="003731BE">
        <w:rPr>
          <w:noProof/>
          <w:kern w:val="0"/>
        </w:rPr>
        <w:t>, 18(12), pp. 2274-2282.</w:t>
      </w:r>
    </w:p>
    <w:p w14:paraId="3E1ED66C" w14:textId="77777777" w:rsidR="007877CA" w:rsidRPr="003731BE" w:rsidRDefault="007877CA" w:rsidP="007877CA">
      <w:pPr>
        <w:widowControl w:val="0"/>
        <w:autoSpaceDE w:val="0"/>
        <w:autoSpaceDN w:val="0"/>
        <w:adjustRightInd w:val="0"/>
        <w:spacing w:after="0"/>
        <w:rPr>
          <w:noProof/>
        </w:rPr>
      </w:pPr>
      <w:r w:rsidRPr="003731BE">
        <w:rPr>
          <w:noProof/>
        </w:rPr>
        <w:t xml:space="preserve">Barclay, L. and Lupton, D. (1999) ‘The experiences of new fatherhood: A socio-cultural analysis’, </w:t>
      </w:r>
      <w:r w:rsidRPr="003731BE">
        <w:rPr>
          <w:i/>
          <w:iCs/>
          <w:noProof/>
        </w:rPr>
        <w:t>Journal of Advanced Nursing</w:t>
      </w:r>
      <w:r w:rsidRPr="003731BE">
        <w:rPr>
          <w:noProof/>
        </w:rPr>
        <w:t>, 29(4), pp. 1013–1020. doi: 10.1046/J.1365-2648.1999.00978.X.</w:t>
      </w:r>
    </w:p>
    <w:p w14:paraId="4014CE57" w14:textId="77777777" w:rsidR="007877CA" w:rsidRPr="003731BE" w:rsidRDefault="007877CA" w:rsidP="007877CA">
      <w:pPr>
        <w:widowControl w:val="0"/>
        <w:autoSpaceDE w:val="0"/>
        <w:autoSpaceDN w:val="0"/>
        <w:adjustRightInd w:val="0"/>
        <w:spacing w:after="0"/>
        <w:rPr>
          <w:noProof/>
        </w:rPr>
      </w:pPr>
      <w:r w:rsidRPr="003731BE">
        <w:rPr>
          <w:noProof/>
        </w:rPr>
        <w:t xml:space="preserve">Bartlett, A. (2002) ‘Breastfeeding as headwork: Corporeal feminism and meanings for breastfeeding’, </w:t>
      </w:r>
      <w:r w:rsidRPr="003731BE">
        <w:rPr>
          <w:i/>
          <w:iCs/>
          <w:noProof/>
        </w:rPr>
        <w:t>Women’s Studies International Forum</w:t>
      </w:r>
      <w:r w:rsidRPr="003731BE">
        <w:rPr>
          <w:noProof/>
        </w:rPr>
        <w:t>, 25(3), pp. 373–382. doi: 10.1016/S0277-5395(02)00260-1.</w:t>
      </w:r>
    </w:p>
    <w:p w14:paraId="793CC907" w14:textId="77777777" w:rsidR="007877CA" w:rsidRPr="003731BE" w:rsidRDefault="007877CA" w:rsidP="007877CA">
      <w:pPr>
        <w:widowControl w:val="0"/>
        <w:autoSpaceDE w:val="0"/>
        <w:autoSpaceDN w:val="0"/>
        <w:adjustRightInd w:val="0"/>
        <w:spacing w:after="0"/>
        <w:rPr>
          <w:noProof/>
        </w:rPr>
      </w:pPr>
      <w:r w:rsidRPr="003731BE">
        <w:rPr>
          <w:noProof/>
        </w:rPr>
        <w:t xml:space="preserve">Bella, H. and Dabal, B. K. (1998) ‘Misperceptions About Breastfeeding Among Saudi Female College Students’, </w:t>
      </w:r>
      <w:r w:rsidRPr="003731BE">
        <w:rPr>
          <w:i/>
          <w:iCs/>
          <w:noProof/>
        </w:rPr>
        <w:t>Annals of Saudi Medicine</w:t>
      </w:r>
      <w:r w:rsidRPr="003731BE">
        <w:rPr>
          <w:noProof/>
        </w:rPr>
        <w:t>, 18(1), pp. 69–72. doi: 10.5144/0256-4947.1998.69.</w:t>
      </w:r>
    </w:p>
    <w:p w14:paraId="2BF9013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Bates, A. S., Fitzgerald, J. F. and Wolinsky, F. D. (1994) ‘Reliability and Validity of an Instrument to Measure Maternal Health Beliefs’, </w:t>
      </w:r>
      <w:r w:rsidRPr="003731BE">
        <w:rPr>
          <w:i/>
          <w:iCs/>
          <w:noProof/>
          <w:kern w:val="0"/>
        </w:rPr>
        <w:t>Medical Care</w:t>
      </w:r>
      <w:r w:rsidRPr="003731BE">
        <w:rPr>
          <w:noProof/>
          <w:kern w:val="0"/>
        </w:rPr>
        <w:t>, 32(8), pp. 832–846. Available at: http://www.jstor.org/stable/3766656.</w:t>
      </w:r>
    </w:p>
    <w:p w14:paraId="0AAF5AC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Bernaix, L. W. (2000) ‘Nurses’ attitudes, subjective norms, and behavioral intentions toward support of breastfeeding mothers’, </w:t>
      </w:r>
      <w:r w:rsidRPr="003731BE">
        <w:rPr>
          <w:i/>
          <w:iCs/>
          <w:noProof/>
          <w:kern w:val="0"/>
        </w:rPr>
        <w:t>Journal of Human Lactation</w:t>
      </w:r>
      <w:r w:rsidRPr="003731BE">
        <w:rPr>
          <w:noProof/>
          <w:kern w:val="0"/>
        </w:rPr>
        <w:t>, 16(3), pp. 201–209.</w:t>
      </w:r>
    </w:p>
    <w:p w14:paraId="043AD4BF" w14:textId="77777777" w:rsidR="007877CA" w:rsidRPr="003731BE" w:rsidRDefault="007877CA" w:rsidP="007877CA">
      <w:pPr>
        <w:widowControl w:val="0"/>
        <w:autoSpaceDE w:val="0"/>
        <w:autoSpaceDN w:val="0"/>
        <w:adjustRightInd w:val="0"/>
        <w:spacing w:after="0"/>
        <w:rPr>
          <w:noProof/>
        </w:rPr>
      </w:pPr>
      <w:r w:rsidRPr="003731BE">
        <w:rPr>
          <w:noProof/>
        </w:rPr>
        <w:t xml:space="preserve">Bevan, G. and Brown, M. (2014) ‘Breastfeeding : a systematic review’, </w:t>
      </w:r>
      <w:r w:rsidRPr="003731BE">
        <w:rPr>
          <w:i/>
          <w:iCs/>
          <w:noProof/>
        </w:rPr>
        <w:t xml:space="preserve">British </w:t>
      </w:r>
      <w:r w:rsidRPr="003731BE">
        <w:rPr>
          <w:i/>
          <w:iCs/>
          <w:noProof/>
        </w:rPr>
        <w:lastRenderedPageBreak/>
        <w:t>journal of nursing</w:t>
      </w:r>
      <w:r w:rsidRPr="003731BE">
        <w:rPr>
          <w:noProof/>
        </w:rPr>
        <w:t>, 23(2), pp. 86–90.</w:t>
      </w:r>
    </w:p>
    <w:p w14:paraId="6000634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Bhattacharjee, N.V., Schaeffer, L.E., Marczak, L.B., Ross, J.M., Swartz, S.J., Albright, J., Gardner, W.M., Shields, C., Sligar, A., Schipp, M.F. and Pickering, B.V. (2019) ‘Mapping exclusive breastfeeding in Africa between 2000 and 2017’, </w:t>
      </w:r>
      <w:r w:rsidRPr="003731BE">
        <w:rPr>
          <w:i/>
          <w:iCs/>
          <w:noProof/>
          <w:kern w:val="0"/>
        </w:rPr>
        <w:t>Nature Medicine</w:t>
      </w:r>
      <w:r w:rsidRPr="003731BE">
        <w:rPr>
          <w:noProof/>
          <w:kern w:val="0"/>
        </w:rPr>
        <w:t>, 25(8), pp. 1205–1212. Available at: https://www.nature.com/articles/s41591-019-0525-0.</w:t>
      </w:r>
    </w:p>
    <w:p w14:paraId="09EE587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Billeaud, C., Guillet, J. and Sandler, B. (1990) ‘Gastric emptying in infants with or without gastro-oesophageal reflux according to the type of milk.’, </w:t>
      </w:r>
      <w:r w:rsidRPr="003731BE">
        <w:rPr>
          <w:i/>
          <w:iCs/>
          <w:noProof/>
          <w:kern w:val="0"/>
        </w:rPr>
        <w:t>European Journal of Clinical Nutrition</w:t>
      </w:r>
      <w:r w:rsidRPr="003731BE">
        <w:rPr>
          <w:noProof/>
          <w:kern w:val="0"/>
        </w:rPr>
        <w:t>, 44(8), pp. 577–583.</w:t>
      </w:r>
    </w:p>
    <w:p w14:paraId="17C5933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Birbili, M. (2000) ‘Social Research Update 31: Translating from one language to another’, </w:t>
      </w:r>
      <w:r w:rsidRPr="003731BE">
        <w:rPr>
          <w:i/>
          <w:iCs/>
          <w:noProof/>
          <w:kern w:val="0"/>
        </w:rPr>
        <w:t>Social research update</w:t>
      </w:r>
      <w:r w:rsidRPr="003731BE">
        <w:rPr>
          <w:noProof/>
          <w:kern w:val="0"/>
        </w:rPr>
        <w:t xml:space="preserve">, 3(1), pp. 1–7. Available at: https://sru.soc.surrey.ac.uk/SRU31.html </w:t>
      </w:r>
    </w:p>
    <w:p w14:paraId="11AE9794" w14:textId="77777777" w:rsidR="007877CA" w:rsidRPr="003731BE" w:rsidRDefault="007877CA" w:rsidP="007877CA">
      <w:pPr>
        <w:widowControl w:val="0"/>
        <w:autoSpaceDE w:val="0"/>
        <w:autoSpaceDN w:val="0"/>
        <w:adjustRightInd w:val="0"/>
        <w:spacing w:after="0"/>
        <w:rPr>
          <w:noProof/>
        </w:rPr>
      </w:pPr>
      <w:r w:rsidRPr="003731BE">
        <w:rPr>
          <w:noProof/>
        </w:rPr>
        <w:t>Bolling, K., Grant, C., Hamlyn, B. and Thornton, A. (2007) ‘Infant feeding survey 2005’. London: The Information Centre for Health and Social Care.</w:t>
      </w:r>
    </w:p>
    <w:p w14:paraId="71F9CB6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Bookhart, L. H., Joyner, A. B., Lee, K., Worrell, N., Jamieson, D. J. and Young, M. F. (2021) ‘Moving Beyond Breastfeeding Initiation: A Qualitative Study Unpacking Factors That Influence Infant Feeding at Hospital Discharge Among Urban, Socioeconomically Disadvantaged Women’, </w:t>
      </w:r>
      <w:r w:rsidRPr="003731BE">
        <w:rPr>
          <w:i/>
          <w:iCs/>
          <w:noProof/>
          <w:kern w:val="0"/>
        </w:rPr>
        <w:t>Journal of the Academy of Nutrition and Dietetics</w:t>
      </w:r>
      <w:r w:rsidRPr="003731BE">
        <w:rPr>
          <w:noProof/>
          <w:kern w:val="0"/>
        </w:rPr>
        <w:t>, 121(9), pp. 1704–1720. doi: 10.1016/J.JAND.2021.02.005.</w:t>
      </w:r>
    </w:p>
    <w:p w14:paraId="16FC0E1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Bowatte, G., Tham, R., Allen, K.J., Tan, D.J., Lau, M.X.Z., Dai, X. and Lodge, C.J. (2015) ‘Breastfeeding and childhood acute otitis media: a systematic review and meta-analysis’, </w:t>
      </w:r>
      <w:r w:rsidRPr="003731BE">
        <w:rPr>
          <w:i/>
          <w:iCs/>
          <w:noProof/>
          <w:kern w:val="0"/>
        </w:rPr>
        <w:t>Acta Paediatrica</w:t>
      </w:r>
      <w:r w:rsidRPr="003731BE">
        <w:rPr>
          <w:noProof/>
          <w:kern w:val="0"/>
        </w:rPr>
        <w:t>, 104(467), pp. 85–95.</w:t>
      </w:r>
    </w:p>
    <w:p w14:paraId="5EB4AD77" w14:textId="77777777" w:rsidR="007877CA" w:rsidRPr="003731BE" w:rsidRDefault="007877CA" w:rsidP="007877CA">
      <w:pPr>
        <w:widowControl w:val="0"/>
        <w:autoSpaceDE w:val="0"/>
        <w:autoSpaceDN w:val="0"/>
        <w:adjustRightInd w:val="0"/>
        <w:spacing w:after="0"/>
        <w:rPr>
          <w:noProof/>
        </w:rPr>
      </w:pPr>
      <w:r w:rsidRPr="003731BE">
        <w:rPr>
          <w:noProof/>
        </w:rPr>
        <w:t xml:space="preserve">Bowling, A. (2014) </w:t>
      </w:r>
      <w:r w:rsidRPr="003731BE">
        <w:rPr>
          <w:i/>
          <w:iCs/>
          <w:noProof/>
        </w:rPr>
        <w:t>Research methods in health: investigating health and health services</w:t>
      </w:r>
      <w:r w:rsidRPr="003731BE">
        <w:rPr>
          <w:noProof/>
        </w:rPr>
        <w:t>. McGraw-hill education (UK).</w:t>
      </w:r>
    </w:p>
    <w:p w14:paraId="546FA1C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Boyatzis, R. E. (1998) ‘Thematic analysis and code development: Transforming qualitative information’, </w:t>
      </w:r>
      <w:r w:rsidRPr="003731BE">
        <w:rPr>
          <w:i/>
          <w:iCs/>
          <w:noProof/>
          <w:kern w:val="0"/>
        </w:rPr>
        <w:t>London and New Delhi: Sage Publications</w:t>
      </w:r>
      <w:r w:rsidRPr="003731BE">
        <w:rPr>
          <w:noProof/>
          <w:kern w:val="0"/>
        </w:rPr>
        <w:t>.</w:t>
      </w:r>
    </w:p>
    <w:p w14:paraId="599DDFD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Braun, V. and Clarke, V. (2006) ‘Using thematic analysis in psychology’, </w:t>
      </w:r>
      <w:r w:rsidRPr="003731BE">
        <w:rPr>
          <w:i/>
          <w:iCs/>
          <w:noProof/>
          <w:kern w:val="0"/>
        </w:rPr>
        <w:t>Qualitative research in psychology</w:t>
      </w:r>
      <w:r w:rsidRPr="003731BE">
        <w:rPr>
          <w:noProof/>
          <w:kern w:val="0"/>
        </w:rPr>
        <w:t>, 3(2), pp. 77–101. doi: 10.1191/1478088706QP063OA.</w:t>
      </w:r>
    </w:p>
    <w:p w14:paraId="18A18D82" w14:textId="77777777" w:rsidR="007877CA" w:rsidRPr="003731BE" w:rsidRDefault="007877CA" w:rsidP="007877CA">
      <w:pPr>
        <w:widowControl w:val="0"/>
        <w:autoSpaceDE w:val="0"/>
        <w:autoSpaceDN w:val="0"/>
        <w:adjustRightInd w:val="0"/>
        <w:rPr>
          <w:noProof/>
          <w:kern w:val="0"/>
        </w:rPr>
      </w:pPr>
      <w:r w:rsidRPr="003731BE">
        <w:rPr>
          <w:color w:val="000000"/>
          <w:shd w:val="clear" w:color="auto" w:fill="FFFFFF"/>
        </w:rPr>
        <w:t xml:space="preserve">Bridle, C., Riemsma, R. P., Pattenden, J., Sowden, A. J., Mather, L., Watt, I.S. and Walker, A. (2005) 'Systematic review of the effectiveness of health behavior interventions based on the transtheoretical model', </w:t>
      </w:r>
      <w:r w:rsidRPr="003731BE">
        <w:rPr>
          <w:i/>
          <w:iCs/>
          <w:color w:val="000000"/>
          <w:shd w:val="clear" w:color="auto" w:fill="FFFFFF"/>
        </w:rPr>
        <w:t>Psychology and Health,</w:t>
      </w:r>
      <w:r w:rsidRPr="003731BE">
        <w:rPr>
          <w:color w:val="000000"/>
          <w:shd w:val="clear" w:color="auto" w:fill="FFFFFF"/>
        </w:rPr>
        <w:t xml:space="preserve"> 20(3), pp. 283-301.</w:t>
      </w:r>
      <w:r w:rsidRPr="003731BE">
        <w:rPr>
          <w:noProof/>
          <w:kern w:val="0"/>
        </w:rPr>
        <w:t xml:space="preserve"> </w:t>
      </w:r>
      <w:r w:rsidRPr="003731BE">
        <w:rPr>
          <w:noProof/>
        </w:rPr>
        <w:t>doi: 10.1080/08870440512331333997.</w:t>
      </w:r>
    </w:p>
    <w:p w14:paraId="08BE6981"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Brockway, M. and Venturato, L. (2016) ‘Breastfeeding beyond infancy: a concept analysis’, </w:t>
      </w:r>
      <w:r w:rsidRPr="003731BE">
        <w:rPr>
          <w:i/>
          <w:iCs/>
          <w:noProof/>
          <w:kern w:val="0"/>
        </w:rPr>
        <w:t>Journal of Advanced Nursing (Wiley-Blackwell)</w:t>
      </w:r>
      <w:r w:rsidRPr="003731BE">
        <w:rPr>
          <w:noProof/>
          <w:kern w:val="0"/>
        </w:rPr>
        <w:t>, 72(9), pp. 2003–2015. doi: 10.1111/jan.13000.</w:t>
      </w:r>
    </w:p>
    <w:p w14:paraId="0BE232F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Bronfenbrenner, U. (1974) 'Developmental research, public policy, and the ecology of childhood,' </w:t>
      </w:r>
      <w:r w:rsidRPr="003731BE">
        <w:rPr>
          <w:i/>
          <w:iCs/>
          <w:noProof/>
          <w:kern w:val="0"/>
        </w:rPr>
        <w:t>Child development</w:t>
      </w:r>
      <w:r w:rsidRPr="003731BE">
        <w:rPr>
          <w:noProof/>
          <w:kern w:val="0"/>
        </w:rPr>
        <w:t>, 45(1), pp.1-5.</w:t>
      </w:r>
    </w:p>
    <w:p w14:paraId="7FC9CA9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Brown, A. (2016) ‘What Do Women Really Want? Lessons for Breastfeeding Promotion and Education’, </w:t>
      </w:r>
      <w:r w:rsidRPr="003731BE">
        <w:rPr>
          <w:i/>
          <w:iCs/>
          <w:noProof/>
          <w:kern w:val="0"/>
        </w:rPr>
        <w:t>https://home.liebertpub.com/bfm</w:t>
      </w:r>
      <w:r w:rsidRPr="003731BE">
        <w:rPr>
          <w:noProof/>
          <w:kern w:val="0"/>
        </w:rPr>
        <w:t>, 11(3), pp. 102–110. doi: 10.1089/BFM.2015.0175.</w:t>
      </w:r>
    </w:p>
    <w:p w14:paraId="7B6D66F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Brown, A. and Davies, R. (2014) ‘Fathers’ experiences of supporting breastfeeding: challenges for breastfeeding promotion and education’, </w:t>
      </w:r>
      <w:r w:rsidRPr="003731BE">
        <w:rPr>
          <w:i/>
          <w:iCs/>
          <w:noProof/>
          <w:kern w:val="0"/>
        </w:rPr>
        <w:t>Maternal &amp; Child Nutrition</w:t>
      </w:r>
      <w:r w:rsidRPr="003731BE">
        <w:rPr>
          <w:noProof/>
          <w:kern w:val="0"/>
        </w:rPr>
        <w:t>, 10(4), pp. 510–526. doi: 10.1111/MCN.12129.</w:t>
      </w:r>
    </w:p>
    <w:p w14:paraId="2F14958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Bryman, A. (2016) </w:t>
      </w:r>
      <w:r w:rsidRPr="003731BE">
        <w:rPr>
          <w:i/>
          <w:iCs/>
          <w:noProof/>
          <w:kern w:val="0"/>
        </w:rPr>
        <w:t>Social research methods</w:t>
      </w:r>
      <w:r w:rsidRPr="003731BE">
        <w:rPr>
          <w:noProof/>
          <w:kern w:val="0"/>
        </w:rPr>
        <w:t>. Oxford University Press.</w:t>
      </w:r>
    </w:p>
    <w:p w14:paraId="43B86C7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Bueno-Gutierrez, D. and Chantry, C. (2015) '"Life does not make it easy to breast-feed”: using the socio-ecological framework to determine social breast-feeding obstacles in a low-income population in Tijuana, Mexico’, </w:t>
      </w:r>
      <w:r w:rsidRPr="003731BE">
        <w:rPr>
          <w:i/>
          <w:iCs/>
          <w:noProof/>
          <w:kern w:val="0"/>
        </w:rPr>
        <w:t>Public Health Nutrition</w:t>
      </w:r>
      <w:r w:rsidRPr="003731BE">
        <w:rPr>
          <w:noProof/>
          <w:kern w:val="0"/>
        </w:rPr>
        <w:t>, 18(18), pp. 3371–3385. doi: 10.1017/S1368980015000452.</w:t>
      </w:r>
    </w:p>
    <w:p w14:paraId="15264C6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Caplan, L.S., Erwin, K., Lense, E. and Hicks Jr, J. (2008) ‘The potential role of breast-feeding and other factors in helping to reduce early childhood caries’, </w:t>
      </w:r>
      <w:r w:rsidRPr="003731BE">
        <w:rPr>
          <w:i/>
          <w:iCs/>
          <w:noProof/>
          <w:kern w:val="0"/>
        </w:rPr>
        <w:t>Journal of Public Health Dentistry</w:t>
      </w:r>
      <w:r w:rsidRPr="003731BE">
        <w:rPr>
          <w:noProof/>
          <w:kern w:val="0"/>
        </w:rPr>
        <w:t>, 68(4), pp. 238–241.</w:t>
      </w:r>
    </w:p>
    <w:p w14:paraId="794DDB37" w14:textId="77777777" w:rsidR="007877CA" w:rsidRPr="003731BE" w:rsidRDefault="007877CA" w:rsidP="007877CA">
      <w:pPr>
        <w:widowControl w:val="0"/>
        <w:autoSpaceDE w:val="0"/>
        <w:autoSpaceDN w:val="0"/>
        <w:adjustRightInd w:val="0"/>
        <w:spacing w:after="0"/>
        <w:rPr>
          <w:noProof/>
        </w:rPr>
      </w:pPr>
      <w:r w:rsidRPr="003731BE">
        <w:rPr>
          <w:noProof/>
        </w:rPr>
        <w:t xml:space="preserve">Carballo, M., Khatoon, N., Maclean, E.C., Al-Hamad, N., Mohammad, A., Al-Wotayan, R. and Abraham, S. (2017) ‘Infant and young child feeding patterns in Kuwait: results of a cross-sectional survey’, </w:t>
      </w:r>
      <w:r w:rsidRPr="003731BE">
        <w:rPr>
          <w:i/>
          <w:iCs/>
          <w:noProof/>
        </w:rPr>
        <w:t>Public health nutrition</w:t>
      </w:r>
      <w:r w:rsidRPr="003731BE">
        <w:rPr>
          <w:noProof/>
        </w:rPr>
        <w:t>, 20(12), pp. 2201–2207. doi: http://dx.doi.org/10.1017/S1368980017001094.</w:t>
      </w:r>
    </w:p>
    <w:p w14:paraId="3ADFB7FB" w14:textId="77777777" w:rsidR="007877CA" w:rsidRPr="003731BE" w:rsidRDefault="007877CA" w:rsidP="007877CA">
      <w:pPr>
        <w:widowControl w:val="0"/>
        <w:autoSpaceDE w:val="0"/>
        <w:autoSpaceDN w:val="0"/>
        <w:adjustRightInd w:val="0"/>
        <w:spacing w:after="0"/>
        <w:rPr>
          <w:noProof/>
        </w:rPr>
      </w:pPr>
      <w:r w:rsidRPr="003731BE">
        <w:rPr>
          <w:noProof/>
        </w:rPr>
        <w:t xml:space="preserve">Carpenter, C. J. (2010) ‘A meta-analysis of the effectiveness of health belief model variables in predicting behavior’, </w:t>
      </w:r>
      <w:r w:rsidRPr="003731BE">
        <w:rPr>
          <w:i/>
          <w:iCs/>
          <w:noProof/>
        </w:rPr>
        <w:t>Health communication</w:t>
      </w:r>
      <w:r w:rsidRPr="003731BE">
        <w:rPr>
          <w:noProof/>
        </w:rPr>
        <w:t>, 25(8), pp. 661–669.</w:t>
      </w:r>
    </w:p>
    <w:p w14:paraId="33A1DA59" w14:textId="77777777" w:rsidR="007877CA" w:rsidRPr="003731BE" w:rsidRDefault="007877CA" w:rsidP="007877CA">
      <w:pPr>
        <w:widowControl w:val="0"/>
        <w:autoSpaceDE w:val="0"/>
        <w:autoSpaceDN w:val="0"/>
        <w:adjustRightInd w:val="0"/>
        <w:rPr>
          <w:noProof/>
          <w:kern w:val="0"/>
        </w:rPr>
      </w:pPr>
      <w:r w:rsidRPr="003731BE">
        <w:rPr>
          <w:noProof/>
          <w:kern w:val="0"/>
        </w:rPr>
        <w:t>Carter, C. S. and Altemus, M. (1997) ‘Integrative functions of lactational hormones in social behavior and stress management. - PsycNET’, pp. 164–174. Available at: https://psycnet.apa.org/record/1997-08929-009 (Accessed: 5 April 2022).</w:t>
      </w:r>
    </w:p>
    <w:p w14:paraId="63424AB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Central Intelligence Agency (2022) </w:t>
      </w:r>
      <w:r w:rsidRPr="003731BE">
        <w:rPr>
          <w:i/>
          <w:iCs/>
          <w:noProof/>
          <w:kern w:val="0"/>
        </w:rPr>
        <w:t>Saudi Arabia - The World Factbook</w:t>
      </w:r>
      <w:r w:rsidRPr="003731BE">
        <w:rPr>
          <w:noProof/>
          <w:kern w:val="0"/>
        </w:rPr>
        <w:t>. Available at: https://www.cia.gov/the-world-factbook/countries/saudi-arabia/ (Accessed: 13 March 2022).</w:t>
      </w:r>
    </w:p>
    <w:p w14:paraId="01394C24" w14:textId="77777777" w:rsidR="007877CA" w:rsidRPr="003731BE" w:rsidRDefault="007877CA" w:rsidP="007877CA">
      <w:pPr>
        <w:widowControl w:val="0"/>
        <w:autoSpaceDE w:val="0"/>
        <w:autoSpaceDN w:val="0"/>
        <w:adjustRightInd w:val="0"/>
        <w:rPr>
          <w:noProof/>
          <w:kern w:val="0"/>
          <w:lang w:val="fr-FR"/>
        </w:rPr>
      </w:pPr>
      <w:r w:rsidRPr="003731BE">
        <w:rPr>
          <w:noProof/>
          <w:kern w:val="0"/>
        </w:rPr>
        <w:t xml:space="preserve">Chantry, A. A., Monier, I. and Marcellin, L. (2015) ‘[Breastfeeding (part one): </w:t>
      </w:r>
      <w:r w:rsidRPr="003731BE">
        <w:rPr>
          <w:noProof/>
          <w:kern w:val="0"/>
        </w:rPr>
        <w:lastRenderedPageBreak/>
        <w:t xml:space="preserve">Frequency, benefits and drawbacks, optimal duration and factors influencing its initiation and prolongation. </w:t>
      </w:r>
      <w:r w:rsidRPr="003731BE">
        <w:rPr>
          <w:noProof/>
          <w:kern w:val="0"/>
          <w:lang w:val="fr-FR"/>
        </w:rPr>
        <w:t xml:space="preserve">Clinical guidelines for practice]’, </w:t>
      </w:r>
      <w:r w:rsidRPr="003731BE">
        <w:rPr>
          <w:i/>
          <w:iCs/>
          <w:noProof/>
          <w:kern w:val="0"/>
          <w:lang w:val="fr-FR"/>
        </w:rPr>
        <w:t>Journal de Gynecologie, Obstetrique et Biologie de la Reproduction</w:t>
      </w:r>
      <w:r w:rsidRPr="003731BE">
        <w:rPr>
          <w:noProof/>
          <w:kern w:val="0"/>
          <w:lang w:val="fr-FR"/>
        </w:rPr>
        <w:t>, 44(10), pp. 1071–1079.</w:t>
      </w:r>
    </w:p>
    <w:p w14:paraId="0E2AA5A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Chatwin, J., Butler, D., Jones, J., James, L., Choucri, L., and McCarthy, R. (2021) 'Experiences of pregnant mothers using a social media based antenatal support service during the COVID-19 lockdown in the UK: findings from a user survey', </w:t>
      </w:r>
      <w:r w:rsidRPr="003731BE">
        <w:rPr>
          <w:i/>
          <w:iCs/>
          <w:noProof/>
          <w:kern w:val="0"/>
        </w:rPr>
        <w:t>BMJ open</w:t>
      </w:r>
      <w:r w:rsidRPr="003731BE">
        <w:rPr>
          <w:noProof/>
          <w:kern w:val="0"/>
        </w:rPr>
        <w:t>, 11(1), e040649. https://doi.org/10.1136/bmjopen-2020-040649</w:t>
      </w:r>
    </w:p>
    <w:p w14:paraId="152176F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Chezem, J. C., Friesen, C. and Boettcher, J. (2003) ‘Breastfeeding Knowledge, Breastfeeding Confidence, and Infant Feeding Plans: Effects on Actual Feeding Practices’, </w:t>
      </w:r>
      <w:r w:rsidRPr="003731BE">
        <w:rPr>
          <w:i/>
          <w:iCs/>
          <w:noProof/>
          <w:kern w:val="0"/>
        </w:rPr>
        <w:t>Journal of Obstetric, Gynecologic, &amp; Neonatal Nursing</w:t>
      </w:r>
      <w:r w:rsidRPr="003731BE">
        <w:rPr>
          <w:noProof/>
          <w:kern w:val="0"/>
        </w:rPr>
        <w:t>, 32(1), pp. 40–47. doi: 10.1177/0884217502239799.</w:t>
      </w:r>
    </w:p>
    <w:p w14:paraId="3FDEE1A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Chipojola, R., Chiu, H. Y., Huda, M .H., Lin, Y. M. and Kuo, S. Y. (2020) ‘Effectiveness of theory-based educational interventions on breastfeeding self-efficacy and exclusive breastfeeding: A systematic review and meta-analysis’, </w:t>
      </w:r>
      <w:r w:rsidRPr="003731BE">
        <w:rPr>
          <w:i/>
          <w:iCs/>
          <w:noProof/>
          <w:kern w:val="0"/>
        </w:rPr>
        <w:t>International Journal of Nursing Studies</w:t>
      </w:r>
      <w:r w:rsidRPr="003731BE">
        <w:rPr>
          <w:noProof/>
          <w:kern w:val="0"/>
        </w:rPr>
        <w:t>, 109, p. 103675.</w:t>
      </w:r>
    </w:p>
    <w:p w14:paraId="6482962B" w14:textId="77777777" w:rsidR="007877CA" w:rsidRPr="003731BE" w:rsidRDefault="007877CA" w:rsidP="007877CA">
      <w:pPr>
        <w:widowControl w:val="0"/>
        <w:autoSpaceDE w:val="0"/>
        <w:autoSpaceDN w:val="0"/>
        <w:adjustRightInd w:val="0"/>
        <w:spacing w:after="0"/>
        <w:rPr>
          <w:noProof/>
        </w:rPr>
      </w:pPr>
      <w:r w:rsidRPr="003731BE">
        <w:rPr>
          <w:noProof/>
        </w:rPr>
        <w:t xml:space="preserve">Chou, R., Cantor, A. G., Zakher, B. and Bougatsos, C. (2012) ‘Screening for HIV in Pregnant Women: Systematic Review to Update the U.S. Preventive Services Task Force Recommendation’, </w:t>
      </w:r>
      <w:r w:rsidRPr="003731BE">
        <w:rPr>
          <w:i/>
          <w:iCs/>
          <w:noProof/>
        </w:rPr>
        <w:t>Agency for Healthcare Research and Quality</w:t>
      </w:r>
      <w:r w:rsidRPr="003731BE">
        <w:rPr>
          <w:noProof/>
        </w:rPr>
        <w:t>, p. 11.</w:t>
      </w:r>
    </w:p>
    <w:p w14:paraId="00C7EC7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Colliers International MENA (2022) </w:t>
      </w:r>
      <w:r w:rsidRPr="003731BE">
        <w:rPr>
          <w:i/>
          <w:iCs/>
          <w:noProof/>
          <w:kern w:val="0"/>
        </w:rPr>
        <w:t>Saudi Arabia Healthcare Sector Overview</w:t>
      </w:r>
      <w:r w:rsidRPr="003731BE">
        <w:rPr>
          <w:noProof/>
          <w:kern w:val="0"/>
        </w:rPr>
        <w:t>. Available at: https://www.colliers.com/en-eg/news/cairo/the-pulse-12th-edition-ksa-healthcare-sector-overview (Accessed: 6 January 2022).</w:t>
      </w:r>
    </w:p>
    <w:p w14:paraId="10C6E92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Cordell, A. and Elverson, C. (2020) ‘Interventions to Improve Breastfeeding Outcomes from Six Weeks to Six Months: A Systematic Review’, </w:t>
      </w:r>
      <w:r w:rsidRPr="003731BE">
        <w:rPr>
          <w:i/>
          <w:iCs/>
          <w:noProof/>
          <w:kern w:val="0"/>
        </w:rPr>
        <w:t>Western Journal of Nursing Research</w:t>
      </w:r>
      <w:r w:rsidRPr="003731BE">
        <w:rPr>
          <w:noProof/>
          <w:kern w:val="0"/>
        </w:rPr>
        <w:t>, p. 193945920962118.</w:t>
      </w:r>
    </w:p>
    <w:p w14:paraId="39EB037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Corpeleijn, W.E., Kouwenhoven, S.M., Paap, M.C., Van Vliet, I., Scheerder, I., Muizer, Y., Helder, O.K., Van Goudoever, J.B. and Vermeulen, M.J. (2012) ‘Intake of Own Mother’s Milk during the First Days of Life Is Associated with Decreased Morbidity and Mortality in Very Low Birth Weight Infants during the First 60 Days of Life’, </w:t>
      </w:r>
      <w:r w:rsidRPr="003731BE">
        <w:rPr>
          <w:i/>
          <w:iCs/>
          <w:noProof/>
          <w:kern w:val="0"/>
        </w:rPr>
        <w:t>Neonatology</w:t>
      </w:r>
      <w:r w:rsidRPr="003731BE">
        <w:rPr>
          <w:noProof/>
          <w:kern w:val="0"/>
        </w:rPr>
        <w:t>, 102(4), pp. 276–281. doi: 10.1159/000341335.</w:t>
      </w:r>
    </w:p>
    <w:p w14:paraId="07F0B51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Critical Appraisal Skills Programme (2018) </w:t>
      </w:r>
      <w:r w:rsidRPr="003731BE">
        <w:rPr>
          <w:i/>
          <w:iCs/>
          <w:noProof/>
          <w:kern w:val="0"/>
        </w:rPr>
        <w:t>CASP- (Qualitative) Checklist</w:t>
      </w:r>
      <w:r w:rsidRPr="003731BE">
        <w:rPr>
          <w:noProof/>
          <w:kern w:val="0"/>
        </w:rPr>
        <w:t>. Available at: https://casp-uk.net/wp-content/uploads/2018/03/CASP-Qualitative-Checklist-Download.pdf (Accessed: 4 April 2022).</w:t>
      </w:r>
    </w:p>
    <w:p w14:paraId="38605F8B"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Dashti, M., Scott, J.A., Edwards, C.A. and Al-Sughayer, M.</w:t>
      </w:r>
      <w:r w:rsidRPr="003731BE">
        <w:rPr>
          <w:i/>
          <w:iCs/>
          <w:noProof/>
          <w:kern w:val="0"/>
        </w:rPr>
        <w:t>.</w:t>
      </w:r>
      <w:r w:rsidRPr="003731BE">
        <w:rPr>
          <w:noProof/>
          <w:kern w:val="0"/>
        </w:rPr>
        <w:t xml:space="preserve"> (2010) ‘Determinants of breastfeeding initiation among mothers in Kuwait’, </w:t>
      </w:r>
      <w:r w:rsidRPr="003731BE">
        <w:rPr>
          <w:i/>
          <w:iCs/>
          <w:noProof/>
          <w:kern w:val="0"/>
        </w:rPr>
        <w:t>International Breastfeeding Journal</w:t>
      </w:r>
      <w:r w:rsidRPr="003731BE">
        <w:rPr>
          <w:noProof/>
          <w:kern w:val="0"/>
        </w:rPr>
        <w:t>, 5, p. 7. doi: 10.1186/1746-4358-5-7.</w:t>
      </w:r>
    </w:p>
    <w:p w14:paraId="643E1AB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Demontigny, F., Gervais, C., Larivière-Bastien, D. and St-Arneault, K. (2018) ‘The role of fathers during breastfeeding’, </w:t>
      </w:r>
      <w:r w:rsidRPr="003731BE">
        <w:rPr>
          <w:i/>
          <w:iCs/>
          <w:noProof/>
          <w:kern w:val="0"/>
        </w:rPr>
        <w:t>Midwifery</w:t>
      </w:r>
      <w:r w:rsidRPr="003731BE">
        <w:rPr>
          <w:noProof/>
          <w:kern w:val="0"/>
        </w:rPr>
        <w:t>, 58, pp. 6–12. doi: 10.1016/J.MIDW.2017.12.001.</w:t>
      </w:r>
    </w:p>
    <w:p w14:paraId="3D9368F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Donnan, P. T., Dalzell, J., Symon, A., Rauchhaus, P., Monteith-Hodge, E., Kellett, G., Wyatt, J. C. and Whitford, H. M. (2013) ‘Prediction of initiation and cessation of breastfeeding from late pregnancy to 16 weeks: the Feeding Your Baby (FYB) cohort study’, </w:t>
      </w:r>
      <w:r w:rsidRPr="003731BE">
        <w:rPr>
          <w:i/>
          <w:iCs/>
          <w:noProof/>
          <w:kern w:val="0"/>
        </w:rPr>
        <w:t>BMJ Open</w:t>
      </w:r>
      <w:r w:rsidRPr="003731BE">
        <w:rPr>
          <w:noProof/>
          <w:kern w:val="0"/>
        </w:rPr>
        <w:t>, 3(8), p. e003274. doi: 10.1136/BMJOPEN-2013-003274.</w:t>
      </w:r>
    </w:p>
    <w:p w14:paraId="5B2EDC6A" w14:textId="77777777" w:rsidR="007877CA" w:rsidRPr="003731BE" w:rsidRDefault="007877CA" w:rsidP="007877CA">
      <w:pPr>
        <w:widowControl w:val="0"/>
        <w:autoSpaceDE w:val="0"/>
        <w:autoSpaceDN w:val="0"/>
        <w:adjustRightInd w:val="0"/>
        <w:spacing w:after="0"/>
        <w:rPr>
          <w:noProof/>
        </w:rPr>
      </w:pPr>
      <w:r w:rsidRPr="003731BE">
        <w:rPr>
          <w:noProof/>
        </w:rPr>
        <w:t xml:space="preserve">Dorgham, L.S., Hafez, S. K., Kamhawy, H. and Hassan, W. (2014) ‘Assessment of Initiation of Breastfeeding, Prevalence of Exclusive Breast Feeding and Their Predictors in Taif, KSA’, </w:t>
      </w:r>
      <w:r w:rsidRPr="003731BE">
        <w:rPr>
          <w:i/>
          <w:iCs/>
          <w:noProof/>
        </w:rPr>
        <w:t>Life Science Journal</w:t>
      </w:r>
      <w:r w:rsidRPr="003731BE">
        <w:rPr>
          <w:noProof/>
        </w:rPr>
        <w:t>, 11(1), pp. 1–9.</w:t>
      </w:r>
    </w:p>
    <w:p w14:paraId="2FCAC50C" w14:textId="77777777" w:rsidR="007877CA" w:rsidRPr="003731BE" w:rsidRDefault="007877CA" w:rsidP="007877CA">
      <w:pPr>
        <w:widowControl w:val="0"/>
        <w:autoSpaceDE w:val="0"/>
        <w:autoSpaceDN w:val="0"/>
        <w:adjustRightInd w:val="0"/>
        <w:rPr>
          <w:noProof/>
          <w:kern w:val="0"/>
        </w:rPr>
      </w:pPr>
      <w:r w:rsidRPr="003731BE">
        <w:rPr>
          <w:noProof/>
          <w:kern w:val="0"/>
        </w:rPr>
        <w:t xml:space="preserve">Duffy, E. P., Percival, P. and Kershaw, E. (1997) ‘Positive effects of an antenatal group teaching session on postnatal nipple pain, nipple trauma and breast feeding rates’, </w:t>
      </w:r>
      <w:r w:rsidRPr="003731BE">
        <w:rPr>
          <w:i/>
          <w:iCs/>
          <w:noProof/>
          <w:kern w:val="0"/>
        </w:rPr>
        <w:t>Midwifery</w:t>
      </w:r>
      <w:r w:rsidRPr="003731BE">
        <w:rPr>
          <w:noProof/>
          <w:kern w:val="0"/>
        </w:rPr>
        <w:t>, 13(4), pp. 189–196. doi: 10.1016/S0266-6138(97)80005-8.</w:t>
      </w:r>
    </w:p>
    <w:p w14:paraId="10F61E7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Duijts, L., Ramadhani, M. K. and Moll, H. A. (2009) ‘Breastfeeding protects against infectious diseases during infancy in industrialized countries. A systematic review’, </w:t>
      </w:r>
      <w:r w:rsidRPr="003731BE">
        <w:rPr>
          <w:i/>
          <w:iCs/>
          <w:noProof/>
          <w:kern w:val="0"/>
        </w:rPr>
        <w:t>Maternal &amp; Child Nutrition</w:t>
      </w:r>
      <w:r w:rsidRPr="003731BE">
        <w:rPr>
          <w:noProof/>
          <w:kern w:val="0"/>
        </w:rPr>
        <w:t>, 5(3), pp. 199–210.</w:t>
      </w:r>
    </w:p>
    <w:p w14:paraId="4CFBDBE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Dykes, F. and Flacking, R. (2010) ‘Encouraging breastfeeding: A relational perspective’, </w:t>
      </w:r>
      <w:r w:rsidRPr="003731BE">
        <w:rPr>
          <w:i/>
          <w:iCs/>
          <w:noProof/>
          <w:kern w:val="0"/>
        </w:rPr>
        <w:t>Early Human Development</w:t>
      </w:r>
      <w:r w:rsidRPr="003731BE">
        <w:rPr>
          <w:noProof/>
          <w:kern w:val="0"/>
        </w:rPr>
        <w:t>, 86(11), pp. 733–736. doi: 10.1016/J.EARLHUMDEV.2010.08.004.</w:t>
      </w:r>
    </w:p>
    <w:p w14:paraId="752F0AF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Edwards, R. C., Thullen, M. J., Henson, L. G., Lee, H. and Hans, S. L. (2015) ‘The Association of Breastfeeding Initiation with Sensitivity, Cognitive Stimulation, and Efficacy Among Young Mothers: A Propensity Score Matching Approach’, </w:t>
      </w:r>
      <w:r w:rsidRPr="003731BE">
        <w:rPr>
          <w:i/>
          <w:iCs/>
          <w:noProof/>
          <w:kern w:val="0"/>
        </w:rPr>
        <w:t>https://home.liebertpub.com/bfm</w:t>
      </w:r>
      <w:r w:rsidRPr="003731BE">
        <w:rPr>
          <w:noProof/>
          <w:kern w:val="0"/>
        </w:rPr>
        <w:t>, 10(1), pp. 13–19. doi: 10.1089/BFM.2014.0123.</w:t>
      </w:r>
    </w:p>
    <w:p w14:paraId="28C5C4A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Ekström, A., Guttke, K., Lenz, M. and Hertfelt Wahn, E. (2011) ‘Long term effects of professional breastfeeding support -An intervention’, </w:t>
      </w:r>
      <w:r w:rsidRPr="003731BE">
        <w:rPr>
          <w:i/>
          <w:iCs/>
          <w:noProof/>
          <w:kern w:val="0"/>
        </w:rPr>
        <w:t>International Journal of Nursing and Midwifery</w:t>
      </w:r>
      <w:r w:rsidRPr="003731BE">
        <w:rPr>
          <w:noProof/>
          <w:kern w:val="0"/>
        </w:rPr>
        <w:t>, 3(8), pp. 109–117. Available at: http://www.academicjournals.org/ijnm.</w:t>
      </w:r>
    </w:p>
    <w:p w14:paraId="461744B7" w14:textId="77777777" w:rsidR="007877CA" w:rsidRPr="003731BE" w:rsidRDefault="007877CA" w:rsidP="007877CA">
      <w:r w:rsidRPr="003731BE">
        <w:t xml:space="preserve">Ekström, A. C. and Thorstensson, S. (2015) 'Nurses and midwives professional support increases with improved attitudes - design and effects of a longitudinal randomized </w:t>
      </w:r>
      <w:r w:rsidRPr="003731BE">
        <w:lastRenderedPageBreak/>
        <w:t>controlled process-oriented intervention',</w:t>
      </w:r>
      <w:r w:rsidRPr="003731BE">
        <w:rPr>
          <w:i/>
          <w:iCs/>
        </w:rPr>
        <w:t xml:space="preserve"> BMC pregnancy and childbirth, </w:t>
      </w:r>
      <w:r w:rsidRPr="003731BE">
        <w:t xml:space="preserve">15, 275. </w:t>
      </w:r>
      <w:hyperlink r:id="rId40" w:history="1">
        <w:r w:rsidRPr="003731BE">
          <w:rPr>
            <w:rStyle w:val="Hyperlink"/>
          </w:rPr>
          <w:t>https://doi.org/10.1186/s12884-015-0712-z</w:t>
        </w:r>
      </w:hyperlink>
    </w:p>
    <w:p w14:paraId="05B403D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Eidelman, A. I., Schanler, R. J., Johnston, M., Landers, S., Noble, L., Szucs, K. and Viehmann, L. (2012) ‘Breastfeeding and the Use of Human Milk’, </w:t>
      </w:r>
      <w:r w:rsidRPr="003731BE">
        <w:rPr>
          <w:i/>
          <w:iCs/>
          <w:noProof/>
          <w:kern w:val="0"/>
        </w:rPr>
        <w:t>Pediatrics</w:t>
      </w:r>
      <w:r w:rsidRPr="003731BE">
        <w:rPr>
          <w:noProof/>
          <w:kern w:val="0"/>
        </w:rPr>
        <w:t>, 129(3), pp. e827–e841. doi: 10.1542/peds.2011-3552.</w:t>
      </w:r>
      <w:r w:rsidRPr="003731BE">
        <w:rPr>
          <w:rFonts w:ascii="Arial" w:hAnsi="Arial" w:cs="Arial"/>
          <w:color w:val="222222"/>
          <w:sz w:val="20"/>
          <w:szCs w:val="20"/>
          <w:shd w:val="clear" w:color="auto" w:fill="FFFFFF"/>
        </w:rPr>
        <w:t>.</w:t>
      </w:r>
    </w:p>
    <w:p w14:paraId="6603FD09" w14:textId="77777777" w:rsidR="007877CA" w:rsidRPr="003731BE" w:rsidRDefault="007877CA" w:rsidP="007877CA">
      <w:pPr>
        <w:widowControl w:val="0"/>
        <w:autoSpaceDE w:val="0"/>
        <w:autoSpaceDN w:val="0"/>
        <w:adjustRightInd w:val="0"/>
        <w:spacing w:after="0"/>
        <w:rPr>
          <w:noProof/>
        </w:rPr>
      </w:pPr>
      <w:r w:rsidRPr="003731BE">
        <w:rPr>
          <w:noProof/>
        </w:rPr>
        <w:t xml:space="preserve">El-Gilany, A.-H. H., Sarraf, B. and Al-Wehady, A. (2012) ‘Factors associated with timely initiation of breastfeeding in Al-Hassa province, Saudi Arabia.’, </w:t>
      </w:r>
      <w:r w:rsidRPr="003731BE">
        <w:rPr>
          <w:i/>
          <w:iCs/>
          <w:noProof/>
        </w:rPr>
        <w:t>Eastern Mediterranean Health Journal</w:t>
      </w:r>
      <w:r w:rsidRPr="003731BE">
        <w:rPr>
          <w:noProof/>
        </w:rPr>
        <w:t>, 18(3), pp. 250–254. Available at: http://ovidsp.ovid.com/ovidweb.cgi?T=JS&amp;PAGE=reference&amp;D=med7&amp;NEWS=N&amp;AN=22574479.</w:t>
      </w:r>
    </w:p>
    <w:p w14:paraId="420F295F" w14:textId="77777777" w:rsidR="007877CA" w:rsidRPr="003731BE" w:rsidRDefault="007877CA" w:rsidP="007877CA">
      <w:pPr>
        <w:widowControl w:val="0"/>
        <w:autoSpaceDE w:val="0"/>
        <w:autoSpaceDN w:val="0"/>
        <w:adjustRightInd w:val="0"/>
        <w:spacing w:after="0"/>
        <w:rPr>
          <w:noProof/>
        </w:rPr>
      </w:pPr>
      <w:r w:rsidRPr="003731BE">
        <w:rPr>
          <w:noProof/>
        </w:rPr>
        <w:t xml:space="preserve">El-Gilany, A.-H., Shady, E. and Helal, R. (2011) ‘Exclusive Breastfeeding in Al-Hassa, Saudi Arabia’, </w:t>
      </w:r>
      <w:r w:rsidRPr="003731BE">
        <w:rPr>
          <w:i/>
          <w:iCs/>
          <w:noProof/>
        </w:rPr>
        <w:t>Breastfeeding Medicine</w:t>
      </w:r>
      <w:r w:rsidRPr="003731BE">
        <w:rPr>
          <w:noProof/>
        </w:rPr>
        <w:t>, 6(4), pp. 209–213. doi: 10.1089/bfm.2010.0085.</w:t>
      </w:r>
    </w:p>
    <w:p w14:paraId="5AB2F8F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Feltner, C., Weber, R.P., Stuebe, A., Grodensky, C.A., Orr, C. and Viswanathan, M. (2018) ‘Breastfeeding Programs and Policies, Breastfeeding Uptake, and Maternal Health Outcomes in Developed Countries’, </w:t>
      </w:r>
      <w:r w:rsidRPr="003731BE">
        <w:rPr>
          <w:i/>
          <w:iCs/>
          <w:noProof/>
          <w:kern w:val="0"/>
        </w:rPr>
        <w:t>Agency for Healthcare Research and Quality</w:t>
      </w:r>
      <w:r w:rsidRPr="003731BE">
        <w:rPr>
          <w:noProof/>
          <w:kern w:val="0"/>
        </w:rPr>
        <w:t>, (210), p. 7. Available at: https://www.ncbi.nlm.nih.gov/books/NBK525106/ (Accessed: 3 April 2022).</w:t>
      </w:r>
    </w:p>
    <w:p w14:paraId="1F05818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Fereday, J. and Muir-Cochrane, E. (2006) ‘Demonstrating Rigor Using Thematic Analysis: A Hybrid Approach of Inductive and Deductive Coding and Theme Development’:, </w:t>
      </w:r>
      <w:r w:rsidRPr="003731BE">
        <w:rPr>
          <w:i/>
          <w:iCs/>
          <w:noProof/>
          <w:kern w:val="0"/>
        </w:rPr>
        <w:t>International Journal of Qualitative Methods</w:t>
      </w:r>
      <w:r w:rsidRPr="003731BE">
        <w:rPr>
          <w:noProof/>
          <w:kern w:val="0"/>
        </w:rPr>
        <w:t>, 5(1), pp. 80–92. doi: 10.1177/160940690600500107.</w:t>
      </w:r>
    </w:p>
    <w:p w14:paraId="31461C0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Fida, N.M. and Al-Aama, J.Y. (2003) ‘Pattern of infant feeding at a University Hospital in Western Saudi Arabia’, </w:t>
      </w:r>
      <w:r w:rsidRPr="003731BE">
        <w:rPr>
          <w:i/>
          <w:iCs/>
          <w:noProof/>
          <w:kern w:val="0"/>
        </w:rPr>
        <w:t>Saudi Medical Journal</w:t>
      </w:r>
      <w:r w:rsidRPr="003731BE">
        <w:rPr>
          <w:noProof/>
          <w:kern w:val="0"/>
        </w:rPr>
        <w:t>, 24(7), pp. 725–729. Available at: http://ovidsp.ovid.com/ovidweb.cgi?T=JS&amp;PAGE=reference&amp;D=med4&amp;NEWS=N&amp;AN=12883602.</w:t>
      </w:r>
    </w:p>
    <w:p w14:paraId="69AE6DD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Figueiredo, B., Dias, C.C., Brandão, S., Canário, C. and Nunes-Costa, R. (2013) ‘Breastfeeding and postpartum depression: state of the art review’, </w:t>
      </w:r>
      <w:r w:rsidRPr="003731BE">
        <w:rPr>
          <w:i/>
          <w:iCs/>
          <w:noProof/>
          <w:kern w:val="0"/>
        </w:rPr>
        <w:t>Jornal de Pediatria</w:t>
      </w:r>
      <w:r w:rsidRPr="003731BE">
        <w:rPr>
          <w:noProof/>
          <w:kern w:val="0"/>
        </w:rPr>
        <w:t>, 89(4), pp. 332–338.</w:t>
      </w:r>
    </w:p>
    <w:p w14:paraId="63B9CD5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Fomon, S. J. (2001) ‘Infant Feeding in the 20th Century: Formula and Beikost’, </w:t>
      </w:r>
      <w:r w:rsidRPr="003731BE">
        <w:rPr>
          <w:i/>
          <w:iCs/>
          <w:noProof/>
          <w:kern w:val="0"/>
        </w:rPr>
        <w:t>The Journal of Nutrition</w:t>
      </w:r>
      <w:r w:rsidRPr="003731BE">
        <w:rPr>
          <w:noProof/>
          <w:kern w:val="0"/>
        </w:rPr>
        <w:t>, 131(2), pp. 409S-420S.</w:t>
      </w:r>
    </w:p>
    <w:p w14:paraId="6A086251" w14:textId="77777777" w:rsidR="007877CA" w:rsidRPr="003731BE" w:rsidRDefault="007877CA" w:rsidP="007877CA">
      <w:pPr>
        <w:widowControl w:val="0"/>
        <w:autoSpaceDE w:val="0"/>
        <w:autoSpaceDN w:val="0"/>
        <w:adjustRightInd w:val="0"/>
        <w:spacing w:after="0"/>
        <w:rPr>
          <w:noProof/>
        </w:rPr>
      </w:pPr>
      <w:r w:rsidRPr="003731BE">
        <w:rPr>
          <w:noProof/>
        </w:rPr>
        <w:t xml:space="preserve">Garfield, C. F. and Isacco, A. (2006) ‘Fathers and the Well-Child Visit’, </w:t>
      </w:r>
      <w:r w:rsidRPr="003731BE">
        <w:rPr>
          <w:i/>
          <w:iCs/>
          <w:noProof/>
        </w:rPr>
        <w:t>Pediatrics</w:t>
      </w:r>
      <w:r w:rsidRPr="003731BE">
        <w:rPr>
          <w:noProof/>
        </w:rPr>
        <w:t>, 117(4), pp. e637–e645. doi: 10.1542/PEDS.2005-1612.</w:t>
      </w:r>
    </w:p>
    <w:p w14:paraId="5EB0AF17"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Giladi, A. (1999) ‘Infants, Parents and Wet Nurses: Medieval Islamic Views on Breastfeeding and Their Social Implications’, in. Leiden, The Netherlands: BRILL, p. 14.</w:t>
      </w:r>
    </w:p>
    <w:p w14:paraId="3B39F44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Giles, M., Millar, S., Armour, C., McClenahan, C., Mallett, J. and Stewart‐Knox, B. (2015) ‘Promoting positive attitudes to breastfeeding: the development and evaluation of a theory-based intervention with school children involving a cluster randomised controlled trial’, </w:t>
      </w:r>
      <w:r w:rsidRPr="003731BE">
        <w:rPr>
          <w:i/>
          <w:iCs/>
          <w:noProof/>
          <w:kern w:val="0"/>
        </w:rPr>
        <w:t>Maternal &amp; Child Nutrition</w:t>
      </w:r>
      <w:r w:rsidRPr="003731BE">
        <w:rPr>
          <w:noProof/>
          <w:kern w:val="0"/>
        </w:rPr>
        <w:t>, 11(4), pp. 656–672. doi: 10.1111/MCN.12079.</w:t>
      </w:r>
    </w:p>
    <w:p w14:paraId="395C0E7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Glanz, K., Rimer, B. K. and Viswanath, K. (Eds.) (2008) </w:t>
      </w:r>
      <w:r w:rsidRPr="003731BE">
        <w:rPr>
          <w:i/>
          <w:iCs/>
          <w:noProof/>
          <w:kern w:val="0"/>
        </w:rPr>
        <w:t>Theory, research, and practice in health behavior and health education</w:t>
      </w:r>
      <w:r w:rsidRPr="003731BE">
        <w:rPr>
          <w:noProof/>
          <w:kern w:val="0"/>
        </w:rPr>
        <w:t>. (4th ed.). Jossey-Bass.</w:t>
      </w:r>
    </w:p>
    <w:p w14:paraId="1BA4F06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Goldman, A. S., Hopkinson, J. M. and Rassin, D. K. (2007) ‘Benefits and Risks of Breastfeeding’, </w:t>
      </w:r>
      <w:r w:rsidRPr="003731BE">
        <w:rPr>
          <w:i/>
          <w:iCs/>
          <w:noProof/>
          <w:kern w:val="0"/>
        </w:rPr>
        <w:t>Advances in Pediatrics</w:t>
      </w:r>
      <w:r w:rsidRPr="003731BE">
        <w:rPr>
          <w:noProof/>
          <w:kern w:val="0"/>
        </w:rPr>
        <w:t>, 54(1), pp. 275–304. doi: 10.1016/j.yapd.2007.03.014.</w:t>
      </w:r>
    </w:p>
    <w:p w14:paraId="21A7B08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González, F. I., Urrútia, G. and Alonso-Coello, P. (2011) ‘Systematic Reviews and Meta-Analysis: Scientific Rationale and Interpretation’, </w:t>
      </w:r>
      <w:r w:rsidRPr="003731BE">
        <w:rPr>
          <w:i/>
          <w:iCs/>
          <w:noProof/>
          <w:kern w:val="0"/>
        </w:rPr>
        <w:t>Revista Española de Cardiología</w:t>
      </w:r>
      <w:r w:rsidRPr="003731BE">
        <w:rPr>
          <w:noProof/>
          <w:kern w:val="0"/>
        </w:rPr>
        <w:t>, 64(8), pp. 688–696. doi: 10.1016/j.rec.2011.03.027.</w:t>
      </w:r>
    </w:p>
    <w:p w14:paraId="392D0B3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Goweda, R. A., Alharbi, I. J., Alhuthali, M. S., Zard, A. A., Alhuthali, F. M. and Alsuwayidi, F. H. (2021) ‘Assessment of infant feeding methods and factors influencing it in Makkah region, Saudi Arabia’, </w:t>
      </w:r>
      <w:r w:rsidRPr="003731BE">
        <w:rPr>
          <w:i/>
          <w:iCs/>
          <w:noProof/>
          <w:kern w:val="0"/>
        </w:rPr>
        <w:t>International Journal of Medicine in Developing Countries</w:t>
      </w:r>
      <w:r w:rsidRPr="003731BE">
        <w:rPr>
          <w:noProof/>
          <w:kern w:val="0"/>
        </w:rPr>
        <w:t xml:space="preserve">, 5(1), pp. 157–164Grant, M. J. and Booth, A. (2009) ‘A typology of reviews: An analysis of 14 review types and associated methodologies’, </w:t>
      </w:r>
      <w:r w:rsidRPr="003731BE">
        <w:rPr>
          <w:i/>
          <w:iCs/>
          <w:noProof/>
          <w:kern w:val="0"/>
        </w:rPr>
        <w:t>Health Information and Libraries Journal</w:t>
      </w:r>
      <w:r w:rsidRPr="003731BE">
        <w:rPr>
          <w:noProof/>
          <w:kern w:val="0"/>
        </w:rPr>
        <w:t>, 26(2), pp. 91–108. doi: 10.1111/j.1471-1842.2009.00848.</w:t>
      </w:r>
    </w:p>
    <w:p w14:paraId="1013BF02" w14:textId="77777777" w:rsidR="007877CA" w:rsidRPr="003731BE" w:rsidRDefault="007877CA" w:rsidP="007877CA">
      <w:pPr>
        <w:widowControl w:val="0"/>
        <w:autoSpaceDE w:val="0"/>
        <w:autoSpaceDN w:val="0"/>
        <w:adjustRightInd w:val="0"/>
        <w:spacing w:after="0"/>
        <w:rPr>
          <w:noProof/>
        </w:rPr>
      </w:pPr>
      <w:r w:rsidRPr="003731BE">
        <w:rPr>
          <w:noProof/>
        </w:rPr>
        <w:t xml:space="preserve">Grassley, J. and Eschiti, V. (2008) ‘Grandmother Breastfeeding Support: What Do Mothers Need and Want?’, </w:t>
      </w:r>
      <w:r w:rsidRPr="003731BE">
        <w:rPr>
          <w:i/>
          <w:iCs/>
          <w:noProof/>
        </w:rPr>
        <w:t>Birth</w:t>
      </w:r>
      <w:r w:rsidRPr="003731BE">
        <w:rPr>
          <w:noProof/>
        </w:rPr>
        <w:t>, 35(4), pp. 329–335. doi: 10.1111/J.1523-536X.2008.00260.X.</w:t>
      </w:r>
    </w:p>
    <w:p w14:paraId="60935F87" w14:textId="77777777" w:rsidR="007877CA" w:rsidRPr="003731BE" w:rsidRDefault="007877CA" w:rsidP="007877CA">
      <w:pPr>
        <w:widowControl w:val="0"/>
        <w:autoSpaceDE w:val="0"/>
        <w:autoSpaceDN w:val="0"/>
        <w:adjustRightInd w:val="0"/>
        <w:spacing w:after="0"/>
        <w:rPr>
          <w:noProof/>
        </w:rPr>
      </w:pPr>
      <w:r w:rsidRPr="003731BE">
        <w:rPr>
          <w:noProof/>
        </w:rPr>
        <w:t xml:space="preserve">Groer, M. W., Davis, M. W. and Hemphill, J. (2002) ‘Postpartum stress: current concepts and the possible protective role of breastfeeding’, </w:t>
      </w:r>
      <w:r w:rsidRPr="003731BE">
        <w:rPr>
          <w:i/>
          <w:iCs/>
          <w:noProof/>
        </w:rPr>
        <w:t>JOGNN - Journal of Obstetric, Gynecologic, &amp; Neonatal Nursing</w:t>
      </w:r>
      <w:r w:rsidRPr="003731BE">
        <w:rPr>
          <w:noProof/>
        </w:rPr>
        <w:t>, 31(4), pp. 411–417.</w:t>
      </w:r>
    </w:p>
    <w:p w14:paraId="10C4B9E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Grummer-Strawn, L. M. and Rollins, N. (2015) ‘Summarising the health effects of breastfeeding’, </w:t>
      </w:r>
      <w:r w:rsidRPr="003731BE">
        <w:rPr>
          <w:i/>
          <w:iCs/>
          <w:noProof/>
          <w:kern w:val="0"/>
        </w:rPr>
        <w:t>Acta Paediatrica</w:t>
      </w:r>
      <w:r w:rsidRPr="003731BE">
        <w:rPr>
          <w:noProof/>
          <w:kern w:val="0"/>
        </w:rPr>
        <w:t>, 104(S467), pp. 1–2. doi: 10.1111/apa.13136.</w:t>
      </w:r>
    </w:p>
    <w:p w14:paraId="661C900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Guba, E. G. and Lincoln, Y. S. (1994) ‘Competing paradigms in qualitative research’, </w:t>
      </w:r>
      <w:r w:rsidRPr="003731BE">
        <w:rPr>
          <w:i/>
          <w:iCs/>
          <w:noProof/>
          <w:kern w:val="0"/>
        </w:rPr>
        <w:t>Handbook of qualitative research</w:t>
      </w:r>
      <w:r w:rsidRPr="003731BE">
        <w:rPr>
          <w:noProof/>
          <w:kern w:val="0"/>
        </w:rPr>
        <w:t>, 2(163–194), p. 105.</w:t>
      </w:r>
    </w:p>
    <w:p w14:paraId="70CF71A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Guest, G., Bunce, A. and Johnson, L. (2006) ‘How Many Interviews Are Enough?: An Experiment with Data Saturation and Variability’, </w:t>
      </w:r>
      <w:r w:rsidRPr="003731BE">
        <w:rPr>
          <w:i/>
          <w:iCs/>
          <w:noProof/>
          <w:kern w:val="0"/>
        </w:rPr>
        <w:t>Field Methods</w:t>
      </w:r>
      <w:r w:rsidRPr="003731BE">
        <w:rPr>
          <w:noProof/>
          <w:kern w:val="0"/>
        </w:rPr>
        <w:t xml:space="preserve">, 18(1), pp. 59–82. doi: </w:t>
      </w:r>
      <w:r w:rsidRPr="003731BE">
        <w:rPr>
          <w:noProof/>
          <w:kern w:val="0"/>
        </w:rPr>
        <w:lastRenderedPageBreak/>
        <w:t>10.1177/1525822X05279903.</w:t>
      </w:r>
    </w:p>
    <w:p w14:paraId="6148FF1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Hall, W. A. and Hauck, Y. (2007) ‘Getting it right: Australian primiparas’ views about breastfeeding: A quasi-experimental study’, </w:t>
      </w:r>
      <w:r w:rsidRPr="003731BE">
        <w:rPr>
          <w:i/>
          <w:iCs/>
          <w:noProof/>
          <w:kern w:val="0"/>
        </w:rPr>
        <w:t>International journal of nursing studies</w:t>
      </w:r>
      <w:r w:rsidRPr="003731BE">
        <w:rPr>
          <w:noProof/>
          <w:kern w:val="0"/>
        </w:rPr>
        <w:t>, 44(5), pp. 786–795. doi: 10.1016/J.IJNURSTU.2006.02.006.</w:t>
      </w:r>
    </w:p>
    <w:p w14:paraId="486E2DE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Hanafi, M.I., Shalaby, S.A.H., Falatah, N. and El-Ammari, H. (2014). Impact of health education on knowledge of, attitude to and practice of breastfeeding among women attending primary health care centres in Almadinah Almunawwarah, Kingdom of Saudi Arabia: controlled pre–post study, </w:t>
      </w:r>
      <w:r w:rsidRPr="003731BE">
        <w:rPr>
          <w:i/>
          <w:iCs/>
          <w:noProof/>
          <w:kern w:val="0"/>
        </w:rPr>
        <w:t>Journal of Taibah University Medical Sciences</w:t>
      </w:r>
      <w:r w:rsidRPr="003731BE">
        <w:rPr>
          <w:noProof/>
          <w:kern w:val="0"/>
        </w:rPr>
        <w:t>, 9(3), pp.187-193.</w:t>
      </w:r>
    </w:p>
    <w:p w14:paraId="45E2F07F" w14:textId="77777777" w:rsidR="007877CA" w:rsidRPr="003731BE" w:rsidRDefault="007877CA" w:rsidP="007877CA">
      <w:pPr>
        <w:widowControl w:val="0"/>
        <w:autoSpaceDE w:val="0"/>
        <w:autoSpaceDN w:val="0"/>
        <w:adjustRightInd w:val="0"/>
        <w:spacing w:after="0"/>
        <w:rPr>
          <w:noProof/>
        </w:rPr>
      </w:pPr>
      <w:r w:rsidRPr="003731BE">
        <w:rPr>
          <w:noProof/>
        </w:rPr>
        <w:t xml:space="preserve">Hanson, C., Lyden, E., Furtado, J., Van Ormer, M. and Anderson-Berry, A. (2016) ‘A Comparison of Nutritional Antioxidant Content in Breast Milk, Donor Milk, and Infant Formulas’, </w:t>
      </w:r>
      <w:r w:rsidRPr="003731BE">
        <w:rPr>
          <w:i/>
          <w:iCs/>
          <w:noProof/>
        </w:rPr>
        <w:t xml:space="preserve">Nutrients </w:t>
      </w:r>
      <w:r w:rsidRPr="003731BE">
        <w:rPr>
          <w:noProof/>
        </w:rPr>
        <w:t>, 8(11), p. 681. doi: 10.3390/NU8110681.</w:t>
      </w:r>
    </w:p>
    <w:p w14:paraId="2E311739" w14:textId="77777777" w:rsidR="007877CA" w:rsidRPr="003731BE" w:rsidRDefault="007877CA" w:rsidP="007877CA">
      <w:pPr>
        <w:widowControl w:val="0"/>
        <w:autoSpaceDE w:val="0"/>
        <w:autoSpaceDN w:val="0"/>
        <w:adjustRightInd w:val="0"/>
        <w:spacing w:after="0"/>
        <w:rPr>
          <w:noProof/>
        </w:rPr>
      </w:pPr>
    </w:p>
    <w:p w14:paraId="2C54AC7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Hegazi, M.A., Allebdi, M., Almohammadi, M., Alnafie, A., Al-Hazmi, L. and Alyoubi, S. (2019) ‘Factors associated with exclusive breastfeeding in relation to knowledge, attitude and practice of breastfeeding mothers in Rabigh community, Western Saudi Arabia’, </w:t>
      </w:r>
      <w:r w:rsidRPr="003731BE">
        <w:rPr>
          <w:i/>
          <w:iCs/>
          <w:noProof/>
          <w:kern w:val="0"/>
        </w:rPr>
        <w:t>World Journal of Pediatrics</w:t>
      </w:r>
      <w:r w:rsidRPr="003731BE">
        <w:rPr>
          <w:noProof/>
          <w:kern w:val="0"/>
        </w:rPr>
        <w:t>, 15(6), pp. 601–609.</w:t>
      </w:r>
    </w:p>
    <w:p w14:paraId="4768308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Hendaus, M.A., Alhammadi, A.H., Khan, S., Osman, S. and Hamad, A. (2018) ‘Breastfeeding rates and barriers: a report from the state of Qatar.’, </w:t>
      </w:r>
      <w:r w:rsidRPr="003731BE">
        <w:rPr>
          <w:i/>
          <w:iCs/>
          <w:noProof/>
          <w:kern w:val="0"/>
        </w:rPr>
        <w:t>International journal of women’s health</w:t>
      </w:r>
      <w:r w:rsidRPr="003731BE">
        <w:rPr>
          <w:noProof/>
          <w:kern w:val="0"/>
        </w:rPr>
        <w:t>, 10, pp. 467–475.</w:t>
      </w:r>
    </w:p>
    <w:p w14:paraId="0319D3A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Hirani, S. A. A. and Olson, J. (2016) ‘Concept Analysis of Maternal Autonomy in the Context of Breastfeeding’, </w:t>
      </w:r>
      <w:r w:rsidRPr="003731BE">
        <w:rPr>
          <w:i/>
          <w:iCs/>
          <w:noProof/>
          <w:kern w:val="0"/>
        </w:rPr>
        <w:t>Journal of Nursing Scholarship</w:t>
      </w:r>
      <w:r w:rsidRPr="003731BE">
        <w:rPr>
          <w:noProof/>
          <w:kern w:val="0"/>
        </w:rPr>
        <w:t>, 48(3), pp. 276–284. doi: 10.1111/JNU.12211.</w:t>
      </w:r>
    </w:p>
    <w:p w14:paraId="10DA75A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Hobbs, A.J., Mannion, C.A., McDonald, S.W., Brockway, M. and Tough, S.C. (2016) ‘The impact of caesarean section on breastfeeding initiation, duration and difficulties in the first four months postpartum’, </w:t>
      </w:r>
      <w:r w:rsidRPr="003731BE">
        <w:rPr>
          <w:i/>
          <w:iCs/>
          <w:noProof/>
          <w:kern w:val="0"/>
        </w:rPr>
        <w:t>BMC Pregnancy and Childbirth</w:t>
      </w:r>
      <w:r w:rsidRPr="003731BE">
        <w:rPr>
          <w:noProof/>
          <w:kern w:val="0"/>
        </w:rPr>
        <w:t>, 16(1), pp. 1–9. doi: 10.1186/S12884-016-0876-1/TABLES/3.</w:t>
      </w:r>
    </w:p>
    <w:p w14:paraId="27DF7CE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Horta, B. . and Victora, C. . (2013) </w:t>
      </w:r>
      <w:r w:rsidRPr="003731BE">
        <w:rPr>
          <w:i/>
          <w:iCs/>
          <w:noProof/>
          <w:kern w:val="0"/>
        </w:rPr>
        <w:t>Short-term effects of breastfeeding: a systematic review on the benefits of breastfeeding on diarrhoea and pneumonia mortality</w:t>
      </w:r>
      <w:r w:rsidRPr="003731BE">
        <w:rPr>
          <w:noProof/>
          <w:kern w:val="0"/>
        </w:rPr>
        <w:t xml:space="preserve">, </w:t>
      </w:r>
      <w:r w:rsidRPr="003731BE">
        <w:rPr>
          <w:i/>
          <w:iCs/>
          <w:noProof/>
          <w:kern w:val="0"/>
        </w:rPr>
        <w:t>World Health Organization</w:t>
      </w:r>
      <w:r w:rsidRPr="003731BE">
        <w:rPr>
          <w:noProof/>
          <w:kern w:val="0"/>
        </w:rPr>
        <w:t>. doi: ISBN 978 92 4 150612 0.</w:t>
      </w:r>
    </w:p>
    <w:p w14:paraId="43C78B7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Horta, B. L. and Victora, C. G. (2013) </w:t>
      </w:r>
      <w:r w:rsidRPr="003731BE">
        <w:rPr>
          <w:i/>
          <w:iCs/>
          <w:noProof/>
          <w:kern w:val="0"/>
        </w:rPr>
        <w:t xml:space="preserve">Long-term e ects of breastfeeding: a systematic </w:t>
      </w:r>
      <w:r w:rsidRPr="003731BE">
        <w:rPr>
          <w:i/>
          <w:iCs/>
          <w:noProof/>
          <w:kern w:val="0"/>
        </w:rPr>
        <w:lastRenderedPageBreak/>
        <w:t>review.</w:t>
      </w:r>
      <w:r w:rsidRPr="003731BE">
        <w:rPr>
          <w:noProof/>
          <w:kern w:val="0"/>
        </w:rPr>
        <w:t xml:space="preserve">, </w:t>
      </w:r>
      <w:r w:rsidRPr="003731BE">
        <w:rPr>
          <w:i/>
          <w:iCs/>
          <w:noProof/>
          <w:kern w:val="0"/>
        </w:rPr>
        <w:t>World Health Organization</w:t>
      </w:r>
      <w:r w:rsidRPr="003731BE">
        <w:rPr>
          <w:noProof/>
          <w:kern w:val="0"/>
        </w:rPr>
        <w:t>. doi: 10.1542/peds.2004-0481.</w:t>
      </w:r>
    </w:p>
    <w:p w14:paraId="593E8DD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Howie, P.W., Forsyth, J.S., Ogston, S.A., Clark, A. and Florey, C.D. (1990) ‘Protective effect of breast feeding against infection’, </w:t>
      </w:r>
      <w:r w:rsidRPr="003731BE">
        <w:rPr>
          <w:i/>
          <w:iCs/>
          <w:noProof/>
          <w:kern w:val="0"/>
        </w:rPr>
        <w:t>BMJ</w:t>
      </w:r>
      <w:r w:rsidRPr="003731BE">
        <w:rPr>
          <w:noProof/>
          <w:kern w:val="0"/>
        </w:rPr>
        <w:t>, 300(6716), pp. 11–16. doi: 10.1136/bmj.300.6716.11.</w:t>
      </w:r>
    </w:p>
    <w:p w14:paraId="4FD3D4E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Hundt, G. L., Beckerleg, S., Kassem, F., Jafar, A, M. A., Belmaker, I., Abu Saad, K., and Shoham-Vardi, I. (2000) 'Women's health custom made: building on the 40 days postpartum for Arab women', </w:t>
      </w:r>
      <w:r w:rsidRPr="003731BE">
        <w:rPr>
          <w:i/>
          <w:iCs/>
          <w:noProof/>
          <w:kern w:val="0"/>
        </w:rPr>
        <w:t>Health Care for Women International,</w:t>
      </w:r>
      <w:r w:rsidRPr="003731BE">
        <w:rPr>
          <w:noProof/>
          <w:kern w:val="0"/>
        </w:rPr>
        <w:t xml:space="preserve"> 21(6), pp. 529–54</w:t>
      </w:r>
    </w:p>
    <w:p w14:paraId="0C9CA34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Hu, L., Ding, T., Hu, J. and Luo, B. (2020) ‘Promoting breastfeeding in Chinese women undergoing cesarean section based on the health belief model: A randomized controlled trial’, </w:t>
      </w:r>
      <w:r w:rsidRPr="003731BE">
        <w:rPr>
          <w:i/>
          <w:iCs/>
          <w:noProof/>
          <w:kern w:val="0"/>
        </w:rPr>
        <w:t>Medicine</w:t>
      </w:r>
      <w:r w:rsidRPr="003731BE">
        <w:rPr>
          <w:noProof/>
          <w:kern w:val="0"/>
        </w:rPr>
        <w:t>, 99(28), p. e20815. doi: 10.1097/MD.0000000000020815.</w:t>
      </w:r>
    </w:p>
    <w:p w14:paraId="7030951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Ismail, T. A. T., Muda, W. A. M. W. and Bakar, M. I. (2016) ‘The extended Theory of Planned Behavior in explaining exclusive breastfeeding intention and behavior among women in Kelantan, Malaysia’, </w:t>
      </w:r>
      <w:r w:rsidRPr="003731BE">
        <w:rPr>
          <w:i/>
          <w:iCs/>
          <w:noProof/>
          <w:kern w:val="0"/>
        </w:rPr>
        <w:t>Nutrition Research and Practice</w:t>
      </w:r>
      <w:r w:rsidRPr="003731BE">
        <w:rPr>
          <w:noProof/>
          <w:kern w:val="0"/>
        </w:rPr>
        <w:t>, 10(1), p. 49. doi: 10.4162/NRP.2016.10.1.49.</w:t>
      </w:r>
    </w:p>
    <w:p w14:paraId="12D452F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Ivankova, N. V and Plano Clark, V. L. (2018) ‘Teaching mixed methods research: using a socio-ecological framework as a pedagogical approach for addressing the complexity of the field’, </w:t>
      </w:r>
      <w:r w:rsidRPr="003731BE">
        <w:rPr>
          <w:i/>
          <w:iCs/>
          <w:noProof/>
          <w:kern w:val="0"/>
        </w:rPr>
        <w:t>International Journal of Social Research Methodology</w:t>
      </w:r>
      <w:r w:rsidRPr="003731BE">
        <w:rPr>
          <w:noProof/>
          <w:kern w:val="0"/>
        </w:rPr>
        <w:t>, 21(4), pp. 409–424.</w:t>
      </w:r>
    </w:p>
    <w:p w14:paraId="767FD62C" w14:textId="77777777" w:rsidR="007877CA" w:rsidRPr="003731BE" w:rsidRDefault="007877CA" w:rsidP="007877CA">
      <w:pPr>
        <w:widowControl w:val="0"/>
        <w:autoSpaceDE w:val="0"/>
        <w:autoSpaceDN w:val="0"/>
        <w:adjustRightInd w:val="0"/>
        <w:rPr>
          <w:noProof/>
          <w:kern w:val="0"/>
        </w:rPr>
      </w:pPr>
      <w:r w:rsidRPr="003731BE">
        <w:rPr>
          <w:noProof/>
          <w:kern w:val="0"/>
        </w:rPr>
        <w:t xml:space="preserve">Jackson, J., Safari, R. and Hallam, J. (2022) ‘A narrative synthesis using the ecological systems theory for understanding a woman’s ability to continue breastfeeding’, </w:t>
      </w:r>
      <w:r w:rsidRPr="003731BE">
        <w:rPr>
          <w:i/>
          <w:iCs/>
          <w:noProof/>
          <w:kern w:val="0"/>
        </w:rPr>
        <w:t>International Journal of Health Promotion and Education</w:t>
      </w:r>
      <w:r w:rsidRPr="003731BE">
        <w:rPr>
          <w:noProof/>
          <w:kern w:val="0"/>
        </w:rPr>
        <w:t>. 18 pages. doi: 10.1080/14635240.2022.2098162.</w:t>
      </w:r>
    </w:p>
    <w:p w14:paraId="21484D4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Jelliffe, D. B. and Jelliffe, E. F. P. (1978) ‘Human Milk in the Modern World ’, </w:t>
      </w:r>
      <w:r w:rsidRPr="003731BE">
        <w:rPr>
          <w:i/>
          <w:iCs/>
          <w:noProof/>
          <w:kern w:val="0"/>
        </w:rPr>
        <w:t>British Medical Journal</w:t>
      </w:r>
      <w:r w:rsidRPr="003731BE">
        <w:rPr>
          <w:noProof/>
          <w:kern w:val="0"/>
        </w:rPr>
        <w:t>, 2(2), p. 1573. Available at: https://www.ncbi.nlm.nih.gov/pmc/articles/PMC1608823/ (Accessed: 3 April 2022).</w:t>
      </w:r>
    </w:p>
    <w:p w14:paraId="6DC9307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Johnston-Robledo, I., Wares, S., Fricker, J. and Pasek, L. (2007) ‘Indecent exposure: Self-objectification and young women’s attitudes toward breastfeeding’, </w:t>
      </w:r>
      <w:r w:rsidRPr="003731BE">
        <w:rPr>
          <w:i/>
          <w:iCs/>
          <w:noProof/>
          <w:kern w:val="0"/>
        </w:rPr>
        <w:t>Sex Roles</w:t>
      </w:r>
      <w:r w:rsidRPr="003731BE">
        <w:rPr>
          <w:noProof/>
          <w:kern w:val="0"/>
        </w:rPr>
        <w:t>, 56(7–8), pp. 429–437. doi: 10.1007/S11199-007-9194-4/TABLES/3.</w:t>
      </w:r>
    </w:p>
    <w:p w14:paraId="5A566F9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Jonas, W., Wiklund, I., Nissen, E., Ransjö-Arvidson, A. B. and Uvnäs-Moberg, K. (2007) ‘Newborn skin temperature two days postpartum during breastfeeding related to different labour ward practices’, </w:t>
      </w:r>
      <w:r w:rsidRPr="003731BE">
        <w:rPr>
          <w:i/>
          <w:iCs/>
          <w:noProof/>
          <w:kern w:val="0"/>
        </w:rPr>
        <w:t>Early Human Development</w:t>
      </w:r>
      <w:r w:rsidRPr="003731BE">
        <w:rPr>
          <w:noProof/>
          <w:kern w:val="0"/>
        </w:rPr>
        <w:t>, 83(1), pp. 55–62. doi: https://doi.org/10.1016/j.earlhumdev.2006.05.001.</w:t>
      </w:r>
    </w:p>
    <w:p w14:paraId="4103228F"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Jones, P. S., Lee, J. W., Phillips, L. R., Zhang, X. E. and Jaceldo, K. B. (2001) ‘An adaptation of Brislin’s translation model for cross-cultural research.’, </w:t>
      </w:r>
      <w:r w:rsidRPr="003731BE">
        <w:rPr>
          <w:i/>
          <w:iCs/>
          <w:noProof/>
          <w:kern w:val="0"/>
        </w:rPr>
        <w:t>Nursing Research</w:t>
      </w:r>
      <w:r w:rsidRPr="003731BE">
        <w:rPr>
          <w:noProof/>
          <w:kern w:val="0"/>
        </w:rPr>
        <w:t>, 50(5), pp. 300–304. doi: 10.1097/00006199-200109000-00008.</w:t>
      </w:r>
    </w:p>
    <w:p w14:paraId="30519EB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Kearvell, H. and Grant, J. (2010) ‘Getting connected: how nurses can support mother/infant attachment in the neonatal intensive care unit’, </w:t>
      </w:r>
      <w:r w:rsidRPr="003731BE">
        <w:rPr>
          <w:i/>
          <w:iCs/>
          <w:noProof/>
          <w:kern w:val="0"/>
        </w:rPr>
        <w:t>Australian Journal of Advanced Nursing</w:t>
      </w:r>
      <w:r w:rsidRPr="003731BE">
        <w:rPr>
          <w:noProof/>
          <w:kern w:val="0"/>
        </w:rPr>
        <w:t>, 27(3), pp. 75–82. Available at: http://search.ebscohost.com/login.aspx?direct=true&amp;db=cin20&amp;AN=105184494&amp;site=ehost-live.</w:t>
      </w:r>
    </w:p>
    <w:p w14:paraId="4642B95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Kettles, A. M., Creswell, J. W. and Zhang, W. (2011) ‘Mixed methods research in mental health nursing’, </w:t>
      </w:r>
      <w:r w:rsidRPr="003731BE">
        <w:rPr>
          <w:i/>
          <w:iCs/>
          <w:noProof/>
          <w:kern w:val="0"/>
        </w:rPr>
        <w:t>Journal of Psychiatric and Mental Health Nursing</w:t>
      </w:r>
      <w:r w:rsidRPr="003731BE">
        <w:rPr>
          <w:noProof/>
          <w:kern w:val="0"/>
        </w:rPr>
        <w:t>, 18(6), pp. 535–542. doi: 10.1111/J.1365-2850.2011.01701.X.</w:t>
      </w:r>
    </w:p>
    <w:p w14:paraId="08CDC0F6" w14:textId="77777777" w:rsidR="007877CA" w:rsidRPr="003731BE" w:rsidRDefault="007877CA" w:rsidP="007877CA">
      <w:pPr>
        <w:widowControl w:val="0"/>
        <w:autoSpaceDE w:val="0"/>
        <w:autoSpaceDN w:val="0"/>
        <w:adjustRightInd w:val="0"/>
        <w:rPr>
          <w:noProof/>
          <w:kern w:val="0"/>
        </w:rPr>
      </w:pPr>
      <w:r w:rsidRPr="008143A9">
        <w:rPr>
          <w:noProof/>
          <w:kern w:val="0"/>
          <w:lang w:val="it-IT"/>
        </w:rPr>
        <w:t xml:space="preserve">Kingori, C., Ice, G. H., Hassan, Q., Elmi, A., &amp; Perko, E. (2018). </w:t>
      </w:r>
      <w:r w:rsidRPr="003731BE">
        <w:rPr>
          <w:noProof/>
          <w:kern w:val="0"/>
        </w:rPr>
        <w:t xml:space="preserve">'If I went to my mom with that information, I'm dead': sexual health knowledge barriers among immigrant and refugee Somali young adults in Ohio. </w:t>
      </w:r>
      <w:r w:rsidRPr="003731BE">
        <w:rPr>
          <w:i/>
          <w:iCs/>
          <w:noProof/>
          <w:kern w:val="0"/>
        </w:rPr>
        <w:t>Ethnicity &amp; health</w:t>
      </w:r>
      <w:r w:rsidRPr="003731BE">
        <w:rPr>
          <w:noProof/>
          <w:kern w:val="0"/>
        </w:rPr>
        <w:t>, 23(3), pp. 339–352. https://doi.org/10.1080/13557858.2016.1263285</w:t>
      </w:r>
    </w:p>
    <w:p w14:paraId="58705C3B" w14:textId="77777777" w:rsidR="007877CA" w:rsidRPr="003731BE" w:rsidRDefault="007877CA" w:rsidP="007877CA">
      <w:pPr>
        <w:widowControl w:val="0"/>
        <w:autoSpaceDE w:val="0"/>
        <w:autoSpaceDN w:val="0"/>
        <w:adjustRightInd w:val="0"/>
        <w:spacing w:after="0"/>
        <w:rPr>
          <w:noProof/>
        </w:rPr>
      </w:pPr>
      <w:r w:rsidRPr="003731BE">
        <w:rPr>
          <w:noProof/>
        </w:rPr>
        <w:t xml:space="preserve">Khashoggi, T., Soltan, M. H., Al Nuaim, L., Addar, M., Chowdhury, N. and Adelusi, B. (1995) ‘Primary cesarean section in King Khalid University Hospital: Indications and obstetric outcome’, </w:t>
      </w:r>
      <w:r w:rsidRPr="003731BE">
        <w:rPr>
          <w:i/>
          <w:iCs/>
          <w:noProof/>
        </w:rPr>
        <w:t>Annals of Saudi medicine</w:t>
      </w:r>
      <w:r w:rsidRPr="003731BE">
        <w:rPr>
          <w:noProof/>
        </w:rPr>
        <w:t>, 15(6), pp. 585–588.</w:t>
      </w:r>
    </w:p>
    <w:p w14:paraId="698F2C7B" w14:textId="77777777" w:rsidR="007877CA" w:rsidRPr="003731BE" w:rsidRDefault="007877CA" w:rsidP="007877CA">
      <w:pPr>
        <w:widowControl w:val="0"/>
        <w:autoSpaceDE w:val="0"/>
        <w:autoSpaceDN w:val="0"/>
        <w:adjustRightInd w:val="0"/>
        <w:rPr>
          <w:noProof/>
          <w:kern w:val="0"/>
        </w:rPr>
      </w:pPr>
      <w:r w:rsidRPr="003731BE">
        <w:rPr>
          <w:noProof/>
          <w:kern w:val="0"/>
        </w:rPr>
        <w:t>Kmet, L. M., Lee, R. C. and Cook, L. S. (2004) ‘Standard quality assessment criteria for evaluating primary research papers from a variety of fields.’. Available at: www.ahfmr.ab.ca/hta (Accessed: 4 April 2022).</w:t>
      </w:r>
    </w:p>
    <w:p w14:paraId="34AA5DD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Knox, S. and Burkard, A. W. (2009) ‘Qualitative research interviews’, </w:t>
      </w:r>
      <w:r w:rsidRPr="003731BE">
        <w:rPr>
          <w:i/>
          <w:iCs/>
          <w:noProof/>
          <w:kern w:val="0"/>
        </w:rPr>
        <w:t>https://doi.org/10.1080/10503300802702105</w:t>
      </w:r>
      <w:r w:rsidRPr="003731BE">
        <w:rPr>
          <w:noProof/>
          <w:kern w:val="0"/>
        </w:rPr>
        <w:t>, 19(4–5), pp. 566–575. doi: 10.1080/10503300802702105.</w:t>
      </w:r>
    </w:p>
    <w:p w14:paraId="06DF2EA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Labbok, M. H. (2007) ‘Breastfeeding and baby-friendly hospital initiative: More important and with more evidence than ever’, </w:t>
      </w:r>
      <w:r w:rsidRPr="003731BE">
        <w:rPr>
          <w:i/>
          <w:iCs/>
          <w:noProof/>
          <w:kern w:val="0"/>
        </w:rPr>
        <w:t>Jornal de Pediatria</w:t>
      </w:r>
      <w:r w:rsidRPr="003731BE">
        <w:rPr>
          <w:noProof/>
          <w:kern w:val="0"/>
        </w:rPr>
        <w:t>, 83(2), pp. 99–101.</w:t>
      </w:r>
    </w:p>
    <w:p w14:paraId="3B0D172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Lamadah, S. M. (2013). Postpartum traditional beliefs and practices among women in Makkah Al Mukkaramah, KSA. </w:t>
      </w:r>
      <w:r w:rsidRPr="003731BE">
        <w:rPr>
          <w:i/>
          <w:iCs/>
          <w:noProof/>
          <w:kern w:val="0"/>
        </w:rPr>
        <w:t>Life Sciences Journal,</w:t>
      </w:r>
      <w:r w:rsidRPr="003731BE">
        <w:rPr>
          <w:noProof/>
          <w:kern w:val="0"/>
        </w:rPr>
        <w:t xml:space="preserve"> 10(2), pp. 838-847.</w:t>
      </w:r>
    </w:p>
    <w:p w14:paraId="003D26C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Lamberti, L. M., Fischer Walker, C. L., Noiman, A., Victora, C. and Black, R. E. (2011) ‘Breastfeeding and the risk for diarrhea morbidity and mortality’, </w:t>
      </w:r>
      <w:r w:rsidRPr="003731BE">
        <w:rPr>
          <w:i/>
          <w:iCs/>
          <w:noProof/>
          <w:kern w:val="0"/>
        </w:rPr>
        <w:t>BMC Public Health</w:t>
      </w:r>
      <w:r w:rsidRPr="003731BE">
        <w:rPr>
          <w:noProof/>
          <w:kern w:val="0"/>
        </w:rPr>
        <w:t>, 11(3), p. S15. doi: 10.1186/1471-2458-11-S3-S15.</w:t>
      </w:r>
    </w:p>
    <w:p w14:paraId="450484D1"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Lanting, C. I., Huisman, M., Boersma, E. R., Touwen, B. C. L. and Fidler, V. (1994) ‘Neurological differences between 9-year-old children fed breast-milk or formula-milk as babies’, </w:t>
      </w:r>
      <w:r w:rsidRPr="003731BE">
        <w:rPr>
          <w:i/>
          <w:iCs/>
          <w:noProof/>
          <w:kern w:val="0"/>
        </w:rPr>
        <w:t>The Lancet</w:t>
      </w:r>
      <w:r w:rsidRPr="003731BE">
        <w:rPr>
          <w:noProof/>
          <w:kern w:val="0"/>
        </w:rPr>
        <w:t>, 344(8933), pp. 1319–1322.</w:t>
      </w:r>
    </w:p>
    <w:p w14:paraId="5968237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Lau, C. Y. K., Lok, K. Y. W. and Tarrant, M. (2018) ‘Breastfeeding Duration and the Theory of Planned Behavior and Breastfeeding Self-Efficacy Framework: A Systematic Review of Observational Studies’, </w:t>
      </w:r>
      <w:r w:rsidRPr="003731BE">
        <w:rPr>
          <w:i/>
          <w:iCs/>
          <w:noProof/>
          <w:kern w:val="0"/>
        </w:rPr>
        <w:t>Maternal &amp; Child Health Journal</w:t>
      </w:r>
      <w:r w:rsidRPr="003731BE">
        <w:rPr>
          <w:noProof/>
          <w:kern w:val="0"/>
        </w:rPr>
        <w:t>, 22(3), pp. 327–342.</w:t>
      </w:r>
    </w:p>
    <w:p w14:paraId="0B245BE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Lawton, R., Ashley, L., Dawson, S., Waiblinger, D. and Conner, M. (2012) ‘Employing an extended Theory of Planned Behaviour to predict breastfeeding intention, initiation, and maintenance in White British and South-Asian mothers living in Bradford’, </w:t>
      </w:r>
      <w:r w:rsidRPr="003731BE">
        <w:rPr>
          <w:i/>
          <w:iCs/>
          <w:noProof/>
          <w:kern w:val="0"/>
        </w:rPr>
        <w:t>British Journal of Health Psychology</w:t>
      </w:r>
      <w:r w:rsidRPr="003731BE">
        <w:rPr>
          <w:noProof/>
          <w:kern w:val="0"/>
        </w:rPr>
        <w:t>, 17(4), pp. 854–871. doi: 10.1111/J.2044-8287.2012.02083.</w:t>
      </w:r>
    </w:p>
    <w:p w14:paraId="0CE75D9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Lefdahl-Davis, E. M. and Perrone-McGovern, K. M. (2015) ‘The Cultural Adjustment of Saudi Women International Students: A Qualitative Examination’, </w:t>
      </w:r>
      <w:r w:rsidRPr="003731BE">
        <w:rPr>
          <w:i/>
          <w:iCs/>
          <w:noProof/>
          <w:kern w:val="0"/>
        </w:rPr>
        <w:t>Journal of Cross-Cultural Psychology</w:t>
      </w:r>
      <w:r w:rsidRPr="003731BE">
        <w:rPr>
          <w:noProof/>
          <w:kern w:val="0"/>
        </w:rPr>
        <w:t>, 46(3), pp. 406–434. doi: 10.1177/0022022114566680.</w:t>
      </w:r>
    </w:p>
    <w:p w14:paraId="22FDBF6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León-Cava, N., Lutter, C., Ross, J. and Martin, L. (2002) ‘Quantifying the benefits of breastfeeding: a summary of the evidence’, </w:t>
      </w:r>
      <w:r w:rsidRPr="003731BE">
        <w:rPr>
          <w:i/>
          <w:iCs/>
          <w:noProof/>
          <w:kern w:val="0"/>
        </w:rPr>
        <w:t>The Food and Nutrition Program (HPN) Pan American Health Organization (PAHO)</w:t>
      </w:r>
      <w:r w:rsidRPr="003731BE">
        <w:rPr>
          <w:noProof/>
          <w:kern w:val="0"/>
        </w:rPr>
        <w:t>, p. 177.</w:t>
      </w:r>
    </w:p>
    <w:p w14:paraId="7BA379B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Li, L., Wan, W. and Zhu, C. (2021) ‘Breastfeeding after a cesarean section: A literature review’, </w:t>
      </w:r>
      <w:r w:rsidRPr="003731BE">
        <w:rPr>
          <w:i/>
          <w:iCs/>
          <w:noProof/>
          <w:kern w:val="0"/>
        </w:rPr>
        <w:t>Midwifery</w:t>
      </w:r>
      <w:r w:rsidRPr="003731BE">
        <w:rPr>
          <w:noProof/>
          <w:kern w:val="0"/>
        </w:rPr>
        <w:t>, 103. doi: 10.1016/J.MIDW.2021.103117.</w:t>
      </w:r>
    </w:p>
    <w:p w14:paraId="4981A2B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Li, R., Perrine, C. and Anstey, E. (2019) ‘Breastfeeding trends by race/ethnicity among US children born from 2009 to 2015’, </w:t>
      </w:r>
      <w:r w:rsidRPr="003731BE">
        <w:rPr>
          <w:i/>
          <w:iCs/>
          <w:noProof/>
          <w:kern w:val="0"/>
        </w:rPr>
        <w:t>JAMA pediatrics</w:t>
      </w:r>
      <w:r w:rsidRPr="003731BE">
        <w:rPr>
          <w:noProof/>
          <w:kern w:val="0"/>
        </w:rPr>
        <w:t>, 173(12), pp. e193319–e193319. Available at: https://jamanetwork.com/journals/jamapediatrics/article-abstract/2753035 (Accessed: 16 March 2023).</w:t>
      </w:r>
    </w:p>
    <w:p w14:paraId="0D4C581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Lodge, C. J., Tan, D. J., Lau, M. X. Z., Dai, X., Tham, R., Lowe, A. J., Bowatte, G., Allen, K. J. and Dharmage, S. C. (2015) 'Breastfeeding and asthma and allergies: a systematic review and meta‐analysis', </w:t>
      </w:r>
      <w:r w:rsidRPr="003731BE">
        <w:rPr>
          <w:i/>
          <w:iCs/>
          <w:noProof/>
          <w:kern w:val="0"/>
        </w:rPr>
        <w:t>Acta paediatrica</w:t>
      </w:r>
      <w:r w:rsidRPr="003731BE">
        <w:rPr>
          <w:noProof/>
          <w:kern w:val="0"/>
        </w:rPr>
        <w:t>, 104, pp.38-53.</w:t>
      </w:r>
    </w:p>
    <w:p w14:paraId="44DB5B3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Long, T. and Johnson, M. (2000) ‘Rigour, reliability and validity in qualitative research’, </w:t>
      </w:r>
      <w:r w:rsidRPr="003731BE">
        <w:rPr>
          <w:i/>
          <w:iCs/>
          <w:noProof/>
          <w:kern w:val="0"/>
        </w:rPr>
        <w:t>Clinical Effectiveness in Nursing</w:t>
      </w:r>
      <w:r w:rsidRPr="003731BE">
        <w:rPr>
          <w:noProof/>
          <w:kern w:val="0"/>
        </w:rPr>
        <w:t>, 4(1), pp. 30–37. doi: 10.1054/CEIN.2000.0106.</w:t>
      </w:r>
    </w:p>
    <w:p w14:paraId="2E4835E9" w14:textId="77777777" w:rsidR="007877CA" w:rsidRPr="003731BE" w:rsidRDefault="007877CA" w:rsidP="007877CA">
      <w:pPr>
        <w:widowControl w:val="0"/>
        <w:autoSpaceDE w:val="0"/>
        <w:autoSpaceDN w:val="0"/>
        <w:adjustRightInd w:val="0"/>
        <w:rPr>
          <w:noProof/>
          <w:kern w:val="0"/>
        </w:rPr>
      </w:pPr>
      <w:r w:rsidRPr="008143A9">
        <w:rPr>
          <w:noProof/>
          <w:kern w:val="0"/>
          <w:lang w:val="fr-FR"/>
        </w:rPr>
        <w:t xml:space="preserve">Lumbiganon, P., Martis, R., Laopaiboon. </w:t>
      </w:r>
      <w:r w:rsidRPr="003731BE">
        <w:rPr>
          <w:noProof/>
          <w:kern w:val="0"/>
        </w:rPr>
        <w:t>M., Festin, M. R., Ho, J. J. and Hakimi, M. (2016). Antenatal breastfeeding education for increasing breastfeeding duration. Cochrane Database Systematic Review, 12(12,:CD006425. doi: 10.1002/14651858.CD006425.pub4.</w:t>
      </w:r>
    </w:p>
    <w:p w14:paraId="23490410"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Maguire, M. and Delahunt, B. (2017) ‘Doing a thematic analysis: A practical, step-by-step guide for learning and teaching scholars.’, </w:t>
      </w:r>
      <w:r w:rsidRPr="003731BE">
        <w:rPr>
          <w:i/>
          <w:iCs/>
          <w:noProof/>
          <w:kern w:val="0"/>
        </w:rPr>
        <w:t>All Ireland Journal of Higher Education</w:t>
      </w:r>
      <w:r w:rsidRPr="003731BE">
        <w:rPr>
          <w:noProof/>
          <w:kern w:val="0"/>
        </w:rPr>
        <w:t>, 9(3). Available at: https://ojs.aishe.org/index.php/aishe-j/article/view/335 (Accessed: 5 April 2022).</w:t>
      </w:r>
    </w:p>
    <w:p w14:paraId="432D9A2D" w14:textId="77777777" w:rsidR="007877CA" w:rsidRPr="003731BE" w:rsidRDefault="007877CA" w:rsidP="007877CA">
      <w:pPr>
        <w:widowControl w:val="0"/>
        <w:autoSpaceDE w:val="0"/>
        <w:autoSpaceDN w:val="0"/>
        <w:adjustRightInd w:val="0"/>
        <w:rPr>
          <w:noProof/>
          <w:kern w:val="0"/>
        </w:rPr>
      </w:pPr>
      <w:r w:rsidRPr="003731BE">
        <w:t xml:space="preserve">Mäkelä, H., Axelin, A., Kolari, T., Kuivalainen, T., and Niela-Vilén, H. (2022) 'Healthcare professionals’ breastfeeding attitudes and hospital practices during delivery and in neonatal intensive care units: Pre and post implementing the Baby-Friendly Hospital Initiative', </w:t>
      </w:r>
      <w:r w:rsidRPr="003731BE">
        <w:rPr>
          <w:i/>
          <w:iCs/>
        </w:rPr>
        <w:t>Journal of Human Lactation,</w:t>
      </w:r>
      <w:r w:rsidRPr="003731BE">
        <w:t>38(3), pp. 537-547. doi:10.1177/08903344211058373</w:t>
      </w:r>
    </w:p>
    <w:p w14:paraId="47808B4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Mannava P, Durrant K, Fisher J, Chersich M, and Luchters S. (2015) 'Attitudes and behaviours of maternal health care providers in interactions with clients: a systematic review', </w:t>
      </w:r>
      <w:r w:rsidRPr="003731BE">
        <w:rPr>
          <w:i/>
          <w:iCs/>
          <w:noProof/>
          <w:kern w:val="0"/>
        </w:rPr>
        <w:t>Global Health</w:t>
      </w:r>
      <w:r w:rsidRPr="003731BE">
        <w:rPr>
          <w:noProof/>
          <w:kern w:val="0"/>
        </w:rPr>
        <w:t>,11(36). doi: 10.1186/s12992-015-0117-9. PMID: 26276053; PMCID: PMC4537564</w:t>
      </w:r>
    </w:p>
    <w:p w14:paraId="296D432C" w14:textId="77777777" w:rsidR="007877CA" w:rsidRPr="003731BE" w:rsidRDefault="007877CA" w:rsidP="007877CA">
      <w:pPr>
        <w:widowControl w:val="0"/>
        <w:autoSpaceDE w:val="0"/>
        <w:autoSpaceDN w:val="0"/>
        <w:adjustRightInd w:val="0"/>
        <w:spacing w:after="0"/>
        <w:rPr>
          <w:noProof/>
        </w:rPr>
      </w:pPr>
      <w:r w:rsidRPr="003731BE">
        <w:rPr>
          <w:noProof/>
        </w:rPr>
        <w:t xml:space="preserve">Martin, M., Keith, M., Olmedo, S., Edwards, D., Barrientes, A., Pan, A. and Valeggia, C. (2022) 'Cesarean section and breastfeeding outcomes in an Indigenous Qom community with high breastfeeding support', </w:t>
      </w:r>
      <w:r w:rsidRPr="003731BE">
        <w:rPr>
          <w:i/>
          <w:iCs/>
          <w:noProof/>
        </w:rPr>
        <w:t>Evolution, Medicine, and Public Health,</w:t>
      </w:r>
      <w:r w:rsidRPr="003731BE">
        <w:rPr>
          <w:noProof/>
        </w:rPr>
        <w:t xml:space="preserve"> 10(1), pp.36-46. doi: 10.1093/emph/eoab045.</w:t>
      </w:r>
    </w:p>
    <w:p w14:paraId="5FB6B0E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McAndrew, F., Thompson, J., Fellows, L., Large, A., Speed, M. and Renfrew, M. J. (2012) ‘Infant Feeding Survey 2010’, </w:t>
      </w:r>
      <w:r w:rsidRPr="003731BE">
        <w:rPr>
          <w:i/>
          <w:iCs/>
          <w:noProof/>
          <w:kern w:val="0"/>
        </w:rPr>
        <w:t>Leeds: health and social care information Centre</w:t>
      </w:r>
      <w:r w:rsidRPr="003731BE">
        <w:rPr>
          <w:noProof/>
          <w:kern w:val="0"/>
        </w:rPr>
        <w:t>, 2(1). Available at: www.ic.nhs.uk (Accessed: 25 March 2022).</w:t>
      </w:r>
    </w:p>
    <w:p w14:paraId="7EAE219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McBride-Henry, K. (2010) ‘The influence of the They: An interpretation of breastfeeding culture in New Zealand’, </w:t>
      </w:r>
      <w:r w:rsidRPr="003731BE">
        <w:rPr>
          <w:i/>
          <w:iCs/>
          <w:noProof/>
          <w:kern w:val="0"/>
        </w:rPr>
        <w:t>Qualitative Health Research</w:t>
      </w:r>
      <w:r w:rsidRPr="003731BE">
        <w:rPr>
          <w:noProof/>
          <w:kern w:val="0"/>
        </w:rPr>
        <w:t>, 20(6), pp. 768–777. doi: 10.1177/1049732310364220.</w:t>
      </w:r>
    </w:p>
    <w:p w14:paraId="794B0E6B" w14:textId="77777777" w:rsidR="007877CA" w:rsidRPr="003731BE" w:rsidRDefault="007877CA" w:rsidP="007877CA">
      <w:pPr>
        <w:widowControl w:val="0"/>
        <w:autoSpaceDE w:val="0"/>
        <w:autoSpaceDN w:val="0"/>
        <w:adjustRightInd w:val="0"/>
        <w:rPr>
          <w:noProof/>
          <w:kern w:val="0"/>
        </w:rPr>
      </w:pPr>
      <w:r w:rsidRPr="003731BE">
        <w:rPr>
          <w:noProof/>
          <w:kern w:val="0"/>
        </w:rPr>
        <w:t>McFadden, A., Gavine, A., Renfrew, M.J., Wade, A., Buchanan, P., Taylor, J.L., Veitch, E., Rennie, A.M., Crowther, S.A., Neiman, S. and MacGillivray, S., 2017. Support for healthy breastfeeding mothers with healthy term babies, C</w:t>
      </w:r>
      <w:r w:rsidRPr="003731BE">
        <w:rPr>
          <w:i/>
          <w:iCs/>
          <w:noProof/>
          <w:kern w:val="0"/>
        </w:rPr>
        <w:t>ochrane database of systematic reviews</w:t>
      </w:r>
      <w:r w:rsidRPr="003731BE">
        <w:rPr>
          <w:noProof/>
          <w:kern w:val="0"/>
        </w:rPr>
        <w:t xml:space="preserve">, (2). </w:t>
      </w:r>
    </w:p>
    <w:p w14:paraId="4F750F3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McFadden, A. and Toole, G. (2006) ‘Exploring women’s views of breastfeeding: a focus group study within an area with high levels of socio-economic deprivation’, </w:t>
      </w:r>
      <w:r w:rsidRPr="003731BE">
        <w:rPr>
          <w:i/>
          <w:iCs/>
          <w:noProof/>
          <w:kern w:val="0"/>
        </w:rPr>
        <w:t>Maternal &amp; Child Nutrition</w:t>
      </w:r>
      <w:r w:rsidRPr="003731BE">
        <w:rPr>
          <w:noProof/>
          <w:kern w:val="0"/>
        </w:rPr>
        <w:t>, 2(3), pp. 156–168. doi: 10.1111/J.1740-8709.2006.00054.X.</w:t>
      </w:r>
    </w:p>
    <w:p w14:paraId="58D4891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Mcinnes, R. J. and Chambers, J. A. (2008) ‘Supporting breastfeeding mothers: qualitative synthesis’, </w:t>
      </w:r>
      <w:r w:rsidRPr="003731BE">
        <w:rPr>
          <w:i/>
          <w:iCs/>
          <w:noProof/>
          <w:kern w:val="0"/>
        </w:rPr>
        <w:t>Journal of Advanced Nursing</w:t>
      </w:r>
      <w:r w:rsidRPr="003731BE">
        <w:rPr>
          <w:noProof/>
          <w:kern w:val="0"/>
        </w:rPr>
        <w:t>, 62(4), pp. 407–427. doi: 10.1111/J.1365-2648.2008.04618.</w:t>
      </w:r>
    </w:p>
    <w:p w14:paraId="6C9B28D7"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McLeroy, K.R., Bibeau, D., Steckler, A. and Glanz, K. (1988) An ecological perspective on health promotion programs, </w:t>
      </w:r>
      <w:r w:rsidRPr="003731BE">
        <w:rPr>
          <w:i/>
          <w:iCs/>
          <w:noProof/>
          <w:kern w:val="0"/>
        </w:rPr>
        <w:t>Health education quarterly</w:t>
      </w:r>
      <w:r w:rsidRPr="003731BE">
        <w:rPr>
          <w:noProof/>
          <w:kern w:val="0"/>
        </w:rPr>
        <w:t>, 15(4), pp.351-377.</w:t>
      </w:r>
    </w:p>
    <w:p w14:paraId="177AADE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Merritt, R., Kendall, S., Eida, T., Dykes, F. and Pérez‐Escamilla, R. (2023) 'Scaling up breastfeeding in England through the Becoming Breastfeeding Friendly initiative (BBF)', </w:t>
      </w:r>
      <w:r w:rsidRPr="003731BE">
        <w:rPr>
          <w:i/>
          <w:iCs/>
          <w:noProof/>
          <w:kern w:val="0"/>
        </w:rPr>
        <w:t>Maternal &amp; Child Nutrition</w:t>
      </w:r>
      <w:r w:rsidRPr="003731BE">
        <w:rPr>
          <w:noProof/>
          <w:kern w:val="0"/>
        </w:rPr>
        <w:t>, 19, p.e13443.</w:t>
      </w:r>
    </w:p>
    <w:p w14:paraId="586D484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Moher, D., Tetzlaff, J., Tricco, A.C., Sampson, M. and Altman, D.G., 2007. Epidemiology and reporting characteristics of systematic reviews, </w:t>
      </w:r>
      <w:r w:rsidRPr="003731BE">
        <w:rPr>
          <w:i/>
          <w:iCs/>
          <w:noProof/>
          <w:kern w:val="0"/>
        </w:rPr>
        <w:t>PLoS medicine</w:t>
      </w:r>
      <w:r w:rsidRPr="003731BE">
        <w:rPr>
          <w:noProof/>
          <w:kern w:val="0"/>
        </w:rPr>
        <w:t>, 4(3), p.e78. doi: 10.1371/journal.pmed.0040078.</w:t>
      </w:r>
    </w:p>
    <w:p w14:paraId="7379FCAA" w14:textId="77777777" w:rsidR="007877CA" w:rsidRPr="003731BE" w:rsidRDefault="007877CA" w:rsidP="007877CA">
      <w:pPr>
        <w:widowControl w:val="0"/>
        <w:autoSpaceDE w:val="0"/>
        <w:autoSpaceDN w:val="0"/>
        <w:adjustRightInd w:val="0"/>
        <w:rPr>
          <w:noProof/>
          <w:kern w:val="0"/>
        </w:rPr>
      </w:pPr>
      <w:r w:rsidRPr="003731BE">
        <w:rPr>
          <w:noProof/>
          <w:kern w:val="0"/>
        </w:rPr>
        <w:t>Ministry of Health. (2017) https://www.moh.gov.sa/en/HealthAwareness/EducationalContent/BabyHealth/campaign-Breastfeeding/Pages/default.aspx (last accessed 10 October 2023).</w:t>
      </w:r>
    </w:p>
    <w:p w14:paraId="29DF0D28" w14:textId="77777777" w:rsidR="007877CA" w:rsidRPr="003731BE" w:rsidRDefault="007877CA" w:rsidP="007877CA">
      <w:pPr>
        <w:widowControl w:val="0"/>
        <w:autoSpaceDE w:val="0"/>
        <w:autoSpaceDN w:val="0"/>
        <w:adjustRightInd w:val="0"/>
        <w:spacing w:after="0"/>
        <w:rPr>
          <w:noProof/>
          <w:kern w:val="0"/>
        </w:rPr>
      </w:pPr>
      <w:r w:rsidRPr="003731BE">
        <w:rPr>
          <w:noProof/>
          <w:kern w:val="0"/>
        </w:rPr>
        <w:t xml:space="preserve">Moore, E.R., Bergman, N., Anderson, G.C. and Medley, N. (2016) 'Early skin‐to‐skin contact for mothers and their healthy newborn infants', </w:t>
      </w:r>
      <w:r w:rsidRPr="003731BE">
        <w:rPr>
          <w:i/>
          <w:iCs/>
          <w:noProof/>
          <w:kern w:val="0"/>
        </w:rPr>
        <w:t>Cochrane database of systematic Reviews</w:t>
      </w:r>
      <w:r w:rsidRPr="003731BE">
        <w:rPr>
          <w:noProof/>
          <w:kern w:val="0"/>
        </w:rPr>
        <w:t>, (11).</w:t>
      </w:r>
    </w:p>
    <w:p w14:paraId="6D0873B2" w14:textId="77777777" w:rsidR="007877CA" w:rsidRPr="003731BE" w:rsidRDefault="007877CA" w:rsidP="007877CA">
      <w:pPr>
        <w:widowControl w:val="0"/>
        <w:autoSpaceDE w:val="0"/>
        <w:autoSpaceDN w:val="0"/>
        <w:adjustRightInd w:val="0"/>
        <w:spacing w:after="0"/>
        <w:rPr>
          <w:noProof/>
          <w:kern w:val="0"/>
        </w:rPr>
      </w:pPr>
      <w:r w:rsidRPr="003731BE">
        <w:rPr>
          <w:noProof/>
          <w:kern w:val="0"/>
        </w:rPr>
        <w:t xml:space="preserve">Moran, V. H., Dykes, F., Burt, S. and Shuck, C. (2006) 'Breastfeeding support for adolescent mothers: similarities and differences in the approach of midwives and qualified breastfeeding supporters', </w:t>
      </w:r>
      <w:r w:rsidRPr="003731BE">
        <w:rPr>
          <w:i/>
          <w:iCs/>
          <w:noProof/>
          <w:kern w:val="0"/>
        </w:rPr>
        <w:t>International Breastfeeding Journal</w:t>
      </w:r>
      <w:r w:rsidRPr="003731BE">
        <w:rPr>
          <w:noProof/>
          <w:kern w:val="0"/>
        </w:rPr>
        <w:t>, 1(1), pp.1-11.</w:t>
      </w:r>
    </w:p>
    <w:p w14:paraId="784B6E65" w14:textId="77777777" w:rsidR="007877CA" w:rsidRPr="003731BE" w:rsidRDefault="007877CA" w:rsidP="007877CA">
      <w:pPr>
        <w:widowControl w:val="0"/>
        <w:autoSpaceDE w:val="0"/>
        <w:autoSpaceDN w:val="0"/>
        <w:adjustRightInd w:val="0"/>
        <w:spacing w:after="0"/>
        <w:rPr>
          <w:noProof/>
        </w:rPr>
      </w:pPr>
      <w:r w:rsidRPr="003731BE">
        <w:rPr>
          <w:noProof/>
        </w:rPr>
        <w:t xml:space="preserve">Morgan, D. L. (2007) ‘Paradigms Lost and Pragmatism Regained: Methodological Implications of Combining Qualitative and Quantitative Methods’, </w:t>
      </w:r>
      <w:r w:rsidRPr="003731BE">
        <w:rPr>
          <w:i/>
          <w:iCs/>
          <w:noProof/>
        </w:rPr>
        <w:t>Journal of Mixed Methods Research</w:t>
      </w:r>
      <w:r w:rsidRPr="003731BE">
        <w:rPr>
          <w:noProof/>
        </w:rPr>
        <w:t>, 1(1), pp. 48–76. doi: 10.1177/2345678906292462.</w:t>
      </w:r>
    </w:p>
    <w:p w14:paraId="00D706E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Morris, C., Zaraté de la Fuente, G. A., Williams, C. E. and Hirst, C. (2016) 'UK views toward breastfeeding in public: An analysis of the public’s response to the Claridge’s incident', </w:t>
      </w:r>
      <w:r w:rsidRPr="003731BE">
        <w:rPr>
          <w:i/>
          <w:iCs/>
          <w:noProof/>
          <w:kern w:val="0"/>
        </w:rPr>
        <w:t>Journal of Human Lactation</w:t>
      </w:r>
      <w:r w:rsidRPr="003731BE">
        <w:rPr>
          <w:noProof/>
          <w:kern w:val="0"/>
        </w:rPr>
        <w:t>, 32(3), pp.472-480.</w:t>
      </w:r>
    </w:p>
    <w:p w14:paraId="5430F9F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Morrow, A. L. and Rangel, J. M. (2004) ‘Human milk protection against infectious diarrhea: Implications for prevention and clinical care’, </w:t>
      </w:r>
      <w:r w:rsidRPr="003731BE">
        <w:rPr>
          <w:i/>
          <w:iCs/>
          <w:noProof/>
          <w:kern w:val="0"/>
        </w:rPr>
        <w:t>Seminars in Pediatric Infectious Diseases</w:t>
      </w:r>
      <w:r w:rsidRPr="003731BE">
        <w:rPr>
          <w:noProof/>
          <w:kern w:val="0"/>
        </w:rPr>
        <w:t>, 15(4), pp. 221–228. doi: https://doi.org/10.1053/j.spid.2004.07.002.</w:t>
      </w:r>
    </w:p>
    <w:p w14:paraId="75F2C3C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Morse, J. M. (2003) ‘Principles of mixed methods and multimethod research design’, </w:t>
      </w:r>
      <w:r w:rsidRPr="003731BE">
        <w:rPr>
          <w:i/>
          <w:iCs/>
          <w:noProof/>
          <w:kern w:val="0"/>
        </w:rPr>
        <w:t>Handbook of mixed methods in social and behavioral research</w:t>
      </w:r>
      <w:r w:rsidRPr="003731BE">
        <w:rPr>
          <w:noProof/>
          <w:kern w:val="0"/>
        </w:rPr>
        <w:t>, 1, pp. 189–208.</w:t>
      </w:r>
    </w:p>
    <w:p w14:paraId="7D4DE4C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Mosalli, R., Abd El-Azim, A. A., Qutub, M. A., Zagoot, E., Janish, M. and Paes, B. A. (2012) 'Perceived barriers to the implementation of a baby friendly initiative in Jeddah, Saudi Arabia,' </w:t>
      </w:r>
      <w:r w:rsidRPr="003731BE">
        <w:rPr>
          <w:i/>
          <w:iCs/>
          <w:noProof/>
          <w:kern w:val="0"/>
        </w:rPr>
        <w:t>Saudi medical journal</w:t>
      </w:r>
      <w:r w:rsidRPr="003731BE">
        <w:rPr>
          <w:noProof/>
          <w:kern w:val="0"/>
        </w:rPr>
        <w:t>, 33(8), pp.895-900.</w:t>
      </w:r>
    </w:p>
    <w:p w14:paraId="304DF8AA"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Mosher, C., Sarkar, A., Hashem, A. A., Hamadah, R. E., Alhoulan, A., AlMakadma, Y. A., Khan, T. A., Al-Hamdani, A. K. and Senok, A. (2016) ‘Self-reported breast feeding practices and the Baby Friendly Hospital Initiative in Riyadh, Saudi Arabia: Prospective cohort study’, </w:t>
      </w:r>
      <w:r w:rsidRPr="003731BE">
        <w:rPr>
          <w:i/>
          <w:iCs/>
          <w:noProof/>
          <w:kern w:val="0"/>
        </w:rPr>
        <w:t>BMJ Open</w:t>
      </w:r>
      <w:r w:rsidRPr="003731BE">
        <w:rPr>
          <w:noProof/>
          <w:kern w:val="0"/>
        </w:rPr>
        <w:t>, 6(12), p. e012890. doi: http://dx.doi.org/10.1136/bmjopen-2016-012890.</w:t>
      </w:r>
    </w:p>
    <w:p w14:paraId="3A4953EC"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Murad, A., Renfrew, M. J., Symon, A. and Whitford, H. (2021) ‘Understanding factors affecting breastfeeding practices in one city in the Kingdom of Saudi Arabia: an interpretative phenomenological study’, </w:t>
      </w:r>
      <w:r w:rsidRPr="003731BE">
        <w:rPr>
          <w:i/>
          <w:iCs/>
          <w:noProof/>
          <w:kern w:val="0"/>
        </w:rPr>
        <w:t>International Breastfeeding Journal</w:t>
      </w:r>
      <w:r w:rsidRPr="003731BE">
        <w:rPr>
          <w:noProof/>
          <w:kern w:val="0"/>
        </w:rPr>
        <w:t>, 16(1), pp. 1–9.</w:t>
      </w:r>
    </w:p>
    <w:p w14:paraId="2A25471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Musaiger, A. O. and Abdulkhalek, N. (2000) ‘Breastfeeding and Weaning Practices in Bahrain: The Role of Mothers’ Education’, </w:t>
      </w:r>
      <w:r w:rsidRPr="003731BE">
        <w:rPr>
          <w:i/>
          <w:iCs/>
          <w:noProof/>
          <w:kern w:val="0"/>
        </w:rPr>
        <w:t>Nutrition and health</w:t>
      </w:r>
      <w:r w:rsidRPr="003731BE">
        <w:rPr>
          <w:noProof/>
          <w:kern w:val="0"/>
        </w:rPr>
        <w:t>, 14(4), pp. 257–263. doi: 10.1177/026010600001400406.</w:t>
      </w:r>
    </w:p>
    <w:p w14:paraId="7326478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Nafee Elsayed, H. M. and Al-Dossary, L. A. (2016) ‘Exclusive Breastfeeding, Prevalence and Maternal Concerns: Saudi and Egyptian Mothers’, </w:t>
      </w:r>
      <w:r w:rsidRPr="003731BE">
        <w:rPr>
          <w:i/>
          <w:iCs/>
          <w:noProof/>
          <w:kern w:val="0"/>
        </w:rPr>
        <w:t>Journal of Education and Practice</w:t>
      </w:r>
      <w:r w:rsidRPr="003731BE">
        <w:rPr>
          <w:noProof/>
          <w:kern w:val="0"/>
        </w:rPr>
        <w:t>, 7(3), pp. 5–11. Available at: https://eric.ed.gov/?id=EJ1089795 (Accessed: 24 March 2022).</w:t>
      </w:r>
    </w:p>
    <w:p w14:paraId="1E93DD84" w14:textId="77777777" w:rsidR="007877CA" w:rsidRPr="003731BE" w:rsidRDefault="007877CA" w:rsidP="007877CA">
      <w:pPr>
        <w:widowControl w:val="0"/>
        <w:autoSpaceDE w:val="0"/>
        <w:autoSpaceDN w:val="0"/>
        <w:adjustRightInd w:val="0"/>
        <w:spacing w:after="0"/>
        <w:rPr>
          <w:noProof/>
        </w:rPr>
      </w:pPr>
      <w:r w:rsidRPr="003731BE">
        <w:rPr>
          <w:noProof/>
        </w:rPr>
        <w:t xml:space="preserve">Nagel, E. M., Howland, M. A., Pando, C., Stang, J., Mason, S. M., Fields, D. A. and Demerath, E. W. (2021) ‘Maternal Psychological Distress and Lactation and Breastfeeding Outcomes: a Narrative Review’, </w:t>
      </w:r>
      <w:r w:rsidRPr="003731BE">
        <w:rPr>
          <w:i/>
          <w:iCs/>
          <w:noProof/>
        </w:rPr>
        <w:t>Clinical Therapeutics</w:t>
      </w:r>
      <w:r w:rsidRPr="003731BE">
        <w:rPr>
          <w:noProof/>
        </w:rPr>
        <w:t>. doi: 10.1016/J.CLINTHERA.2021.11.007.</w:t>
      </w:r>
    </w:p>
    <w:p w14:paraId="29A5DD0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Nassar, M.F., Abdel Kader, A.M., Al Refaee, F.A., Mohammad, Y.A., A Dhafiri, S., Gabr, S. and Al Qattan, S. (2014) ‘Breastfeeding practice in Kuwait: Determinants of success and reasons for failure’, </w:t>
      </w:r>
      <w:r w:rsidRPr="003731BE">
        <w:rPr>
          <w:i/>
          <w:iCs/>
          <w:noProof/>
          <w:kern w:val="0"/>
        </w:rPr>
        <w:t>Eastern Mediterranean Health Journal</w:t>
      </w:r>
      <w:r w:rsidRPr="003731BE">
        <w:rPr>
          <w:noProof/>
          <w:kern w:val="0"/>
        </w:rPr>
        <w:t xml:space="preserve">, 20(7), pp. 409–415. </w:t>
      </w:r>
    </w:p>
    <w:p w14:paraId="5B1C573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Nasser, A., Omer, F., Al-Lenqawi, F., Al-Awwa, R., Khan, T., El-Heneidy, A., Kurdi, R. and Al-Jayyousi, G. (2018) ‘Predictors of continued breastfeeding at one year among women attending primary healthcare centers in Qatar: A cross-sectional study’, </w:t>
      </w:r>
      <w:r w:rsidRPr="003731BE">
        <w:rPr>
          <w:i/>
          <w:iCs/>
          <w:noProof/>
          <w:kern w:val="0"/>
        </w:rPr>
        <w:t>Nutrients</w:t>
      </w:r>
      <w:r w:rsidRPr="003731BE">
        <w:rPr>
          <w:noProof/>
          <w:kern w:val="0"/>
        </w:rPr>
        <w:t>, 10(8), p. 983. doi: http://dx.doi.org/10.3390/nu10080983.</w:t>
      </w:r>
    </w:p>
    <w:p w14:paraId="694AA96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Neville, C.E., McKinley, M., Holmes, V., Spence, D. and Woodside, J. (2013) ‘The relationship between breastfeeding and postpartum weight change—a systematic review and critical evaluation’, </w:t>
      </w:r>
      <w:r w:rsidRPr="003731BE">
        <w:rPr>
          <w:i/>
          <w:iCs/>
          <w:noProof/>
          <w:kern w:val="0"/>
        </w:rPr>
        <w:t>International Journal Of Obesity</w:t>
      </w:r>
      <w:r w:rsidRPr="003731BE">
        <w:rPr>
          <w:noProof/>
          <w:kern w:val="0"/>
        </w:rPr>
        <w:t xml:space="preserve">, 38(4), p. 577. </w:t>
      </w:r>
    </w:p>
    <w:p w14:paraId="7050C44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Newburg, D. S. and Walker, W. A. (2007) ‘Protection of the Neonate by the Innate Immune System of Developing Gut and of Human Milk’, </w:t>
      </w:r>
      <w:r w:rsidRPr="003731BE">
        <w:rPr>
          <w:i/>
          <w:iCs/>
          <w:noProof/>
          <w:kern w:val="0"/>
        </w:rPr>
        <w:t>Pediatric Research 2007 61:1</w:t>
      </w:r>
      <w:r w:rsidRPr="003731BE">
        <w:rPr>
          <w:noProof/>
          <w:kern w:val="0"/>
        </w:rPr>
        <w:t>, 61(1), pp. 2–8. doi: 10.1203/01.pdr.0000250274.68571.18.</w:t>
      </w:r>
    </w:p>
    <w:p w14:paraId="6585DF88" w14:textId="77777777" w:rsidR="007877CA" w:rsidRPr="003731BE" w:rsidRDefault="007877CA" w:rsidP="007877CA">
      <w:pPr>
        <w:widowControl w:val="0"/>
        <w:autoSpaceDE w:val="0"/>
        <w:autoSpaceDN w:val="0"/>
        <w:adjustRightInd w:val="0"/>
        <w:rPr>
          <w:noProof/>
          <w:kern w:val="0"/>
        </w:rPr>
      </w:pPr>
      <w:r w:rsidRPr="003731BE">
        <w:rPr>
          <w:noProof/>
          <w:kern w:val="0"/>
        </w:rPr>
        <w:lastRenderedPageBreak/>
        <w:t xml:space="preserve">O’Cathain, A., Murphy, E. and Nicholl, J. (2007) ‘Why, and how, mixed methods research is undertaken in health services research in England: a mixed methods study’, </w:t>
      </w:r>
      <w:r w:rsidRPr="003731BE">
        <w:rPr>
          <w:i/>
          <w:iCs/>
          <w:noProof/>
          <w:kern w:val="0"/>
        </w:rPr>
        <w:t>BMC health services research</w:t>
      </w:r>
      <w:r w:rsidRPr="003731BE">
        <w:rPr>
          <w:noProof/>
          <w:kern w:val="0"/>
        </w:rPr>
        <w:t>, 7(14), p. 85. doi: 10.1186/1472-6963-7-85.</w:t>
      </w:r>
    </w:p>
    <w:p w14:paraId="5BDD503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Oakley, A. (1993) ‘Giving support in pregnancy: the role of research midwives in a randomized controlled trial’, in </w:t>
      </w:r>
      <w:r w:rsidRPr="003731BE">
        <w:rPr>
          <w:i/>
          <w:iCs/>
          <w:noProof/>
          <w:kern w:val="0"/>
        </w:rPr>
        <w:t>Midwives, research and childbirth</w:t>
      </w:r>
      <w:r w:rsidRPr="003731BE">
        <w:rPr>
          <w:noProof/>
          <w:kern w:val="0"/>
        </w:rPr>
        <w:t>. Springer, pp. 30–63.</w:t>
      </w:r>
    </w:p>
    <w:p w14:paraId="545BA98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Oakley, L., Benova, L., Macleod, D., Lynch, C.A. and Campbell, O.M. (2018) ‘Early breastfeeding practices: Descriptive analysis of recent Demographic and Health Surveys’, </w:t>
      </w:r>
      <w:r w:rsidRPr="003731BE">
        <w:rPr>
          <w:i/>
          <w:iCs/>
          <w:noProof/>
          <w:kern w:val="0"/>
        </w:rPr>
        <w:t>Maternal &amp; Child Nutrition</w:t>
      </w:r>
      <w:r w:rsidRPr="003731BE">
        <w:rPr>
          <w:noProof/>
          <w:kern w:val="0"/>
        </w:rPr>
        <w:t>, 14(2), p. e12535. doi: 10.1111/MCN.12535.</w:t>
      </w:r>
    </w:p>
    <w:p w14:paraId="5B83351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Oakley, L.L., Henderson, J., Redshaw, M. and Quigley, M.A. (2014) ‘The role of support and other factors in early breastfeeding cessation: an analysis of data from a maternity survey in England’, </w:t>
      </w:r>
      <w:r w:rsidRPr="003731BE">
        <w:rPr>
          <w:i/>
          <w:iCs/>
          <w:noProof/>
          <w:kern w:val="0"/>
        </w:rPr>
        <w:t>BMC Pregnancy and Childbirth</w:t>
      </w:r>
      <w:r w:rsidRPr="003731BE">
        <w:rPr>
          <w:noProof/>
          <w:kern w:val="0"/>
        </w:rPr>
        <w:t>, 14(1), p. 88. doi: 10.1186/1471-2393-14-88.</w:t>
      </w:r>
    </w:p>
    <w:p w14:paraId="5398DB7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Oddy, W. H. (2017) ‘Breastfeeding, Childhood Asthma, and Allergic Disease’, </w:t>
      </w:r>
      <w:r w:rsidRPr="003731BE">
        <w:rPr>
          <w:i/>
          <w:iCs/>
          <w:noProof/>
          <w:kern w:val="0"/>
        </w:rPr>
        <w:t>Annals of Nutrition &amp; Metabolism</w:t>
      </w:r>
      <w:r w:rsidRPr="003731BE">
        <w:rPr>
          <w:noProof/>
          <w:kern w:val="0"/>
        </w:rPr>
        <w:t>, 70 Suppl 2, pp. 26–36.</w:t>
      </w:r>
    </w:p>
    <w:p w14:paraId="2A2961B1" w14:textId="77777777" w:rsidR="007877CA" w:rsidRPr="003731BE" w:rsidRDefault="007877CA" w:rsidP="007877CA">
      <w:pPr>
        <w:widowControl w:val="0"/>
        <w:autoSpaceDE w:val="0"/>
        <w:autoSpaceDN w:val="0"/>
        <w:adjustRightInd w:val="0"/>
        <w:rPr>
          <w:noProof/>
          <w:kern w:val="0"/>
        </w:rPr>
      </w:pPr>
      <w:r w:rsidRPr="003731BE">
        <w:rPr>
          <w:noProof/>
          <w:kern w:val="0"/>
          <w:lang w:val="nl-NL"/>
        </w:rPr>
        <w:t xml:space="preserve">Ogbeide, D. O., Siddiqui, S., Khalifa, I. M. Al, </w:t>
      </w:r>
      <w:r w:rsidRPr="003731BE">
        <w:rPr>
          <w:i/>
          <w:iCs/>
          <w:noProof/>
          <w:kern w:val="0"/>
          <w:lang w:val="nl-NL"/>
        </w:rPr>
        <w:t>et al.</w:t>
      </w:r>
      <w:r w:rsidRPr="003731BE">
        <w:rPr>
          <w:noProof/>
          <w:kern w:val="0"/>
          <w:lang w:val="nl-NL"/>
        </w:rPr>
        <w:t xml:space="preserve"> </w:t>
      </w:r>
      <w:r w:rsidRPr="003731BE">
        <w:rPr>
          <w:noProof/>
          <w:kern w:val="0"/>
        </w:rPr>
        <w:t xml:space="preserve">(2004) ‘Breast feeding in a saudi arabian community’, </w:t>
      </w:r>
      <w:r w:rsidRPr="003731BE">
        <w:rPr>
          <w:i/>
          <w:iCs/>
          <w:noProof/>
          <w:kern w:val="0"/>
        </w:rPr>
        <w:t>Saudi Medical Journal</w:t>
      </w:r>
      <w:r w:rsidRPr="003731BE">
        <w:rPr>
          <w:noProof/>
          <w:kern w:val="0"/>
        </w:rPr>
        <w:t>, 25(5), pp. 580–584.</w:t>
      </w:r>
    </w:p>
    <w:p w14:paraId="109592E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Orabi, A., Al-Sayad, R. and Alharthi, K. (2017) ‘Investigating the Knowledge, Attitudes, Practices and Perceived Barriers of Breast Feeding among Saudi Women in the National Guard Hospital Jeddah’, </w:t>
      </w:r>
      <w:r w:rsidRPr="003731BE">
        <w:rPr>
          <w:i/>
          <w:iCs/>
          <w:noProof/>
          <w:kern w:val="0"/>
        </w:rPr>
        <w:t>Athens Journal of Health</w:t>
      </w:r>
      <w:r w:rsidRPr="003731BE">
        <w:rPr>
          <w:noProof/>
          <w:kern w:val="0"/>
        </w:rPr>
        <w:t>, 4(3), pp. 247–262. doi: 10.1057/9781137520586.</w:t>
      </w:r>
    </w:p>
    <w:p w14:paraId="5530717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Osman, N. A. and El-Sabban, F. F. (1999) ‘Infant-feeding practices in Al-Ain, United Arab Emirates.’, </w:t>
      </w:r>
      <w:r w:rsidRPr="003731BE">
        <w:rPr>
          <w:i/>
          <w:iCs/>
          <w:noProof/>
          <w:kern w:val="0"/>
        </w:rPr>
        <w:t>Eastern Mediterranean Health Journal</w:t>
      </w:r>
      <w:r w:rsidRPr="003731BE">
        <w:rPr>
          <w:noProof/>
          <w:kern w:val="0"/>
        </w:rPr>
        <w:t>, 5(1), pp. 103–110. Available at: http://search.ebscohost.com/login.aspx?direct=true&amp;db=cin20&amp;AN=107222852&amp;site=ehost-live.</w:t>
      </w:r>
    </w:p>
    <w:p w14:paraId="3E7DD71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Otsuka, K. </w:t>
      </w:r>
      <w:r w:rsidRPr="003731BE">
        <w:rPr>
          <w:i/>
          <w:iCs/>
          <w:noProof/>
          <w:kern w:val="0"/>
        </w:rPr>
        <w:t>et al.</w:t>
      </w:r>
      <w:r w:rsidRPr="003731BE">
        <w:rPr>
          <w:noProof/>
          <w:kern w:val="0"/>
        </w:rPr>
        <w:t xml:space="preserve"> (2008) ‘The Relationship Between Breastfeeding Self-Efficacy and Perceived Insufficient Milk Among Japanese Mothers’, </w:t>
      </w:r>
      <w:r w:rsidRPr="003731BE">
        <w:rPr>
          <w:i/>
          <w:iCs/>
          <w:noProof/>
          <w:kern w:val="0"/>
        </w:rPr>
        <w:t>Journal of Obstetric, Gynecologic &amp; Neonatal Nursing</w:t>
      </w:r>
      <w:r w:rsidRPr="003731BE">
        <w:rPr>
          <w:noProof/>
          <w:kern w:val="0"/>
        </w:rPr>
        <w:t>, 37(5), pp. 546–555. doi: 10.1111/J.1552-6909.2008.00277.X.</w:t>
      </w:r>
    </w:p>
    <w:p w14:paraId="7CB28185" w14:textId="77777777" w:rsidR="007877CA" w:rsidRPr="003731BE" w:rsidRDefault="007877CA" w:rsidP="007877CA">
      <w:pPr>
        <w:widowControl w:val="0"/>
        <w:autoSpaceDE w:val="0"/>
        <w:autoSpaceDN w:val="0"/>
        <w:adjustRightInd w:val="0"/>
        <w:spacing w:after="0"/>
        <w:rPr>
          <w:noProof/>
        </w:rPr>
      </w:pPr>
      <w:r w:rsidRPr="003731BE">
        <w:rPr>
          <w:noProof/>
        </w:rPr>
        <w:t xml:space="preserve">Pannaraj, P.S., Li, F., Cerini, C., Bender, J.M., Yang, S., Rollie, A., Adisetiyo, H., Zabih, S., Lincez, P.J., Bittinger, K. and Bailey, A. (2017) ‘Association Between Breast Milk Bacterial Communities and Establishment and Development of the Infant Gut Microbiome’, </w:t>
      </w:r>
      <w:r w:rsidRPr="003731BE">
        <w:rPr>
          <w:i/>
          <w:iCs/>
          <w:noProof/>
        </w:rPr>
        <w:t>JAMA Pediatrics</w:t>
      </w:r>
      <w:r w:rsidRPr="003731BE">
        <w:rPr>
          <w:noProof/>
        </w:rPr>
        <w:t>, 171(7), pp. 647–654. doi: 10.1001/JAMAPEDIATRICS.2017.0378.</w:t>
      </w:r>
    </w:p>
    <w:p w14:paraId="671FD389" w14:textId="77777777" w:rsidR="007877CA" w:rsidRPr="003731BE" w:rsidRDefault="007877CA" w:rsidP="007877CA">
      <w:pPr>
        <w:widowControl w:val="0"/>
        <w:autoSpaceDE w:val="0"/>
        <w:autoSpaceDN w:val="0"/>
        <w:adjustRightInd w:val="0"/>
        <w:spacing w:after="0"/>
        <w:rPr>
          <w:noProof/>
        </w:rPr>
      </w:pPr>
      <w:r w:rsidRPr="003731BE">
        <w:rPr>
          <w:noProof/>
        </w:rPr>
        <w:lastRenderedPageBreak/>
        <w:t xml:space="preserve">Patton, M. Q. (2002) </w:t>
      </w:r>
      <w:r w:rsidRPr="003731BE">
        <w:rPr>
          <w:i/>
          <w:iCs/>
          <w:noProof/>
        </w:rPr>
        <w:t>Qualitative Research &amp; Evaluation Methods: Integrating Theory and Practice - Michael Quinn Patton - Google Books</w:t>
      </w:r>
      <w:r w:rsidRPr="003731BE">
        <w:rPr>
          <w:noProof/>
        </w:rPr>
        <w:t>.</w:t>
      </w:r>
    </w:p>
    <w:p w14:paraId="4B03114D" w14:textId="77777777" w:rsidR="007877CA" w:rsidRPr="003731BE" w:rsidRDefault="007877CA" w:rsidP="007877CA">
      <w:pPr>
        <w:widowControl w:val="0"/>
        <w:autoSpaceDE w:val="0"/>
        <w:autoSpaceDN w:val="0"/>
        <w:adjustRightInd w:val="0"/>
        <w:spacing w:after="0"/>
        <w:rPr>
          <w:noProof/>
        </w:rPr>
      </w:pPr>
      <w:r w:rsidRPr="003731BE">
        <w:rPr>
          <w:noProof/>
        </w:rPr>
        <w:t xml:space="preserve">Pérez-Escamilla, R., Martinez, J. L. and Segura-Pérez, S. (2016) ‘Impact of the Baby-friendly Hospital Initiative on breastfeeding and child health outcomes: a systematic review’, </w:t>
      </w:r>
      <w:r w:rsidRPr="003731BE">
        <w:rPr>
          <w:i/>
          <w:iCs/>
          <w:noProof/>
        </w:rPr>
        <w:t>Maternal and Child Nutrition</w:t>
      </w:r>
      <w:r w:rsidRPr="003731BE">
        <w:rPr>
          <w:noProof/>
        </w:rPr>
        <w:t>. doi: 10.1111/mcn.12294.</w:t>
      </w:r>
    </w:p>
    <w:p w14:paraId="4FBB8B57" w14:textId="77777777" w:rsidR="007877CA" w:rsidRPr="003731BE" w:rsidRDefault="007877CA" w:rsidP="007877CA">
      <w:pPr>
        <w:widowControl w:val="0"/>
        <w:autoSpaceDE w:val="0"/>
        <w:autoSpaceDN w:val="0"/>
        <w:adjustRightInd w:val="0"/>
        <w:spacing w:after="0"/>
        <w:rPr>
          <w:noProof/>
        </w:rPr>
      </w:pPr>
      <w:r w:rsidRPr="003731BE">
        <w:rPr>
          <w:noProof/>
        </w:rPr>
        <w:t xml:space="preserve">Pérez-Escamilla, R., Hromi-Fiedler, A. J., Gubert, M. B., Doucet, K., Meyers, S., &amp; Dos Santos Buccini, G. (2018). Becoming Breastfeeding Friendly Index: Development and application for scaling-up breastfeeding programmes globally. </w:t>
      </w:r>
      <w:r w:rsidRPr="003731BE">
        <w:rPr>
          <w:i/>
          <w:iCs/>
          <w:noProof/>
        </w:rPr>
        <w:t xml:space="preserve">Maternal &amp; child nutrition, </w:t>
      </w:r>
      <w:r w:rsidRPr="003731BE">
        <w:rPr>
          <w:noProof/>
        </w:rPr>
        <w:t>14(3), e12596. doi: 10.1111/mcn.12596.</w:t>
      </w:r>
    </w:p>
    <w:p w14:paraId="68DD76AC" w14:textId="77777777" w:rsidR="007877CA" w:rsidRPr="003731BE" w:rsidRDefault="007877CA" w:rsidP="007877CA">
      <w:pPr>
        <w:widowControl w:val="0"/>
        <w:autoSpaceDE w:val="0"/>
        <w:autoSpaceDN w:val="0"/>
        <w:adjustRightInd w:val="0"/>
        <w:spacing w:after="0"/>
        <w:rPr>
          <w:noProof/>
        </w:rPr>
      </w:pPr>
      <w:r w:rsidRPr="003731BE">
        <w:rPr>
          <w:noProof/>
        </w:rPr>
        <w:t xml:space="preserve">Persad, M. D. and Mensinger, J. L. (2008) ‘Maternal breastfeeding attitudes: Association with breastfeeding intent and socio-demographics among urban primiparas’, </w:t>
      </w:r>
      <w:r w:rsidRPr="003731BE">
        <w:rPr>
          <w:i/>
          <w:iCs/>
          <w:noProof/>
        </w:rPr>
        <w:t>Journal of Community Health</w:t>
      </w:r>
      <w:r w:rsidRPr="003731BE">
        <w:rPr>
          <w:noProof/>
        </w:rPr>
        <w:t>, 33(2), pp. 53–60. doi: 10.1007/S10900-007-9068-2/TABLES/2.</w:t>
      </w:r>
    </w:p>
    <w:p w14:paraId="131E9E2C" w14:textId="77777777" w:rsidR="007877CA" w:rsidRPr="003731BE" w:rsidRDefault="007877CA" w:rsidP="007877CA">
      <w:pPr>
        <w:widowControl w:val="0"/>
        <w:autoSpaceDE w:val="0"/>
        <w:autoSpaceDN w:val="0"/>
        <w:adjustRightInd w:val="0"/>
        <w:spacing w:after="0"/>
        <w:rPr>
          <w:noProof/>
        </w:rPr>
      </w:pPr>
      <w:r w:rsidRPr="003731BE">
        <w:rPr>
          <w:noProof/>
        </w:rPr>
        <w:t>Piro, S.S., &amp; Ahmed, H.M. (2020). Impacts of antenatal nursing interventions on mothers’ breastfeeding self-efficacy: an experimental study. BMC Pregnancy Childbirth, 20(19). https://doi.org/10.1186/s12884-019-2701-0</w:t>
      </w:r>
    </w:p>
    <w:p w14:paraId="18A6B0DD" w14:textId="77777777" w:rsidR="007877CA" w:rsidRPr="003731BE" w:rsidRDefault="007877CA" w:rsidP="007877CA">
      <w:pPr>
        <w:widowControl w:val="0"/>
        <w:autoSpaceDE w:val="0"/>
        <w:autoSpaceDN w:val="0"/>
        <w:adjustRightInd w:val="0"/>
        <w:rPr>
          <w:noProof/>
          <w:kern w:val="0"/>
        </w:rPr>
      </w:pPr>
      <w:r w:rsidRPr="003731BE">
        <w:rPr>
          <w:noProof/>
          <w:kern w:val="0"/>
        </w:rPr>
        <w:t xml:space="preserve">Plano Clark, V. L. and Creswell, J. W. (2008) </w:t>
      </w:r>
      <w:r w:rsidRPr="003731BE">
        <w:rPr>
          <w:i/>
          <w:iCs/>
          <w:noProof/>
          <w:kern w:val="0"/>
        </w:rPr>
        <w:t>The mixed methods reader</w:t>
      </w:r>
      <w:r w:rsidRPr="003731BE">
        <w:rPr>
          <w:noProof/>
          <w:kern w:val="0"/>
        </w:rPr>
        <w:t xml:space="preserve">, </w:t>
      </w:r>
      <w:r w:rsidRPr="003731BE">
        <w:rPr>
          <w:i/>
          <w:iCs/>
          <w:noProof/>
          <w:kern w:val="0"/>
        </w:rPr>
        <w:t>Mixed Methodology Combining Qualitative and Quantitative Approaches</w:t>
      </w:r>
      <w:r w:rsidRPr="003731BE">
        <w:rPr>
          <w:noProof/>
          <w:kern w:val="0"/>
        </w:rPr>
        <w:t>.</w:t>
      </w:r>
    </w:p>
    <w:p w14:paraId="4DDBCE9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Qadri, M. H., Al-Harfi, R. A. and Al-Gamdi, M. A. (1998) ‘Breastfeeding practice in dammam area of saudi arabia.’, </w:t>
      </w:r>
      <w:r w:rsidRPr="003731BE">
        <w:rPr>
          <w:i/>
          <w:iCs/>
          <w:noProof/>
          <w:kern w:val="0"/>
        </w:rPr>
        <w:t>Journal of family &amp; community medicine</w:t>
      </w:r>
      <w:r w:rsidRPr="003731BE">
        <w:rPr>
          <w:noProof/>
          <w:kern w:val="0"/>
        </w:rPr>
        <w:t>, 5(1), pp. 59–64. Available at: http://ovidsp.ovid.com/ovidweb.cgi?T=JS&amp;PAGE=reference&amp;D=prem&amp;NEWS=N&amp;AN=23008584.</w:t>
      </w:r>
    </w:p>
    <w:p w14:paraId="0490B16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Radbill, S. X. (1981) ‘Infant feeding through the ages’, </w:t>
      </w:r>
      <w:r w:rsidRPr="003731BE">
        <w:rPr>
          <w:i/>
          <w:iCs/>
          <w:noProof/>
          <w:kern w:val="0"/>
        </w:rPr>
        <w:t>Clinical pediatrics</w:t>
      </w:r>
      <w:r w:rsidRPr="003731BE">
        <w:rPr>
          <w:noProof/>
          <w:kern w:val="0"/>
        </w:rPr>
        <w:t>, 20(10), p. 613—621.</w:t>
      </w:r>
    </w:p>
    <w:p w14:paraId="3DF26148" w14:textId="77777777" w:rsidR="007877CA" w:rsidRPr="003731BE" w:rsidRDefault="007877CA" w:rsidP="007877CA">
      <w:pPr>
        <w:widowControl w:val="0"/>
        <w:autoSpaceDE w:val="0"/>
        <w:autoSpaceDN w:val="0"/>
        <w:adjustRightInd w:val="0"/>
        <w:rPr>
          <w:noProof/>
          <w:kern w:val="0"/>
        </w:rPr>
      </w:pPr>
      <w:r w:rsidRPr="003731BE">
        <w:rPr>
          <w:noProof/>
          <w:kern w:val="0"/>
        </w:rPr>
        <w:t>Radwan, H. (2011) ‘Influences and Determinants of Breastfeeding and Weaning Practices of Emirati Mothers’. Available at: http://tees.openrepository.com/tees/.</w:t>
      </w:r>
    </w:p>
    <w:p w14:paraId="168AEF1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Radwan, H. (2013) ‘Patterns and determinants of breastfeeding and complementary feeding practices of Emirati Mothers in the United Arab Emirates’, </w:t>
      </w:r>
      <w:r w:rsidRPr="003731BE">
        <w:rPr>
          <w:i/>
          <w:iCs/>
          <w:noProof/>
          <w:kern w:val="0"/>
        </w:rPr>
        <w:t>BMC public health</w:t>
      </w:r>
      <w:r w:rsidRPr="003731BE">
        <w:rPr>
          <w:noProof/>
          <w:kern w:val="0"/>
        </w:rPr>
        <w:t>, 13, p. 171. doi: http://dx.doi.org/10.1186/1471-2458-13-171.</w:t>
      </w:r>
    </w:p>
    <w:p w14:paraId="6B02CFFE" w14:textId="77777777" w:rsidR="007877CA" w:rsidRPr="003731BE" w:rsidRDefault="007877CA" w:rsidP="007877CA">
      <w:pPr>
        <w:widowControl w:val="0"/>
        <w:autoSpaceDE w:val="0"/>
        <w:autoSpaceDN w:val="0"/>
        <w:adjustRightInd w:val="0"/>
        <w:spacing w:after="0"/>
        <w:rPr>
          <w:noProof/>
        </w:rPr>
      </w:pPr>
      <w:r w:rsidRPr="003731BE">
        <w:rPr>
          <w:noProof/>
        </w:rPr>
        <w:t xml:space="preserve">Radwan, H., Sapsford, R. and H., R. (2016) ‘Maternal Perceptions and Views About Breastfeeding Practices Among Emirati Mothers’, </w:t>
      </w:r>
      <w:r w:rsidRPr="003731BE">
        <w:rPr>
          <w:i/>
          <w:iCs/>
          <w:noProof/>
        </w:rPr>
        <w:t>Food and nutrition bulletin</w:t>
      </w:r>
      <w:r w:rsidRPr="003731BE">
        <w:rPr>
          <w:noProof/>
        </w:rPr>
        <w:t>, 37(1), pp. 73–</w:t>
      </w:r>
      <w:r w:rsidRPr="003731BE">
        <w:rPr>
          <w:noProof/>
        </w:rPr>
        <w:lastRenderedPageBreak/>
        <w:t>84. doi: http://dx.doi.org/10.1177/0379572115624289.</w:t>
      </w:r>
    </w:p>
    <w:p w14:paraId="65F23B8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Raheel, H. and Tharkar, S. (2018) ‘Why mothers are not exclusively breast feeding their babies till 6 months of age? Knowledge and practices data from two large cities of the Kingdom of Saudi Arabia.’, </w:t>
      </w:r>
      <w:r w:rsidRPr="003731BE">
        <w:rPr>
          <w:i/>
          <w:iCs/>
          <w:noProof/>
          <w:kern w:val="0"/>
        </w:rPr>
        <w:t>Sudanese journal of paediatrics</w:t>
      </w:r>
      <w:r w:rsidRPr="003731BE">
        <w:rPr>
          <w:noProof/>
          <w:kern w:val="0"/>
        </w:rPr>
        <w:t>, 18(1), pp. 28–38. doi: https://dx.doi.org/10.24911/SJP.2018.1.5.</w:t>
      </w:r>
    </w:p>
    <w:p w14:paraId="18E2BEC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Rasheed, P. and Khan, A. (1990) ‘A multifactorial study of birth place options: improving health care delivery in Saudi Arabia’, </w:t>
      </w:r>
      <w:r w:rsidRPr="003731BE">
        <w:rPr>
          <w:i/>
          <w:iCs/>
          <w:noProof/>
          <w:kern w:val="0"/>
        </w:rPr>
        <w:t>International Journal of Gynecology &amp; Obstetrics</w:t>
      </w:r>
      <w:r w:rsidRPr="003731BE">
        <w:rPr>
          <w:noProof/>
          <w:kern w:val="0"/>
        </w:rPr>
        <w:t>, 33(3), pp. 229–234. doi: 10.1016/0020-7292(90)90006-7.</w:t>
      </w:r>
    </w:p>
    <w:p w14:paraId="4DBDA11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Rayner, G. and Lang, T. (2012). Ecological public health, </w:t>
      </w:r>
      <w:r w:rsidRPr="003731BE">
        <w:rPr>
          <w:i/>
          <w:iCs/>
          <w:noProof/>
          <w:kern w:val="0"/>
        </w:rPr>
        <w:t>Health of people</w:t>
      </w:r>
      <w:r w:rsidRPr="003731BE">
        <w:rPr>
          <w:noProof/>
          <w:kern w:val="0"/>
        </w:rPr>
        <w:t>, places and planet, 617.</w:t>
      </w:r>
    </w:p>
    <w:p w14:paraId="7EDB116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Reeves, E. A. and Woods-Giscombé, C. L. (2014) ‘Infant-Feeding Practices Among African American Women’, </w:t>
      </w:r>
      <w:r w:rsidRPr="003731BE">
        <w:rPr>
          <w:i/>
          <w:iCs/>
          <w:noProof/>
          <w:kern w:val="0"/>
        </w:rPr>
        <w:t>http://dx.doi.org/10.1177/1043659614526244</w:t>
      </w:r>
      <w:r w:rsidRPr="003731BE">
        <w:rPr>
          <w:noProof/>
          <w:kern w:val="0"/>
        </w:rPr>
        <w:t>, 26(3), pp. 219–226. doi: 10.1177/1043659614526244.</w:t>
      </w:r>
    </w:p>
    <w:p w14:paraId="35369E6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Rempel, L. A., Rempel, J. K. and Moore, K. C. J. (2017) ‘Relationships between types of father breastfeeding support and breastfeeding outcomes’, </w:t>
      </w:r>
      <w:r w:rsidRPr="003731BE">
        <w:rPr>
          <w:i/>
          <w:iCs/>
          <w:noProof/>
          <w:kern w:val="0"/>
        </w:rPr>
        <w:t>Maternal and Child Nutrition</w:t>
      </w:r>
      <w:r w:rsidRPr="003731BE">
        <w:rPr>
          <w:noProof/>
          <w:kern w:val="0"/>
        </w:rPr>
        <w:t>, 13(3), p. e12337. doi: 10.1111/MCN.12337.</w:t>
      </w:r>
    </w:p>
    <w:p w14:paraId="0B67286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Renfrew, M., Dyson, L., Wallace, L. and D'Souza, L. (2005) ‘Breastfeeding for longer: What works?’, </w:t>
      </w:r>
      <w:r w:rsidRPr="003731BE">
        <w:rPr>
          <w:i/>
          <w:iCs/>
          <w:noProof/>
          <w:kern w:val="0"/>
        </w:rPr>
        <w:t>Journal of The Royal Society for the Promotion of Health</w:t>
      </w:r>
      <w:r w:rsidRPr="003731BE">
        <w:rPr>
          <w:noProof/>
          <w:kern w:val="0"/>
        </w:rPr>
        <w:t>, 125(2), pp. 62–63.</w:t>
      </w:r>
    </w:p>
    <w:p w14:paraId="0F853170"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Rollins, N., Piwoz, E., Baker, P., Kingston, G., Mabaso, K.M., McCoy, D., Neves, P.A.R., Pérez-Escamilla, R., Richter, L., Russ, K. and Sen, G., 2023. Marketing of commercial milk formula: a system to capture parents, communities, science, and policy, </w:t>
      </w:r>
      <w:r w:rsidRPr="003731BE">
        <w:rPr>
          <w:i/>
          <w:iCs/>
          <w:noProof/>
          <w:kern w:val="0"/>
        </w:rPr>
        <w:t>The Lancet,</w:t>
      </w:r>
      <w:r w:rsidRPr="003731BE">
        <w:rPr>
          <w:noProof/>
          <w:kern w:val="0"/>
        </w:rPr>
        <w:t xml:space="preserve"> 401(10375), pp.486-502.</w:t>
      </w:r>
    </w:p>
    <w:p w14:paraId="03C6568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Rollins, N.C., Bhandari, N., Hajeebhoy, N., Horton, S., Lutter, C.K., Martines, J.C., Piwoz, E.G., Richter, L.M. and Victora, C.G. (2016) ‘Why invest, and what it will take to improve breastfeeding practices?’, </w:t>
      </w:r>
      <w:r w:rsidRPr="003731BE">
        <w:rPr>
          <w:i/>
          <w:iCs/>
          <w:noProof/>
          <w:kern w:val="0"/>
        </w:rPr>
        <w:t>The Lancet</w:t>
      </w:r>
      <w:r w:rsidRPr="003731BE">
        <w:rPr>
          <w:noProof/>
          <w:kern w:val="0"/>
        </w:rPr>
        <w:t>, 387(10017), pp. 491–504.</w:t>
      </w:r>
    </w:p>
    <w:p w14:paraId="6AF14AE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Sandelowski, M. (2000) ‘Focus on Research Methods Combining Qualitative and Quantitative Sampling, Data Collection, and Analysis Techniques in Mixed-Method Studies’, </w:t>
      </w:r>
      <w:r w:rsidRPr="003731BE">
        <w:rPr>
          <w:i/>
          <w:iCs/>
          <w:noProof/>
          <w:kern w:val="0"/>
        </w:rPr>
        <w:t>Research in Nursing &amp; Health</w:t>
      </w:r>
      <w:r w:rsidRPr="003731BE">
        <w:rPr>
          <w:noProof/>
          <w:kern w:val="0"/>
        </w:rPr>
        <w:t>, 23, pp. 246–255. doi: 10.1002/1098-240X.</w:t>
      </w:r>
    </w:p>
    <w:p w14:paraId="45D3A16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Saunders, B., Sim, J., Kingstone, T., Baker, S., Waterfield, J., Bartlam, B., Burroughs, H. and Jinks, C. (2018) ‘Saturation in qualitative research: exploring its conceptualization </w:t>
      </w:r>
      <w:r w:rsidRPr="003731BE">
        <w:rPr>
          <w:noProof/>
          <w:kern w:val="0"/>
        </w:rPr>
        <w:lastRenderedPageBreak/>
        <w:t xml:space="preserve">and operationalization’, </w:t>
      </w:r>
      <w:r w:rsidRPr="003731BE">
        <w:rPr>
          <w:i/>
          <w:iCs/>
          <w:noProof/>
          <w:kern w:val="0"/>
        </w:rPr>
        <w:t>Quality and Quantity</w:t>
      </w:r>
      <w:r w:rsidRPr="003731BE">
        <w:rPr>
          <w:noProof/>
          <w:kern w:val="0"/>
        </w:rPr>
        <w:t>, 52(4), pp. 1893–1907. doi: 10.1007/S11135-017-0574-8/TABLES/1.</w:t>
      </w:r>
    </w:p>
    <w:p w14:paraId="62E33D96" w14:textId="77777777" w:rsidR="007877CA" w:rsidRPr="003731BE" w:rsidRDefault="007877CA" w:rsidP="007877CA">
      <w:pPr>
        <w:widowControl w:val="0"/>
        <w:autoSpaceDE w:val="0"/>
        <w:autoSpaceDN w:val="0"/>
        <w:adjustRightInd w:val="0"/>
        <w:spacing w:after="0"/>
        <w:rPr>
          <w:noProof/>
        </w:rPr>
      </w:pPr>
      <w:r w:rsidRPr="003731BE">
        <w:rPr>
          <w:noProof/>
        </w:rPr>
        <w:t xml:space="preserve">Sawaya, W.N., Tannous, R.1., Al-Othaimeen, A.1. and Khalil, J.K. (1987) ‘Breast-Feeding Practice in Saudi Arabia’, </w:t>
      </w:r>
      <w:r w:rsidRPr="003731BE">
        <w:rPr>
          <w:i/>
          <w:iCs/>
          <w:noProof/>
        </w:rPr>
        <w:t>Food and Nutrition Bulletin</w:t>
      </w:r>
      <w:r w:rsidRPr="003731BE">
        <w:rPr>
          <w:noProof/>
        </w:rPr>
        <w:t>, 9(2), pp. 1–3. doi: 10.1177/156482658700900203.</w:t>
      </w:r>
    </w:p>
    <w:p w14:paraId="42BE8F8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Schmied, V., Beake, S., Sheehan, A., McCourt, C. and Dykes, F. (2011) ‘Women’s Perceptions and Experiences of Breastfeeding Support: A Metasynthesis’, </w:t>
      </w:r>
      <w:r w:rsidRPr="003731BE">
        <w:rPr>
          <w:i/>
          <w:iCs/>
          <w:noProof/>
          <w:kern w:val="0"/>
        </w:rPr>
        <w:t>Birth</w:t>
      </w:r>
      <w:r w:rsidRPr="003731BE">
        <w:rPr>
          <w:noProof/>
          <w:kern w:val="0"/>
        </w:rPr>
        <w:t>. doi: 10.1111/j.1523-536X.2010.00446.</w:t>
      </w:r>
    </w:p>
    <w:p w14:paraId="23957820" w14:textId="77777777" w:rsidR="007877CA" w:rsidRPr="003731BE" w:rsidRDefault="007877CA" w:rsidP="007877CA">
      <w:pPr>
        <w:widowControl w:val="0"/>
        <w:autoSpaceDE w:val="0"/>
        <w:autoSpaceDN w:val="0"/>
        <w:adjustRightInd w:val="0"/>
        <w:spacing w:after="0"/>
        <w:rPr>
          <w:noProof/>
        </w:rPr>
      </w:pPr>
      <w:r w:rsidRPr="003731BE">
        <w:rPr>
          <w:noProof/>
        </w:rPr>
        <w:t xml:space="preserve">Scott, J.A., Landers, M.C.G., Hughes, R.M. and Binns, C.W. (2001) ‘Factors associated with breastfeeding at discharge and duration of breastfeeding’, </w:t>
      </w:r>
      <w:r w:rsidRPr="003731BE">
        <w:rPr>
          <w:i/>
          <w:iCs/>
          <w:noProof/>
        </w:rPr>
        <w:t>Journal of Paediatrics and Child Health</w:t>
      </w:r>
      <w:r w:rsidRPr="003731BE">
        <w:rPr>
          <w:noProof/>
        </w:rPr>
        <w:t>, 37(3), pp. 254–261. doi: 10.1046/J.1440-1754.2001.00646.</w:t>
      </w:r>
    </w:p>
    <w:p w14:paraId="382E390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Scott, J. A. and Mostyn, T. (2003) ‘Women’s experiences of breastfeeding in a bottle-feeding culture’, </w:t>
      </w:r>
      <w:r w:rsidRPr="003731BE">
        <w:rPr>
          <w:i/>
          <w:iCs/>
          <w:noProof/>
          <w:kern w:val="0"/>
        </w:rPr>
        <w:t>Journal of Human Lactation</w:t>
      </w:r>
      <w:r w:rsidRPr="003731BE">
        <w:rPr>
          <w:noProof/>
          <w:kern w:val="0"/>
        </w:rPr>
        <w:t>, 19(3), pp. 270–277. doi: 10.1177/0890334403255225.</w:t>
      </w:r>
    </w:p>
    <w:p w14:paraId="604F3788"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Secretariat General of the Gulf Cooperation Council (2022) </w:t>
      </w:r>
      <w:r w:rsidRPr="003731BE">
        <w:rPr>
          <w:i/>
          <w:iCs/>
          <w:noProof/>
          <w:kern w:val="0"/>
          <w:rtl/>
        </w:rPr>
        <w:t>الأمانة العامة لمجلس التعاون لدول الخليج العربية</w:t>
      </w:r>
      <w:r w:rsidRPr="003731BE">
        <w:rPr>
          <w:i/>
          <w:iCs/>
          <w:noProof/>
          <w:kern w:val="0"/>
        </w:rPr>
        <w:t>-</w:t>
      </w:r>
      <w:r w:rsidRPr="003731BE">
        <w:rPr>
          <w:noProof/>
          <w:kern w:val="0"/>
        </w:rPr>
        <w:t>. Available at: https://www.gcc-sg.org/en-us/Pages/default.aspx (Accessed: 26 March 2022).</w:t>
      </w:r>
    </w:p>
    <w:p w14:paraId="5A1242C2" w14:textId="77777777" w:rsidR="007877CA" w:rsidRPr="003731BE" w:rsidRDefault="007877CA" w:rsidP="007877CA">
      <w:pPr>
        <w:widowControl w:val="0"/>
        <w:autoSpaceDE w:val="0"/>
        <w:autoSpaceDN w:val="0"/>
        <w:adjustRightInd w:val="0"/>
        <w:spacing w:after="0"/>
        <w:rPr>
          <w:noProof/>
        </w:rPr>
      </w:pPr>
      <w:r w:rsidRPr="003731BE">
        <w:rPr>
          <w:noProof/>
        </w:rPr>
        <w:t xml:space="preserve">Serenius, F., Swailem, A.R., Edressee, A.W. and Hofvander, Y. (1988) ‘Patterns of breastfeeding and weaning in Saudi Arabia’, </w:t>
      </w:r>
      <w:r w:rsidRPr="003731BE">
        <w:rPr>
          <w:i/>
          <w:iCs/>
          <w:noProof/>
        </w:rPr>
        <w:t>Acta paediatrica Scandinavica. Supplement</w:t>
      </w:r>
      <w:r w:rsidRPr="003731BE">
        <w:rPr>
          <w:noProof/>
        </w:rPr>
        <w:t>, 346, p. 121—129. Available at: http://europepmc.org/abstract/MED/3227846.</w:t>
      </w:r>
    </w:p>
    <w:p w14:paraId="0997EAF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Sharps, P.W., El-Mohandes, A.A., Nabil El-Khorazaty, M., Kiely, M. and Walker, T. (2003) ‘Health Beliefs and Parenting Attitudes Influence Breastfeeding Patterns Among Low-income African-American women’, </w:t>
      </w:r>
      <w:r w:rsidRPr="003731BE">
        <w:rPr>
          <w:i/>
          <w:iCs/>
          <w:noProof/>
          <w:kern w:val="0"/>
        </w:rPr>
        <w:t>Journal of Perinatology 2003 23:5</w:t>
      </w:r>
      <w:r w:rsidRPr="003731BE">
        <w:rPr>
          <w:noProof/>
          <w:kern w:val="0"/>
        </w:rPr>
        <w:t>, 23(5), pp. 414–419. doi: 10.1038/sj.jp.7210948.</w:t>
      </w:r>
    </w:p>
    <w:p w14:paraId="241DBB15" w14:textId="77777777" w:rsidR="007877CA" w:rsidRPr="003731BE" w:rsidRDefault="007877CA" w:rsidP="007877CA">
      <w:pPr>
        <w:widowControl w:val="0"/>
        <w:autoSpaceDE w:val="0"/>
        <w:autoSpaceDN w:val="0"/>
        <w:adjustRightInd w:val="0"/>
        <w:spacing w:after="0"/>
        <w:rPr>
          <w:noProof/>
        </w:rPr>
      </w:pPr>
      <w:r w:rsidRPr="003731BE">
        <w:rPr>
          <w:noProof/>
        </w:rPr>
        <w:t xml:space="preserve">Sharma, I. K. and Byrne, A. (2016) ‘Early initiation of breastfeeding: a systematic literature review of factors and barriers in South Asia’, </w:t>
      </w:r>
      <w:r w:rsidRPr="003731BE">
        <w:rPr>
          <w:i/>
          <w:iCs/>
          <w:noProof/>
        </w:rPr>
        <w:t>International Breastfeeding Journal</w:t>
      </w:r>
      <w:r w:rsidRPr="003731BE">
        <w:rPr>
          <w:noProof/>
        </w:rPr>
        <w:t>, 11, p. 17.</w:t>
      </w:r>
    </w:p>
    <w:p w14:paraId="239ED4B2" w14:textId="77777777" w:rsidR="007877CA" w:rsidRPr="003731BE" w:rsidRDefault="007877CA" w:rsidP="007877CA">
      <w:pPr>
        <w:widowControl w:val="0"/>
        <w:autoSpaceDE w:val="0"/>
        <w:autoSpaceDN w:val="0"/>
        <w:adjustRightInd w:val="0"/>
        <w:spacing w:after="0"/>
        <w:rPr>
          <w:noProof/>
        </w:rPr>
      </w:pPr>
      <w:r w:rsidRPr="003731BE">
        <w:rPr>
          <w:noProof/>
        </w:rPr>
        <w:t xml:space="preserve">Shawky, S. and Abalkhail, B. A. (2003) ‘Maternal factors associated with the duration of breast feeding in Jeddah, Saudi Arabia’, </w:t>
      </w:r>
      <w:r w:rsidRPr="003731BE">
        <w:rPr>
          <w:i/>
          <w:iCs/>
          <w:noProof/>
        </w:rPr>
        <w:t>Paediatric and perinatal epidemiology</w:t>
      </w:r>
      <w:r w:rsidRPr="003731BE">
        <w:rPr>
          <w:noProof/>
        </w:rPr>
        <w:t>, 17(1), pp. 91–96. doi: DOI 10.1046/j.1365-3016.2003.00468.x.</w:t>
      </w:r>
    </w:p>
    <w:p w14:paraId="1F526FC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Sherriff, N. and Hall, V. (2011) ‘Engaging and supporting fathers to promote breastfeeding: a new role for Health Visitors?’, </w:t>
      </w:r>
      <w:r w:rsidRPr="003731BE">
        <w:rPr>
          <w:i/>
          <w:iCs/>
          <w:noProof/>
          <w:kern w:val="0"/>
        </w:rPr>
        <w:t>Scandinavian Journal of Caring Sciences</w:t>
      </w:r>
      <w:r w:rsidRPr="003731BE">
        <w:rPr>
          <w:noProof/>
          <w:kern w:val="0"/>
        </w:rPr>
        <w:t xml:space="preserve">, </w:t>
      </w:r>
      <w:r w:rsidRPr="003731BE">
        <w:rPr>
          <w:noProof/>
          <w:kern w:val="0"/>
        </w:rPr>
        <w:lastRenderedPageBreak/>
        <w:t>25(3), pp. 467–475. doi: 10.1111/J.1471-6712.2010.00850.X.</w:t>
      </w:r>
    </w:p>
    <w:p w14:paraId="389616B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Sherriff, N., Hall, V. and Panton, C. (2014) ‘Engaging and supporting fathers to promote breast feeding: a concept analysis’, </w:t>
      </w:r>
      <w:r w:rsidRPr="003731BE">
        <w:rPr>
          <w:i/>
          <w:iCs/>
          <w:noProof/>
          <w:kern w:val="0"/>
        </w:rPr>
        <w:t>Midwifery</w:t>
      </w:r>
      <w:r w:rsidRPr="003731BE">
        <w:rPr>
          <w:noProof/>
          <w:kern w:val="0"/>
        </w:rPr>
        <w:t>, 30(6), pp. 667–677.</w:t>
      </w:r>
    </w:p>
    <w:p w14:paraId="70F1DE31"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Sikorski, J., Renfrew, M.J., Pindoria, S. and Wade, A. (2003) ‘Support for breastfeeding mothers: a systematic review’, </w:t>
      </w:r>
      <w:r w:rsidRPr="003731BE">
        <w:rPr>
          <w:i/>
          <w:iCs/>
          <w:noProof/>
          <w:kern w:val="0"/>
        </w:rPr>
        <w:t>Paediatric and Perinatal Epidemiology</w:t>
      </w:r>
      <w:r w:rsidRPr="003731BE">
        <w:rPr>
          <w:noProof/>
          <w:kern w:val="0"/>
        </w:rPr>
        <w:t>, 17(4), pp. 407–417.</w:t>
      </w:r>
    </w:p>
    <w:p w14:paraId="09E5DFBC" w14:textId="77777777" w:rsidR="007877CA" w:rsidRPr="003731BE" w:rsidRDefault="007877CA" w:rsidP="007877CA">
      <w:pPr>
        <w:widowControl w:val="0"/>
        <w:autoSpaceDE w:val="0"/>
        <w:autoSpaceDN w:val="0"/>
        <w:adjustRightInd w:val="0"/>
        <w:rPr>
          <w:noProof/>
          <w:kern w:val="0"/>
        </w:rPr>
      </w:pPr>
      <w:r w:rsidRPr="003731BE">
        <w:rPr>
          <w:noProof/>
          <w:kern w:val="0"/>
        </w:rPr>
        <w:t>Al Sinani, M. (2008) ‘Breastfeeding in Oman- The way forward’, 23(4), pp. 236–240. Available at: ttp://ovidsp.ovid.com/ovidweb.cgi?T=JS&amp;PAGE=reference&amp;D=prem&amp;NEWS=N&amp;AN=22334834.</w:t>
      </w:r>
    </w:p>
    <w:p w14:paraId="52C4F25B"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Sisk, P.M., Lovelady, C.A., Dillard, R.G. and Gruber, K.J. (2006) ‘Lactation Counseling for Mothers of Very Low Birth Weight Infants: Effect on Maternal Anxiety and Infant Intake of Human Milk’, </w:t>
      </w:r>
      <w:r w:rsidRPr="003731BE">
        <w:rPr>
          <w:i/>
          <w:iCs/>
          <w:noProof/>
          <w:kern w:val="0"/>
        </w:rPr>
        <w:t>Pediatrics</w:t>
      </w:r>
      <w:r w:rsidRPr="003731BE">
        <w:rPr>
          <w:noProof/>
          <w:kern w:val="0"/>
        </w:rPr>
        <w:t>, 117(1), pp. e67–e75. doi: 10.1542/PEDS.2005-0267.</w:t>
      </w:r>
    </w:p>
    <w:p w14:paraId="68927CB3"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Snyder, K., Hulse, E., Dingman, H., Cantrell, A., Hanson, C. and Dinkel, D. (2021) ‘Examining supports and barriers to breastfeeding through a socio-ecological lens: a qualitative study’, </w:t>
      </w:r>
      <w:r w:rsidRPr="003731BE">
        <w:rPr>
          <w:i/>
          <w:iCs/>
          <w:noProof/>
          <w:kern w:val="0"/>
        </w:rPr>
        <w:t>International Breastfeeding Journal</w:t>
      </w:r>
      <w:r w:rsidRPr="003731BE">
        <w:rPr>
          <w:noProof/>
          <w:kern w:val="0"/>
        </w:rPr>
        <w:t>, 16(1), pp. 1–8. doi: 10.1186/S13006-021-00401-4/FIGURES/2.</w:t>
      </w:r>
    </w:p>
    <w:p w14:paraId="56C6D19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Sokol, E., Clark, D. and Aguayo, V. M. (2008) ‘Protecting breastfeeding in West and Central Africa: Over 25 years of implementation of the International Code of Marketing of Breastmilk Substitutes’, </w:t>
      </w:r>
      <w:r w:rsidRPr="003731BE">
        <w:rPr>
          <w:i/>
          <w:iCs/>
          <w:noProof/>
          <w:kern w:val="0"/>
        </w:rPr>
        <w:t>Food and Nutrition Bulletin</w:t>
      </w:r>
      <w:r w:rsidRPr="003731BE">
        <w:rPr>
          <w:noProof/>
          <w:kern w:val="0"/>
        </w:rPr>
        <w:t>, 29(3), pp. 159–162. doi: 10.1177/156482650802900301.</w:t>
      </w:r>
    </w:p>
    <w:p w14:paraId="246383A5" w14:textId="77777777" w:rsidR="007877CA" w:rsidRPr="003731BE" w:rsidRDefault="007877CA" w:rsidP="007877CA">
      <w:pPr>
        <w:widowControl w:val="0"/>
        <w:autoSpaceDE w:val="0"/>
        <w:autoSpaceDN w:val="0"/>
        <w:adjustRightInd w:val="0"/>
        <w:spacing w:after="0"/>
        <w:rPr>
          <w:noProof/>
        </w:rPr>
      </w:pPr>
      <w:r w:rsidRPr="003731BE">
        <w:rPr>
          <w:noProof/>
        </w:rPr>
        <w:t xml:space="preserve">Spencer, L., Adams, T.B., Malone, S., Roy, L. and Yost, E. (2006) ‘Applying the Transtheoretical Model to Exercise: A Systematic and Comprehensive Review of the Literature’, </w:t>
      </w:r>
      <w:r w:rsidRPr="003731BE">
        <w:rPr>
          <w:i/>
          <w:iCs/>
          <w:noProof/>
        </w:rPr>
        <w:t>Health Promotion Practice</w:t>
      </w:r>
      <w:r w:rsidRPr="003731BE">
        <w:rPr>
          <w:noProof/>
        </w:rPr>
        <w:t>, 7(4), pp. 428–443. doi: 10.1177/1524839905278900.</w:t>
      </w:r>
    </w:p>
    <w:p w14:paraId="18BE191A" w14:textId="77777777" w:rsidR="007877CA" w:rsidRPr="003731BE" w:rsidRDefault="007877CA" w:rsidP="007877CA">
      <w:pPr>
        <w:widowControl w:val="0"/>
        <w:autoSpaceDE w:val="0"/>
        <w:autoSpaceDN w:val="0"/>
        <w:adjustRightInd w:val="0"/>
        <w:rPr>
          <w:noProof/>
          <w:kern w:val="0"/>
        </w:rPr>
      </w:pPr>
      <w:r w:rsidRPr="003731BE">
        <w:rPr>
          <w:i/>
          <w:iCs/>
          <w:noProof/>
          <w:kern w:val="0"/>
        </w:rPr>
        <w:t xml:space="preserve">Statistics, General Authority for The Kingdom of Saudi Arabia </w:t>
      </w:r>
      <w:r w:rsidRPr="003731BE">
        <w:rPr>
          <w:noProof/>
          <w:kern w:val="0"/>
        </w:rPr>
        <w:t xml:space="preserve"> (2019). Available at: https://www.stats.gov.sa/en/5680.</w:t>
      </w:r>
    </w:p>
    <w:p w14:paraId="4FD5AAD9"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Steurer, L. M. (2017) ‘Maternity Leave Length and Workplace Policies’ Impact on the Sustainment of Breastfeeding: Global Perspectives’, </w:t>
      </w:r>
      <w:r w:rsidRPr="003731BE">
        <w:rPr>
          <w:i/>
          <w:iCs/>
          <w:noProof/>
          <w:kern w:val="0"/>
        </w:rPr>
        <w:t>Public Health Nursing</w:t>
      </w:r>
      <w:r w:rsidRPr="003731BE">
        <w:rPr>
          <w:noProof/>
          <w:kern w:val="0"/>
        </w:rPr>
        <w:t>, 34(3), pp. 286–294. doi: 10.1111/PHN.12321.</w:t>
      </w:r>
    </w:p>
    <w:p w14:paraId="53082DB5"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Stevens, E. E. E., Patrick, T. T. E. and Pickler, R. (2009) ‘A history of infant feeding’, </w:t>
      </w:r>
      <w:r w:rsidRPr="003731BE">
        <w:rPr>
          <w:i/>
          <w:iCs/>
          <w:noProof/>
          <w:kern w:val="0"/>
        </w:rPr>
        <w:lastRenderedPageBreak/>
        <w:t>The Journal of perinatal education</w:t>
      </w:r>
      <w:r w:rsidRPr="003731BE">
        <w:rPr>
          <w:noProof/>
          <w:kern w:val="0"/>
        </w:rPr>
        <w:t>, 18(2), pp. 32–39. doi: 10.1624/105812409X426314.</w:t>
      </w:r>
    </w:p>
    <w:p w14:paraId="7BCE61A6" w14:textId="77777777" w:rsidR="007877CA" w:rsidRPr="003731BE" w:rsidRDefault="007877CA" w:rsidP="007877CA">
      <w:pPr>
        <w:widowControl w:val="0"/>
        <w:autoSpaceDE w:val="0"/>
        <w:autoSpaceDN w:val="0"/>
        <w:adjustRightInd w:val="0"/>
        <w:rPr>
          <w:noProof/>
          <w:kern w:val="0"/>
        </w:rPr>
      </w:pPr>
      <w:r w:rsidRPr="003731BE">
        <w:rPr>
          <w:noProof/>
          <w:kern w:val="0"/>
        </w:rPr>
        <w:t>Strauss, A. and Corbin, J. (1998) ‘Basics of qualitative research techniques’.</w:t>
      </w:r>
    </w:p>
    <w:p w14:paraId="378528E6" w14:textId="77777777" w:rsidR="007877CA" w:rsidRPr="003731BE" w:rsidRDefault="007877CA" w:rsidP="007877CA">
      <w:pPr>
        <w:widowControl w:val="0"/>
        <w:autoSpaceDE w:val="0"/>
        <w:autoSpaceDN w:val="0"/>
        <w:adjustRightInd w:val="0"/>
        <w:rPr>
          <w:noProof/>
          <w:kern w:val="0"/>
        </w:rPr>
      </w:pPr>
      <w:r w:rsidRPr="003731BE">
        <w:rPr>
          <w:noProof/>
          <w:kern w:val="0"/>
        </w:rPr>
        <w:t xml:space="preserve">Susin, L. R. O. and Giugliani, E. R. J. (2008) ‘Inclusion of fathers in an intervention to promote breastfeeding: Impact on breastfeeding rates’, </w:t>
      </w:r>
      <w:r w:rsidRPr="003731BE">
        <w:rPr>
          <w:i/>
          <w:iCs/>
          <w:noProof/>
          <w:kern w:val="0"/>
        </w:rPr>
        <w:t>Journal of Human Lactation</w:t>
      </w:r>
      <w:r w:rsidRPr="003731BE">
        <w:rPr>
          <w:noProof/>
          <w:kern w:val="0"/>
        </w:rPr>
        <w:t>, 24(4), pp. 386–392. doi: 10.1177/0890334408323545.</w:t>
      </w:r>
    </w:p>
    <w:p w14:paraId="0A7EC252" w14:textId="77777777" w:rsidR="007877CA" w:rsidRPr="003731BE" w:rsidRDefault="007877CA" w:rsidP="007877CA">
      <w:pPr>
        <w:widowControl w:val="0"/>
        <w:autoSpaceDE w:val="0"/>
        <w:autoSpaceDN w:val="0"/>
        <w:adjustRightInd w:val="0"/>
        <w:rPr>
          <w:noProof/>
          <w:kern w:val="0"/>
        </w:rPr>
      </w:pPr>
      <w:r w:rsidRPr="003731BE">
        <w:rPr>
          <w:noProof/>
          <w:kern w:val="0"/>
        </w:rPr>
        <w:t>Tan, M.L., Foong, S.C., Ho, J.J., Foong, W. C., Mohd, R. &amp; Harun, Z.. Postpartum women’s perception of antenatal breastfeeding education: a descriptive survey. Int Breastfeed J 15, 85 (2020). https://doi.org/10.1186/s13006-020-00328-2</w:t>
      </w:r>
    </w:p>
    <w:p w14:paraId="3BF17132" w14:textId="77777777" w:rsidR="007877CA" w:rsidRPr="003731BE" w:rsidRDefault="007877CA" w:rsidP="007877CA">
      <w:pPr>
        <w:widowControl w:val="0"/>
        <w:autoSpaceDE w:val="0"/>
        <w:autoSpaceDN w:val="0"/>
        <w:adjustRightInd w:val="0"/>
        <w:rPr>
          <w:noProof/>
          <w:kern w:val="0"/>
        </w:rPr>
      </w:pPr>
      <w:r w:rsidRPr="003731BE">
        <w:rPr>
          <w:i/>
          <w:iCs/>
          <w:noProof/>
          <w:kern w:val="0"/>
        </w:rPr>
        <w:t>The Ministry of Health (MOH)</w:t>
      </w:r>
      <w:r w:rsidRPr="003731BE">
        <w:rPr>
          <w:noProof/>
          <w:kern w:val="0"/>
        </w:rPr>
        <w:t xml:space="preserve"> (2022). Available at: https://www.moh.gov.sa/en/Ministry/Pages/default.aspx (Accessed: 3 April 2022).</w:t>
      </w:r>
    </w:p>
    <w:p w14:paraId="389067DA" w14:textId="77777777" w:rsidR="007877CA" w:rsidRPr="003731BE" w:rsidRDefault="007877CA" w:rsidP="007877CA">
      <w:pPr>
        <w:widowControl w:val="0"/>
        <w:autoSpaceDE w:val="0"/>
        <w:autoSpaceDN w:val="0"/>
        <w:adjustRightInd w:val="0"/>
        <w:rPr>
          <w:noProof/>
          <w:kern w:val="0"/>
        </w:rPr>
      </w:pPr>
      <w:r w:rsidRPr="003731BE">
        <w:rPr>
          <w:noProof/>
          <w:kern w:val="0"/>
        </w:rPr>
        <w:t xml:space="preserve">Tiedje, L.B., Schiffman, R., Omar, M., Wright, J., Buzzitta, C., McCann, A. and Metzger, S. (2002) ‘An ecological approach to breastfeeding’, </w:t>
      </w:r>
      <w:r w:rsidRPr="003731BE">
        <w:rPr>
          <w:i/>
          <w:iCs/>
          <w:noProof/>
          <w:kern w:val="0"/>
        </w:rPr>
        <w:t>MCN. The American journal of maternal child nursing</w:t>
      </w:r>
      <w:r w:rsidRPr="003731BE">
        <w:rPr>
          <w:noProof/>
          <w:kern w:val="0"/>
        </w:rPr>
        <w:t>, 27(3), pp. 154–161. doi: 10.1097/00005721-200205000-00005.</w:t>
      </w:r>
    </w:p>
    <w:p w14:paraId="16ECE420" w14:textId="77777777" w:rsidR="007877CA" w:rsidRPr="003731BE" w:rsidRDefault="007877CA" w:rsidP="007877CA">
      <w:pPr>
        <w:widowControl w:val="0"/>
        <w:autoSpaceDE w:val="0"/>
        <w:autoSpaceDN w:val="0"/>
        <w:adjustRightInd w:val="0"/>
        <w:spacing w:after="0"/>
        <w:rPr>
          <w:noProof/>
        </w:rPr>
      </w:pPr>
      <w:r w:rsidRPr="003731BE">
        <w:rPr>
          <w:noProof/>
        </w:rPr>
        <w:t xml:space="preserve">Tohotoa, J. </w:t>
      </w:r>
      <w:r w:rsidRPr="003731BE">
        <w:rPr>
          <w:i/>
          <w:iCs/>
          <w:noProof/>
        </w:rPr>
        <w:t>et al.</w:t>
      </w:r>
      <w:r w:rsidRPr="003731BE">
        <w:rPr>
          <w:noProof/>
        </w:rPr>
        <w:t xml:space="preserve"> (2009) ‘Dads make a difference: An exploratory study of paternal support for breastfeeding in Perth, Western Australia’, </w:t>
      </w:r>
      <w:r w:rsidRPr="003731BE">
        <w:rPr>
          <w:i/>
          <w:iCs/>
          <w:noProof/>
        </w:rPr>
        <w:t>International Breastfeeding Journal</w:t>
      </w:r>
      <w:r w:rsidRPr="003731BE">
        <w:rPr>
          <w:noProof/>
        </w:rPr>
        <w:t>, 4(15). doi: 10.1186/1746-4358-4-15.</w:t>
      </w:r>
    </w:p>
    <w:p w14:paraId="18F84F82" w14:textId="77777777" w:rsidR="007877CA" w:rsidRPr="003731BE" w:rsidRDefault="007877CA" w:rsidP="007877CA">
      <w:pPr>
        <w:widowControl w:val="0"/>
        <w:autoSpaceDE w:val="0"/>
        <w:autoSpaceDN w:val="0"/>
        <w:adjustRightInd w:val="0"/>
        <w:rPr>
          <w:noProof/>
          <w:kern w:val="0"/>
        </w:rPr>
      </w:pPr>
      <w:r w:rsidRPr="003731BE">
        <w:rPr>
          <w:noProof/>
          <w:kern w:val="0"/>
        </w:rPr>
        <w:t xml:space="preserve">Tomori, C., Hernández‐Cordero, S., Busath, N., Menon, P. and Pérez‐Escamilla, R. (2022) ‘What works to protect, promote and support breastfeeding on a large scale: A review of reviews’, </w:t>
      </w:r>
      <w:r w:rsidRPr="003731BE">
        <w:rPr>
          <w:i/>
          <w:iCs/>
          <w:noProof/>
          <w:kern w:val="0"/>
        </w:rPr>
        <w:t>Maternal and Child Nutrition</w:t>
      </w:r>
      <w:r w:rsidRPr="003731BE">
        <w:rPr>
          <w:noProof/>
          <w:kern w:val="0"/>
        </w:rPr>
        <w:t>, 18(S3). doi: 10.1111/MCN.13344.</w:t>
      </w:r>
    </w:p>
    <w:p w14:paraId="090EE454" w14:textId="77777777" w:rsidR="007877CA" w:rsidRPr="003731BE" w:rsidRDefault="007877CA" w:rsidP="007877CA">
      <w:pPr>
        <w:widowControl w:val="0"/>
        <w:autoSpaceDE w:val="0"/>
        <w:autoSpaceDN w:val="0"/>
        <w:adjustRightInd w:val="0"/>
        <w:spacing w:after="0"/>
        <w:rPr>
          <w:noProof/>
        </w:rPr>
      </w:pPr>
      <w:r w:rsidRPr="003731BE">
        <w:rPr>
          <w:noProof/>
        </w:rPr>
        <w:t>Tuckett, A. G. (2005) ‘Applying thematic analysis theory to practice: A researcher’s experience’, 19(1–2), pp. 75–87. doi: 10.5172/CONU.19.1-2.75.</w:t>
      </w:r>
    </w:p>
    <w:p w14:paraId="1B5A238A" w14:textId="77777777" w:rsidR="007877CA" w:rsidRPr="003731BE" w:rsidRDefault="007877CA" w:rsidP="007877CA">
      <w:pPr>
        <w:widowControl w:val="0"/>
        <w:autoSpaceDE w:val="0"/>
        <w:autoSpaceDN w:val="0"/>
        <w:adjustRightInd w:val="0"/>
        <w:rPr>
          <w:noProof/>
          <w:kern w:val="0"/>
        </w:rPr>
      </w:pPr>
      <w:r w:rsidRPr="008143A9">
        <w:rPr>
          <w:noProof/>
          <w:kern w:val="0"/>
        </w:rPr>
        <w:t xml:space="preserve">UNESCO (no date) </w:t>
      </w:r>
      <w:r w:rsidRPr="008143A9">
        <w:rPr>
          <w:i/>
          <w:iCs/>
          <w:noProof/>
          <w:kern w:val="0"/>
        </w:rPr>
        <w:t xml:space="preserve">Saudi Arabia </w:t>
      </w:r>
      <w:r w:rsidRPr="008143A9">
        <w:rPr>
          <w:noProof/>
          <w:kern w:val="0"/>
        </w:rPr>
        <w:t xml:space="preserve">. </w:t>
      </w:r>
      <w:r w:rsidRPr="003731BE">
        <w:rPr>
          <w:noProof/>
          <w:kern w:val="0"/>
        </w:rPr>
        <w:t>Available at: (https://whc.unesco.org/en/statesparties/sa) (Accessed: 3 April 2022).</w:t>
      </w:r>
    </w:p>
    <w:p w14:paraId="6C12215F" w14:textId="77777777" w:rsidR="007877CA" w:rsidRPr="003731BE" w:rsidRDefault="007877CA" w:rsidP="007877CA">
      <w:pPr>
        <w:widowControl w:val="0"/>
        <w:autoSpaceDE w:val="0"/>
        <w:autoSpaceDN w:val="0"/>
        <w:adjustRightInd w:val="0"/>
        <w:rPr>
          <w:noProof/>
          <w:kern w:val="0"/>
        </w:rPr>
      </w:pPr>
      <w:r w:rsidRPr="003731BE">
        <w:rPr>
          <w:noProof/>
          <w:kern w:val="0"/>
        </w:rPr>
        <w:t xml:space="preserve">Vakilian, K., Farahani, O. C. T. and Heidari T. (2020) 'Enhancing breastfeeding - home-based education on self-efficacy: A preventive strategy', </w:t>
      </w:r>
      <w:r w:rsidRPr="003731BE">
        <w:rPr>
          <w:i/>
          <w:iCs/>
          <w:noProof/>
          <w:kern w:val="0"/>
        </w:rPr>
        <w:t xml:space="preserve">International Journal of Preventive Medicine, </w:t>
      </w:r>
      <w:r w:rsidRPr="003731BE">
        <w:rPr>
          <w:noProof/>
          <w:kern w:val="0"/>
        </w:rPr>
        <w:t>211(63). doi: 10.4103/ijpvm.IJPVM_494_17</w:t>
      </w:r>
    </w:p>
    <w:p w14:paraId="0E973B37" w14:textId="77777777" w:rsidR="007877CA" w:rsidRPr="003731BE" w:rsidRDefault="007877CA" w:rsidP="007877CA">
      <w:pPr>
        <w:widowControl w:val="0"/>
        <w:autoSpaceDE w:val="0"/>
        <w:autoSpaceDN w:val="0"/>
        <w:adjustRightInd w:val="0"/>
        <w:rPr>
          <w:noProof/>
          <w:kern w:val="0"/>
        </w:rPr>
      </w:pPr>
      <w:r w:rsidRPr="003731BE">
        <w:rPr>
          <w:noProof/>
          <w:kern w:val="0"/>
        </w:rPr>
        <w:t xml:space="preserve">Victora, C. G., Bahl, R., Barros, A. J., França, G. V., Horton, S., Krasevec, J., Murch, S., Sankar, M. J., Walker, N. and Rollins, N. C. (2016) ‘Breastfeeding in the 21st century: Epidemiology, mechanisms, and lifelong effect’, </w:t>
      </w:r>
      <w:r w:rsidRPr="003731BE">
        <w:rPr>
          <w:i/>
          <w:iCs/>
          <w:noProof/>
          <w:kern w:val="0"/>
        </w:rPr>
        <w:t>The Lancet</w:t>
      </w:r>
      <w:r w:rsidRPr="003731BE">
        <w:rPr>
          <w:noProof/>
          <w:kern w:val="0"/>
        </w:rPr>
        <w:t>. doi: 10.1016/S0140-6736(15)01024-7.</w:t>
      </w:r>
    </w:p>
    <w:p w14:paraId="5AC770A4" w14:textId="77777777" w:rsidR="007877CA" w:rsidRPr="003731BE" w:rsidRDefault="007877CA" w:rsidP="007877CA">
      <w:pPr>
        <w:widowControl w:val="0"/>
        <w:autoSpaceDE w:val="0"/>
        <w:autoSpaceDN w:val="0"/>
        <w:adjustRightInd w:val="0"/>
        <w:rPr>
          <w:noProof/>
          <w:kern w:val="0"/>
        </w:rPr>
      </w:pPr>
      <w:r w:rsidRPr="003731BE">
        <w:rPr>
          <w:noProof/>
          <w:kern w:val="0"/>
        </w:rPr>
        <w:t xml:space="preserve">Ware, J. L., Webb, L. and Levy, M. (2014) ‘Barriers to Breastfeeding in the African </w:t>
      </w:r>
      <w:r w:rsidRPr="003731BE">
        <w:rPr>
          <w:noProof/>
          <w:kern w:val="0"/>
        </w:rPr>
        <w:lastRenderedPageBreak/>
        <w:t xml:space="preserve">American Population of Shelby County, Tennessee’, </w:t>
      </w:r>
      <w:r w:rsidRPr="003731BE">
        <w:rPr>
          <w:i/>
          <w:iCs/>
          <w:noProof/>
          <w:kern w:val="0"/>
        </w:rPr>
        <w:t>https://home.liebertpub.com/bfm</w:t>
      </w:r>
      <w:r w:rsidRPr="003731BE">
        <w:rPr>
          <w:noProof/>
          <w:kern w:val="0"/>
        </w:rPr>
        <w:t>, 9(8), pp. 385–392. doi: 10.1089/BFM.2014.0006.</w:t>
      </w:r>
    </w:p>
    <w:p w14:paraId="30391E3E" w14:textId="77777777" w:rsidR="007877CA" w:rsidRPr="003731BE" w:rsidRDefault="007877CA" w:rsidP="007877CA">
      <w:pPr>
        <w:widowControl w:val="0"/>
        <w:autoSpaceDE w:val="0"/>
        <w:autoSpaceDN w:val="0"/>
        <w:adjustRightInd w:val="0"/>
        <w:rPr>
          <w:noProof/>
          <w:kern w:val="0"/>
        </w:rPr>
      </w:pPr>
      <w:r w:rsidRPr="003731BE">
        <w:rPr>
          <w:noProof/>
          <w:kern w:val="0"/>
        </w:rPr>
        <w:t xml:space="preserve">World Breastfeeding Trends Initiative (2016) </w:t>
      </w:r>
      <w:r w:rsidRPr="003731BE">
        <w:rPr>
          <w:i/>
          <w:iCs/>
          <w:noProof/>
          <w:kern w:val="0"/>
        </w:rPr>
        <w:t>Kingdom of Saudi Arabia</w:t>
      </w:r>
      <w:r w:rsidRPr="003731BE">
        <w:rPr>
          <w:noProof/>
          <w:kern w:val="0"/>
        </w:rPr>
        <w:t>.(</w:t>
      </w:r>
      <w:r w:rsidRPr="003731BE">
        <w:t xml:space="preserve"> </w:t>
      </w:r>
      <w:r w:rsidRPr="003731BE">
        <w:rPr>
          <w:noProof/>
          <w:kern w:val="0"/>
        </w:rPr>
        <w:t xml:space="preserve">https://www.worldbreastfeedingtrends.org/wbti-country-report.php?country_code=SA) </w:t>
      </w:r>
    </w:p>
    <w:p w14:paraId="1A4A021F" w14:textId="77777777" w:rsidR="007877CA" w:rsidRPr="003731BE" w:rsidRDefault="007877CA" w:rsidP="007877CA">
      <w:pPr>
        <w:widowControl w:val="0"/>
        <w:autoSpaceDE w:val="0"/>
        <w:autoSpaceDN w:val="0"/>
        <w:adjustRightInd w:val="0"/>
        <w:rPr>
          <w:noProof/>
          <w:kern w:val="0"/>
        </w:rPr>
      </w:pPr>
      <w:r w:rsidRPr="003731BE">
        <w:rPr>
          <w:rFonts w:asciiTheme="majorBidi" w:hAnsiTheme="majorBidi" w:cstheme="majorBidi"/>
          <w:color w:val="000000" w:themeColor="text1"/>
        </w:rPr>
        <w:t>World Health Organization</w:t>
      </w:r>
      <w:r w:rsidRPr="003731BE">
        <w:rPr>
          <w:noProof/>
          <w:kern w:val="0"/>
        </w:rPr>
        <w:t xml:space="preserve"> (1981) </w:t>
      </w:r>
      <w:r w:rsidRPr="003731BE">
        <w:rPr>
          <w:i/>
          <w:iCs/>
          <w:noProof/>
          <w:kern w:val="0"/>
        </w:rPr>
        <w:t>International Code of Marketing of Breast-milk Substitutes.</w:t>
      </w:r>
      <w:r w:rsidRPr="003731BE">
        <w:rPr>
          <w:noProof/>
          <w:kern w:val="0"/>
        </w:rPr>
        <w:t xml:space="preserve">, </w:t>
      </w:r>
      <w:r w:rsidRPr="003731BE">
        <w:rPr>
          <w:i/>
          <w:iCs/>
          <w:noProof/>
          <w:kern w:val="0"/>
        </w:rPr>
        <w:t>WHO</w:t>
      </w:r>
      <w:r w:rsidRPr="003731BE">
        <w:rPr>
          <w:noProof/>
          <w:kern w:val="0"/>
        </w:rPr>
        <w:t>. Geneva. doi: 10.2307/1965713.</w:t>
      </w:r>
    </w:p>
    <w:p w14:paraId="244031AF" w14:textId="77777777" w:rsidR="007877CA" w:rsidRPr="003731BE" w:rsidRDefault="007877CA" w:rsidP="007877CA">
      <w:pPr>
        <w:widowControl w:val="0"/>
        <w:autoSpaceDE w:val="0"/>
        <w:autoSpaceDN w:val="0"/>
        <w:adjustRightInd w:val="0"/>
        <w:rPr>
          <w:noProof/>
          <w:kern w:val="0"/>
        </w:rPr>
      </w:pPr>
      <w:r w:rsidRPr="003731BE">
        <w:rPr>
          <w:rFonts w:asciiTheme="majorBidi" w:hAnsiTheme="majorBidi" w:cstheme="majorBidi"/>
          <w:color w:val="000000" w:themeColor="text1"/>
        </w:rPr>
        <w:t>World Health Organization</w:t>
      </w:r>
      <w:r w:rsidRPr="003731BE">
        <w:rPr>
          <w:noProof/>
          <w:kern w:val="0"/>
        </w:rPr>
        <w:t xml:space="preserve"> (1989) </w:t>
      </w:r>
      <w:r w:rsidRPr="003731BE">
        <w:rPr>
          <w:i/>
          <w:iCs/>
          <w:noProof/>
          <w:kern w:val="0"/>
        </w:rPr>
        <w:t>Protecting, promoting and supporting breast-feeding : the special role of maternity services/ a joint WHO/UNICEF statement</w:t>
      </w:r>
      <w:r w:rsidRPr="003731BE">
        <w:rPr>
          <w:noProof/>
          <w:kern w:val="0"/>
        </w:rPr>
        <w:t>.</w:t>
      </w:r>
    </w:p>
    <w:p w14:paraId="4DBED8EB" w14:textId="77777777" w:rsidR="007877CA" w:rsidRPr="003731BE" w:rsidRDefault="007877CA" w:rsidP="007877CA">
      <w:pPr>
        <w:rPr>
          <w:lang w:val="en-US"/>
        </w:rPr>
      </w:pPr>
      <w:r w:rsidRPr="003731BE">
        <w:rPr>
          <w:rFonts w:asciiTheme="majorBidi" w:hAnsiTheme="majorBidi" w:cstheme="majorBidi"/>
          <w:color w:val="000000" w:themeColor="text1"/>
        </w:rPr>
        <w:t>World Health Organization</w:t>
      </w:r>
      <w:r w:rsidRPr="003731BE">
        <w:rPr>
          <w:lang w:val="en-US"/>
        </w:rPr>
        <w:t xml:space="preserve"> (2009. </w:t>
      </w:r>
      <w:r w:rsidRPr="003731BE">
        <w:rPr>
          <w:i/>
          <w:iCs/>
          <w:lang w:val="en-US"/>
        </w:rPr>
        <w:t xml:space="preserve">Progress report on strengthening primary health care based health systems. </w:t>
      </w:r>
      <w:r w:rsidRPr="003731BE">
        <w:rPr>
          <w:lang w:val="en-US"/>
        </w:rPr>
        <w:t>Fifty-sixth session of the Regional Committee for the Eastern Mediterranean. Cairo: Regional Office for the Eastern Mediterranean; (http://applications.emro.who.int/docs/EM_RC56_INF_DOC_4_en.pdf) (accessed 15 March 2023)</w:t>
      </w:r>
    </w:p>
    <w:p w14:paraId="2D94A11D" w14:textId="77777777" w:rsidR="007877CA" w:rsidRPr="003731BE" w:rsidRDefault="007877CA" w:rsidP="007877CA">
      <w:pPr>
        <w:rPr>
          <w:lang w:val="en-US"/>
        </w:rPr>
      </w:pPr>
      <w:r w:rsidRPr="003731BE">
        <w:rPr>
          <w:rFonts w:asciiTheme="majorBidi" w:hAnsiTheme="majorBidi" w:cstheme="majorBidi"/>
          <w:color w:val="000000" w:themeColor="text1"/>
        </w:rPr>
        <w:t xml:space="preserve">World Health Organization </w:t>
      </w:r>
      <w:r w:rsidRPr="003731BE">
        <w:rPr>
          <w:lang w:val="en-US"/>
        </w:rPr>
        <w:t xml:space="preserve">(2014) </w:t>
      </w:r>
      <w:r w:rsidRPr="003731BE">
        <w:rPr>
          <w:i/>
          <w:iCs/>
          <w:lang w:val="en-US"/>
        </w:rPr>
        <w:t>Global nutrition targets 2025: breastfeeding policy brief.</w:t>
      </w:r>
      <w:r w:rsidRPr="003731BE">
        <w:rPr>
          <w:lang w:val="en-US"/>
        </w:rPr>
        <w:t>Geneva: World Health Organization. https://apps.who.int/iris/bitstream/handle/10665/149022/ WHO_NMH_NHD_14.7_eng.pdf.  (accessed 15 February 2023).</w:t>
      </w:r>
    </w:p>
    <w:p w14:paraId="39F5A509" w14:textId="77777777" w:rsidR="007877CA" w:rsidRPr="003731BE" w:rsidRDefault="007877CA" w:rsidP="007877CA">
      <w:pPr>
        <w:rPr>
          <w:lang w:val="en-US"/>
        </w:rPr>
      </w:pPr>
      <w:r w:rsidRPr="003731BE">
        <w:rPr>
          <w:rFonts w:asciiTheme="majorBidi" w:hAnsiTheme="majorBidi" w:cstheme="majorBidi"/>
          <w:color w:val="000000" w:themeColor="text1"/>
        </w:rPr>
        <w:t>World Health Organization</w:t>
      </w:r>
      <w:r w:rsidRPr="003731BE">
        <w:rPr>
          <w:lang w:val="en-US"/>
        </w:rPr>
        <w:t xml:space="preserve"> and UNICEF (2018a) </w:t>
      </w:r>
      <w:r w:rsidRPr="003731BE">
        <w:rPr>
          <w:i/>
          <w:iCs/>
          <w:lang w:val="en-US"/>
        </w:rPr>
        <w:t>The extension of the 2025 maternal, infant and young child nutrition targets to 2030. Discussion paper. Geneva</w:t>
      </w:r>
      <w:r w:rsidRPr="003731BE">
        <w:rPr>
          <w:lang w:val="en-US"/>
        </w:rPr>
        <w:t>. (Accessed 1 February 2020) from: https://www. who.int/nutrition/global-target-2025/discussion-paper-extension-targets-2030. pdf.</w:t>
      </w:r>
    </w:p>
    <w:p w14:paraId="1FC91965" w14:textId="77777777" w:rsidR="007877CA" w:rsidRPr="003731BE" w:rsidRDefault="007877CA" w:rsidP="007877CA">
      <w:pPr>
        <w:widowControl w:val="0"/>
        <w:autoSpaceDE w:val="0"/>
        <w:autoSpaceDN w:val="0"/>
        <w:adjustRightInd w:val="0"/>
        <w:rPr>
          <w:noProof/>
        </w:rPr>
      </w:pPr>
      <w:r w:rsidRPr="003731BE">
        <w:rPr>
          <w:noProof/>
          <w:kern w:val="0"/>
        </w:rPr>
        <w:t xml:space="preserve">WHO (2018b) </w:t>
      </w:r>
      <w:r w:rsidRPr="003731BE">
        <w:rPr>
          <w:i/>
          <w:iCs/>
          <w:noProof/>
          <w:kern w:val="0"/>
        </w:rPr>
        <w:t>Implementation guidance: protecting, promoting and supporting breastfeeding in facilities providing maternity and newborn services – the revised Baby-friendly Hospital Initiative.</w:t>
      </w:r>
      <w:r w:rsidRPr="003731BE">
        <w:rPr>
          <w:noProof/>
          <w:kern w:val="0"/>
        </w:rPr>
        <w:t xml:space="preserve"> World Health Organization. doi: 10.1002/9780470935576.ch7.</w:t>
      </w:r>
    </w:p>
    <w:p w14:paraId="00E00A57" w14:textId="77777777" w:rsidR="007877CA" w:rsidRPr="003731BE" w:rsidRDefault="007877CA" w:rsidP="007877CA">
      <w:pPr>
        <w:rPr>
          <w:lang w:val="en-US"/>
        </w:rPr>
      </w:pPr>
      <w:r w:rsidRPr="003731BE">
        <w:fldChar w:fldCharType="end"/>
      </w:r>
      <w:r w:rsidRPr="003731BE">
        <w:rPr>
          <w:rFonts w:asciiTheme="majorBidi" w:hAnsiTheme="majorBidi" w:cstheme="majorBidi"/>
          <w:color w:val="000000" w:themeColor="text1"/>
        </w:rPr>
        <w:t xml:space="preserve"> World Health Organization</w:t>
      </w:r>
      <w:r w:rsidRPr="003731BE">
        <w:rPr>
          <w:noProof/>
        </w:rPr>
        <w:t xml:space="preserve"> and UNCIF (2021) </w:t>
      </w:r>
      <w:r w:rsidRPr="003731BE">
        <w:rPr>
          <w:i/>
          <w:iCs/>
        </w:rPr>
        <w:t xml:space="preserve">Indicators for assessing infant and young child feeding practices: definitions and measurement methods. </w:t>
      </w:r>
      <w:r w:rsidRPr="003731BE">
        <w:t>(https://apps.who.int/iris/bitstream/handle/10665/340706/9789240018389-eng.pdf)</w:t>
      </w:r>
      <w:proofErr w:type="gramStart"/>
      <w:r w:rsidRPr="003731BE">
        <w:t>(</w:t>
      </w:r>
      <w:r w:rsidRPr="003731BE">
        <w:rPr>
          <w:lang w:val="en-US"/>
        </w:rPr>
        <w:t xml:space="preserve"> accessed</w:t>
      </w:r>
      <w:proofErr w:type="gramEnd"/>
      <w:r w:rsidRPr="003731BE">
        <w:rPr>
          <w:lang w:val="en-US"/>
        </w:rPr>
        <w:t xml:space="preserve"> 03 January 2023). </w:t>
      </w:r>
    </w:p>
    <w:p w14:paraId="2DF96C7F" w14:textId="77777777" w:rsidR="007877CA" w:rsidRPr="003731BE" w:rsidRDefault="007877CA" w:rsidP="007877CA">
      <w:pPr>
        <w:rPr>
          <w:i/>
          <w:iCs/>
          <w:noProof/>
        </w:rPr>
      </w:pPr>
      <w:r w:rsidRPr="003731BE">
        <w:rPr>
          <w:lang w:val="en-US"/>
        </w:rPr>
        <w:t>World Health Organization (2023). Eastern Mediterranean Region: Saudi Arabia. (</w:t>
      </w:r>
      <w:hyperlink r:id="rId41" w:history="1">
        <w:r w:rsidRPr="003731BE">
          <w:rPr>
            <w:rStyle w:val="Hyperlink"/>
            <w:lang w:val="en-US"/>
          </w:rPr>
          <w:t>www.emro.who.int/countries.html</w:t>
        </w:r>
      </w:hyperlink>
      <w:r w:rsidRPr="003731BE">
        <w:rPr>
          <w:lang w:val="en-US"/>
        </w:rPr>
        <w:t xml:space="preserve">) </w:t>
      </w:r>
      <w:proofErr w:type="gramStart"/>
      <w:r w:rsidRPr="003731BE">
        <w:t>(</w:t>
      </w:r>
      <w:r w:rsidRPr="003731BE">
        <w:rPr>
          <w:lang w:val="en-US"/>
        </w:rPr>
        <w:t xml:space="preserve"> accessed</w:t>
      </w:r>
      <w:proofErr w:type="gramEnd"/>
      <w:r w:rsidRPr="003731BE">
        <w:rPr>
          <w:lang w:val="en-US"/>
        </w:rPr>
        <w:t xml:space="preserve"> 08 April 2023).</w:t>
      </w:r>
    </w:p>
    <w:p w14:paraId="54C40327" w14:textId="77777777" w:rsidR="007877CA" w:rsidRPr="003731BE" w:rsidRDefault="007877CA" w:rsidP="007877CA">
      <w:pPr>
        <w:rPr>
          <w:noProof/>
        </w:rPr>
      </w:pPr>
      <w:r w:rsidRPr="003731BE">
        <w:rPr>
          <w:noProof/>
        </w:rPr>
        <w:lastRenderedPageBreak/>
        <w:t xml:space="preserve">Yang, X., Gao, L. L., Ip, W. Y. and Chan, W. C. S. (2016) ‘Predictors of breast feeding self-efficacy in the immediate postpartum period: A cross-sectional study’, </w:t>
      </w:r>
      <w:r w:rsidRPr="003731BE">
        <w:rPr>
          <w:i/>
          <w:iCs/>
          <w:noProof/>
        </w:rPr>
        <w:t>Midwifery</w:t>
      </w:r>
      <w:r w:rsidRPr="003731BE">
        <w:rPr>
          <w:noProof/>
        </w:rPr>
        <w:t>, 41, pp.1-8.. doi: 10.1016/J.MIDW.2016.07.011</w:t>
      </w:r>
    </w:p>
    <w:p w14:paraId="7EB9CB4A" w14:textId="77777777" w:rsidR="007877CA" w:rsidRPr="003731BE" w:rsidRDefault="007877CA" w:rsidP="007877CA">
      <w:r w:rsidRPr="003731BE">
        <w:t xml:space="preserve">Zareen, H., Al-Mousa, I., Okud, A., Malik, M. M., Alsultan, T., Alnasser, A., Almatar, M., Alaithan, A. and Alali, M. (2023) ‘Dietary and behavioral practices in postpartum period among Saudi women in Kingdom of Saudi Arabia’, </w:t>
      </w:r>
      <w:r w:rsidRPr="003731BE">
        <w:rPr>
          <w:i/>
          <w:iCs/>
        </w:rPr>
        <w:t>Medical Science</w:t>
      </w:r>
      <w:r w:rsidRPr="003731BE">
        <w:t xml:space="preserve">; 27, e42ms2616. </w:t>
      </w:r>
      <w:proofErr w:type="gramStart"/>
      <w:r w:rsidRPr="003731BE">
        <w:t>doi</w:t>
      </w:r>
      <w:proofErr w:type="gramEnd"/>
      <w:r w:rsidRPr="003731BE">
        <w:t>: https://doi.org/10.54905/disssi/v27i131/e42ms2616</w:t>
      </w:r>
    </w:p>
    <w:p w14:paraId="3EC9B34F" w14:textId="18D12E83" w:rsidR="00727C26" w:rsidRPr="003731BE" w:rsidRDefault="00727C26" w:rsidP="00727C26">
      <w:pPr>
        <w:spacing w:before="40"/>
        <w:ind w:firstLine="0"/>
      </w:pPr>
    </w:p>
    <w:p w14:paraId="678948D0" w14:textId="77777777" w:rsidR="007877CA" w:rsidRPr="003731BE" w:rsidRDefault="007877CA" w:rsidP="00727C26">
      <w:pPr>
        <w:spacing w:before="40"/>
        <w:ind w:firstLine="0"/>
      </w:pPr>
    </w:p>
    <w:p w14:paraId="61DD622A" w14:textId="77777777" w:rsidR="007877CA" w:rsidRPr="003731BE" w:rsidRDefault="007877CA" w:rsidP="00727C26">
      <w:pPr>
        <w:spacing w:before="40"/>
        <w:ind w:firstLine="0"/>
      </w:pPr>
    </w:p>
    <w:p w14:paraId="2F588C20" w14:textId="77777777" w:rsidR="007877CA" w:rsidRPr="003731BE" w:rsidRDefault="007877CA" w:rsidP="00727C26">
      <w:pPr>
        <w:spacing w:before="40"/>
        <w:ind w:firstLine="0"/>
      </w:pPr>
    </w:p>
    <w:p w14:paraId="268C96D3" w14:textId="77777777" w:rsidR="00727C26" w:rsidRPr="003731BE" w:rsidRDefault="00727C26" w:rsidP="0041061A">
      <w:pPr>
        <w:spacing w:before="40"/>
        <w:ind w:firstLine="0"/>
        <w:sectPr w:rsidR="00727C26" w:rsidRPr="003731BE" w:rsidSect="00DC0716">
          <w:pgSz w:w="11906" w:h="16838"/>
          <w:pgMar w:top="1440" w:right="1440" w:bottom="1440" w:left="1440" w:header="708" w:footer="708" w:gutter="0"/>
          <w:cols w:space="708"/>
          <w:docGrid w:linePitch="360"/>
        </w:sectPr>
      </w:pPr>
    </w:p>
    <w:p w14:paraId="068E3CC7" w14:textId="2E395C82" w:rsidR="00D0324B" w:rsidRPr="003731BE" w:rsidRDefault="00977520" w:rsidP="00D0324B">
      <w:pPr>
        <w:pStyle w:val="Heading1"/>
        <w:numPr>
          <w:ilvl w:val="0"/>
          <w:numId w:val="0"/>
        </w:numPr>
        <w:jc w:val="left"/>
      </w:pPr>
      <w:bookmarkStart w:id="336" w:name="_Toc152032387"/>
      <w:bookmarkStart w:id="337" w:name="_Toc98703789"/>
      <w:r w:rsidRPr="003731BE">
        <w:lastRenderedPageBreak/>
        <w:t>A</w:t>
      </w:r>
      <w:r w:rsidR="00CF2331" w:rsidRPr="003731BE">
        <w:t>pp</w:t>
      </w:r>
      <w:r w:rsidR="00D0324B" w:rsidRPr="003731BE">
        <w:t>endix 1: P</w:t>
      </w:r>
      <w:r w:rsidR="00D0324B" w:rsidRPr="003731BE">
        <w:rPr>
          <w:caps w:val="0"/>
        </w:rPr>
        <w:t>ilot search strategy</w:t>
      </w:r>
      <w:bookmarkEnd w:id="336"/>
    </w:p>
    <w:p w14:paraId="19BE5A03" w14:textId="77777777" w:rsidR="00D0324B" w:rsidRPr="003731BE" w:rsidRDefault="00D0324B" w:rsidP="00D0324B"/>
    <w:p w14:paraId="368FF603" w14:textId="77777777" w:rsidR="00D0324B" w:rsidRPr="003731BE" w:rsidRDefault="00D0324B" w:rsidP="00D0324B">
      <w:pPr>
        <w:jc w:val="center"/>
        <w:rPr>
          <w:b/>
        </w:rPr>
      </w:pPr>
      <w:bookmarkStart w:id="338" w:name="_Toc8130600"/>
      <w:bookmarkEnd w:id="337"/>
      <w:r w:rsidRPr="003731BE">
        <w:rPr>
          <w:b/>
        </w:rPr>
        <w:t>Initial search strategy/outputs of scoping search</w:t>
      </w:r>
      <w:bookmarkEnd w:id="338"/>
      <w:r w:rsidRPr="003731BE">
        <w:rPr>
          <w:b/>
        </w:rPr>
        <w:t xml:space="preserve"> Ovid MEDLINE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639"/>
      </w:tblGrid>
      <w:tr w:rsidR="00D0324B" w:rsidRPr="003731BE" w14:paraId="23D7DE1F" w14:textId="77777777" w:rsidTr="00AA62A1">
        <w:tc>
          <w:tcPr>
            <w:tcW w:w="436" w:type="dxa"/>
            <w:shd w:val="clear" w:color="auto" w:fill="auto"/>
          </w:tcPr>
          <w:p w14:paraId="4BDDB186" w14:textId="77777777" w:rsidR="00D0324B" w:rsidRPr="003731BE" w:rsidRDefault="00D0324B" w:rsidP="00AA62A1">
            <w:pPr>
              <w:pStyle w:val="TableRowHeadings"/>
            </w:pPr>
            <w:bookmarkStart w:id="339" w:name="_Hlk3056239"/>
            <w:r w:rsidRPr="003731BE">
              <w:t>#</w:t>
            </w:r>
          </w:p>
        </w:tc>
        <w:tc>
          <w:tcPr>
            <w:tcW w:w="7639" w:type="dxa"/>
            <w:shd w:val="clear" w:color="auto" w:fill="auto"/>
          </w:tcPr>
          <w:p w14:paraId="12F032C1" w14:textId="77777777" w:rsidR="00D0324B" w:rsidRPr="003731BE" w:rsidRDefault="00D0324B" w:rsidP="00AA62A1">
            <w:pPr>
              <w:pStyle w:val="TableRowHeadings"/>
            </w:pPr>
            <w:r w:rsidRPr="003731BE">
              <w:t>Search strategy</w:t>
            </w:r>
          </w:p>
        </w:tc>
      </w:tr>
      <w:tr w:rsidR="00D0324B" w:rsidRPr="003731BE" w14:paraId="40C444D7" w14:textId="77777777" w:rsidTr="00AA62A1">
        <w:tc>
          <w:tcPr>
            <w:tcW w:w="436" w:type="dxa"/>
            <w:shd w:val="clear" w:color="auto" w:fill="auto"/>
          </w:tcPr>
          <w:p w14:paraId="2B711418" w14:textId="77777777" w:rsidR="00D0324B" w:rsidRPr="003731BE" w:rsidRDefault="00D0324B" w:rsidP="00AA62A1"/>
        </w:tc>
        <w:tc>
          <w:tcPr>
            <w:tcW w:w="7639" w:type="dxa"/>
            <w:shd w:val="clear" w:color="auto" w:fill="auto"/>
          </w:tcPr>
          <w:p w14:paraId="2C1CA57A" w14:textId="77777777" w:rsidR="00D0324B" w:rsidRPr="003731BE" w:rsidRDefault="00D0324B" w:rsidP="00AA62A1">
            <w:pPr>
              <w:pStyle w:val="TableContents"/>
            </w:pPr>
          </w:p>
          <w:p w14:paraId="6204FB1B" w14:textId="77777777" w:rsidR="00D0324B" w:rsidRPr="003731BE" w:rsidRDefault="00D0324B" w:rsidP="00AA62A1">
            <w:pPr>
              <w:pStyle w:val="TableContents"/>
            </w:pPr>
            <w:r w:rsidRPr="003731BE">
              <w:t>1 Arab Gulf.mp. (53)</w:t>
            </w:r>
          </w:p>
          <w:p w14:paraId="74222714" w14:textId="77777777" w:rsidR="00D0324B" w:rsidRPr="003731BE" w:rsidRDefault="00D0324B" w:rsidP="00AA62A1">
            <w:pPr>
              <w:pStyle w:val="TableContents"/>
            </w:pPr>
            <w:r w:rsidRPr="003731BE">
              <w:t>2 Middle East.mp. or Middle East/ (13850)</w:t>
            </w:r>
          </w:p>
          <w:p w14:paraId="5D421629" w14:textId="77777777" w:rsidR="00D0324B" w:rsidRPr="003731BE" w:rsidRDefault="00D0324B" w:rsidP="00AA62A1">
            <w:pPr>
              <w:pStyle w:val="TableContents"/>
            </w:pPr>
            <w:r w:rsidRPr="003731BE">
              <w:t>3 Bahrain.mp. or BAHRAIN/ (911)</w:t>
            </w:r>
          </w:p>
          <w:p w14:paraId="4B591250" w14:textId="77777777" w:rsidR="00D0324B" w:rsidRPr="003731BE" w:rsidRDefault="00D0324B" w:rsidP="00AA62A1">
            <w:pPr>
              <w:pStyle w:val="TableContents"/>
            </w:pPr>
            <w:r w:rsidRPr="003731BE">
              <w:t>4 Kuwait.mp. or KUWAIT/ (3837)</w:t>
            </w:r>
          </w:p>
          <w:p w14:paraId="332064B9" w14:textId="77777777" w:rsidR="00D0324B" w:rsidRPr="003731BE" w:rsidRDefault="00D0324B" w:rsidP="00AA62A1">
            <w:pPr>
              <w:pStyle w:val="TableContents"/>
            </w:pPr>
            <w:r w:rsidRPr="003731BE">
              <w:t>5 oman.mp. or OMAN/ (2662)</w:t>
            </w:r>
          </w:p>
          <w:p w14:paraId="7CC4E8FE" w14:textId="77777777" w:rsidR="00D0324B" w:rsidRPr="003731BE" w:rsidRDefault="00D0324B" w:rsidP="00AA62A1">
            <w:pPr>
              <w:pStyle w:val="TableContents"/>
            </w:pPr>
            <w:r w:rsidRPr="003731BE">
              <w:t>6 qatar.mp. or QATAR/ (1583)</w:t>
            </w:r>
          </w:p>
          <w:p w14:paraId="292B45AC" w14:textId="77777777" w:rsidR="00D0324B" w:rsidRPr="003731BE" w:rsidRDefault="00D0324B" w:rsidP="00AA62A1">
            <w:pPr>
              <w:pStyle w:val="TableContents"/>
            </w:pPr>
            <w:r w:rsidRPr="003731BE">
              <w:t>7 saudi</w:t>
            </w:r>
          </w:p>
          <w:p w14:paraId="7C1C9273" w14:textId="77777777" w:rsidR="00D0324B" w:rsidRPr="003731BE" w:rsidRDefault="00D0324B" w:rsidP="00AA62A1">
            <w:pPr>
              <w:pStyle w:val="TableContents"/>
            </w:pPr>
            <w:r w:rsidRPr="003731BE">
              <w:t>arabia.mp. or Saudi Arabia/ (16836)</w:t>
            </w:r>
          </w:p>
          <w:p w14:paraId="6F2B441B" w14:textId="77777777" w:rsidR="00D0324B" w:rsidRPr="003731BE" w:rsidRDefault="00D0324B" w:rsidP="00AA62A1">
            <w:pPr>
              <w:pStyle w:val="TableContents"/>
            </w:pPr>
            <w:r w:rsidRPr="003731BE">
              <w:t>8 united arab emirates.mp. or United Arab Emirates/ (2521)</w:t>
            </w:r>
          </w:p>
          <w:p w14:paraId="69E0A33C" w14:textId="77777777" w:rsidR="00D0324B" w:rsidRPr="003731BE" w:rsidRDefault="00D0324B" w:rsidP="00AA62A1">
            <w:pPr>
              <w:pStyle w:val="TableContents"/>
            </w:pPr>
            <w:r w:rsidRPr="003731BE">
              <w:t>9 UAE.mp. (3211)</w:t>
            </w:r>
          </w:p>
          <w:p w14:paraId="69E3367F" w14:textId="77777777" w:rsidR="00D0324B" w:rsidRPr="003731BE" w:rsidRDefault="00D0324B" w:rsidP="00AA62A1">
            <w:pPr>
              <w:pStyle w:val="TableContents"/>
            </w:pPr>
            <w:r w:rsidRPr="003731BE">
              <w:t>10 KSA.mp. (800)</w:t>
            </w:r>
          </w:p>
          <w:p w14:paraId="4CAE9016" w14:textId="77777777" w:rsidR="00D0324B" w:rsidRPr="003731BE" w:rsidRDefault="00D0324B" w:rsidP="00AA62A1">
            <w:pPr>
              <w:pStyle w:val="TableContents"/>
            </w:pPr>
            <w:r w:rsidRPr="003731BE">
              <w:t>11 GCC countries.mp. (80)</w:t>
            </w:r>
          </w:p>
          <w:p w14:paraId="5FDA6FAF" w14:textId="77777777" w:rsidR="00D0324B" w:rsidRPr="003731BE" w:rsidRDefault="00D0324B" w:rsidP="00AA62A1">
            <w:pPr>
              <w:pStyle w:val="TableContents"/>
            </w:pPr>
            <w:r w:rsidRPr="003731BE">
              <w:t>12 1 or 2 or 3 or 4 or 5 or 6 or 7 or 8 or 9 or 10 or 11 (41490)</w:t>
            </w:r>
          </w:p>
          <w:p w14:paraId="59FB88A7" w14:textId="77777777" w:rsidR="00D0324B" w:rsidRPr="003731BE" w:rsidRDefault="00D0324B" w:rsidP="00AA62A1">
            <w:pPr>
              <w:pStyle w:val="TableContents"/>
            </w:pPr>
            <w:r w:rsidRPr="003731BE">
              <w:t>13 exp Breast Feeding/ (34482)</w:t>
            </w:r>
          </w:p>
          <w:p w14:paraId="21B66714" w14:textId="77777777" w:rsidR="00D0324B" w:rsidRPr="003731BE" w:rsidRDefault="00D0324B" w:rsidP="00AA62A1">
            <w:pPr>
              <w:pStyle w:val="TableContents"/>
            </w:pPr>
            <w:r w:rsidRPr="003731BE">
              <w:t>14 Breast-feeding.mp. (39403)</w:t>
            </w:r>
          </w:p>
          <w:p w14:paraId="6D9D4022" w14:textId="77777777" w:rsidR="00D0324B" w:rsidRPr="003731BE" w:rsidRDefault="00D0324B" w:rsidP="00AA62A1">
            <w:pPr>
              <w:pStyle w:val="TableContents"/>
            </w:pPr>
            <w:r w:rsidRPr="003731BE">
              <w:t>15 breastfed*.mp. (5597)</w:t>
            </w:r>
          </w:p>
          <w:p w14:paraId="44B23856" w14:textId="77777777" w:rsidR="00D0324B" w:rsidRPr="003731BE" w:rsidRDefault="00D0324B" w:rsidP="00AA62A1">
            <w:pPr>
              <w:pStyle w:val="TableContents"/>
            </w:pPr>
            <w:r w:rsidRPr="003731BE">
              <w:t>16 breastfed.mp. (5815)</w:t>
            </w:r>
          </w:p>
          <w:p w14:paraId="042808F2" w14:textId="77777777" w:rsidR="00D0324B" w:rsidRPr="003731BE" w:rsidRDefault="00D0324B" w:rsidP="00AA62A1">
            <w:pPr>
              <w:pStyle w:val="TableContents"/>
            </w:pPr>
            <w:r w:rsidRPr="003731BE">
              <w:t>17 exp Lactation/ or exp Milk, Human/ or Breastmilk.mp. (54635)</w:t>
            </w:r>
          </w:p>
          <w:p w14:paraId="0EEBED41" w14:textId="77777777" w:rsidR="00D0324B" w:rsidRPr="003731BE" w:rsidRDefault="00D0324B" w:rsidP="00AA62A1">
            <w:pPr>
              <w:pStyle w:val="TableContents"/>
            </w:pPr>
            <w:r w:rsidRPr="003731BE">
              <w:t>18 Breast Milk.mp. (11849)</w:t>
            </w:r>
          </w:p>
          <w:p w14:paraId="0BF99914" w14:textId="77777777" w:rsidR="00D0324B" w:rsidRPr="003731BE" w:rsidRDefault="00D0324B" w:rsidP="00AA62A1">
            <w:pPr>
              <w:pStyle w:val="TableContents"/>
            </w:pPr>
            <w:r w:rsidRPr="003731BE">
              <w:t>19 Early initiation.mp. (3617)</w:t>
            </w:r>
          </w:p>
          <w:p w14:paraId="01724C2B" w14:textId="77777777" w:rsidR="00D0324B" w:rsidRPr="003731BE" w:rsidRDefault="00D0324B" w:rsidP="00AA62A1">
            <w:pPr>
              <w:pStyle w:val="TableContents"/>
            </w:pPr>
            <w:r w:rsidRPr="003731BE">
              <w:t>20 initiat*.mp. (546806)</w:t>
            </w:r>
          </w:p>
          <w:p w14:paraId="18E0AE11" w14:textId="77777777" w:rsidR="00D0324B" w:rsidRPr="003731BE" w:rsidRDefault="00D0324B" w:rsidP="00AA62A1">
            <w:pPr>
              <w:pStyle w:val="TableContents"/>
            </w:pPr>
            <w:r w:rsidRPr="003731BE">
              <w:t>21 exclusive breastfeeding.mp. (3076)</w:t>
            </w:r>
          </w:p>
          <w:p w14:paraId="7E828E9A" w14:textId="77777777" w:rsidR="00D0324B" w:rsidRPr="003731BE" w:rsidRDefault="00D0324B" w:rsidP="00AA62A1">
            <w:pPr>
              <w:pStyle w:val="TableContents"/>
            </w:pPr>
            <w:r w:rsidRPr="003731BE">
              <w:t>22 breastfeeding duration.mp. (1291)</w:t>
            </w:r>
          </w:p>
          <w:p w14:paraId="71A599C6" w14:textId="77777777" w:rsidR="00D0324B" w:rsidRPr="003731BE" w:rsidRDefault="00D0324B" w:rsidP="00AA62A1">
            <w:pPr>
              <w:pStyle w:val="TableContents"/>
            </w:pPr>
            <w:r w:rsidRPr="003731BE">
              <w:t>23 breastfeeding exclusivity.mp. (83)</w:t>
            </w:r>
          </w:p>
          <w:p w14:paraId="790931D8" w14:textId="77777777" w:rsidR="00D0324B" w:rsidRPr="003731BE" w:rsidRDefault="00D0324B" w:rsidP="00AA62A1">
            <w:pPr>
              <w:pStyle w:val="TableContents"/>
            </w:pPr>
            <w:r w:rsidRPr="003731BE">
              <w:t>24 Continue breastfeeding.mp. (211)</w:t>
            </w:r>
          </w:p>
          <w:p w14:paraId="70CA217A" w14:textId="77777777" w:rsidR="00D0324B" w:rsidRPr="003731BE" w:rsidRDefault="00D0324B" w:rsidP="00AA62A1">
            <w:pPr>
              <w:pStyle w:val="TableContents"/>
            </w:pPr>
            <w:r w:rsidRPr="003731BE">
              <w:t>25 up take.mp. (372)</w:t>
            </w:r>
          </w:p>
          <w:p w14:paraId="157348D3" w14:textId="77777777" w:rsidR="00D0324B" w:rsidRPr="003731BE" w:rsidRDefault="00D0324B" w:rsidP="00AA62A1">
            <w:pPr>
              <w:pStyle w:val="TableContents"/>
            </w:pPr>
            <w:r w:rsidRPr="003731BE">
              <w:t>26 13 or 14 or 15 or 16 or 17 or 18 or 19 or 20 or 21 or 22 or 23 or 24 or 25 (633784)</w:t>
            </w:r>
          </w:p>
          <w:p w14:paraId="02BD71BD" w14:textId="77777777" w:rsidR="00D0324B" w:rsidRPr="003731BE" w:rsidRDefault="00D0324B" w:rsidP="00AA62A1">
            <w:pPr>
              <w:pStyle w:val="TableContents"/>
            </w:pPr>
            <w:r w:rsidRPr="003731BE">
              <w:t>27 factors.mp. (3936307)</w:t>
            </w:r>
          </w:p>
          <w:p w14:paraId="38C12425" w14:textId="77777777" w:rsidR="00D0324B" w:rsidRPr="003731BE" w:rsidRDefault="00D0324B" w:rsidP="00AA62A1">
            <w:pPr>
              <w:pStyle w:val="TableContents"/>
            </w:pPr>
            <w:r w:rsidRPr="003731BE">
              <w:t>28 Predictor*.mp. (323222)</w:t>
            </w:r>
          </w:p>
          <w:p w14:paraId="64947A08" w14:textId="77777777" w:rsidR="00D0324B" w:rsidRPr="003731BE" w:rsidRDefault="00D0324B" w:rsidP="00AA62A1">
            <w:pPr>
              <w:pStyle w:val="TableContents"/>
            </w:pPr>
            <w:r w:rsidRPr="003731BE">
              <w:t>29 determinant*.mp. (213826)</w:t>
            </w:r>
          </w:p>
          <w:p w14:paraId="2F1A668A" w14:textId="77777777" w:rsidR="00D0324B" w:rsidRPr="003731BE" w:rsidRDefault="00D0324B" w:rsidP="00AA62A1">
            <w:pPr>
              <w:pStyle w:val="TableContents"/>
            </w:pPr>
            <w:r w:rsidRPr="003731BE">
              <w:t>30 indicator*.mp. (323081)</w:t>
            </w:r>
          </w:p>
          <w:p w14:paraId="22DC899C" w14:textId="77777777" w:rsidR="00D0324B" w:rsidRPr="003731BE" w:rsidRDefault="00D0324B" w:rsidP="00AA62A1">
            <w:pPr>
              <w:pStyle w:val="TableContents"/>
            </w:pPr>
            <w:r w:rsidRPr="003731BE">
              <w:t>31 Barrier*.mp. (259516)</w:t>
            </w:r>
          </w:p>
          <w:p w14:paraId="0197F879" w14:textId="77777777" w:rsidR="00D0324B" w:rsidRPr="003731BE" w:rsidRDefault="00D0324B" w:rsidP="00AA62A1">
            <w:pPr>
              <w:pStyle w:val="TableContents"/>
            </w:pPr>
            <w:r w:rsidRPr="003731BE">
              <w:t>32 facilitator*.mp. (20616)</w:t>
            </w:r>
          </w:p>
          <w:p w14:paraId="3E23E26B" w14:textId="77777777" w:rsidR="00D0324B" w:rsidRPr="003731BE" w:rsidRDefault="00D0324B" w:rsidP="00AA62A1">
            <w:pPr>
              <w:pStyle w:val="TableContents"/>
            </w:pPr>
            <w:r w:rsidRPr="003731BE">
              <w:t>33 enabler*.mp. (2132)</w:t>
            </w:r>
          </w:p>
          <w:p w14:paraId="01B20003" w14:textId="77777777" w:rsidR="00D0324B" w:rsidRPr="003731BE" w:rsidRDefault="00D0324B" w:rsidP="00AA62A1">
            <w:pPr>
              <w:pStyle w:val="TableContents"/>
            </w:pPr>
            <w:r w:rsidRPr="003731BE">
              <w:t>34 hinder*.mp. (45520)</w:t>
            </w:r>
          </w:p>
          <w:p w14:paraId="24B72991" w14:textId="77777777" w:rsidR="00D0324B" w:rsidRPr="003731BE" w:rsidRDefault="00D0324B" w:rsidP="00AA62A1">
            <w:pPr>
              <w:pStyle w:val="TableContents"/>
            </w:pPr>
            <w:r w:rsidRPr="003731BE">
              <w:t>35 impede.mp. (11677)</w:t>
            </w:r>
          </w:p>
          <w:p w14:paraId="21C2552E" w14:textId="77777777" w:rsidR="00D0324B" w:rsidRPr="003731BE" w:rsidRDefault="00D0324B" w:rsidP="00AA62A1">
            <w:pPr>
              <w:pStyle w:val="TableContents"/>
            </w:pPr>
            <w:r w:rsidRPr="003731BE">
              <w:t>36 28 or 29 or 30 or 31 or 32 or 33 or 34 or 35 (4722815)</w:t>
            </w:r>
          </w:p>
          <w:p w14:paraId="374A845A" w14:textId="77777777" w:rsidR="00D0324B" w:rsidRPr="003731BE" w:rsidRDefault="00D0324B" w:rsidP="00AA62A1">
            <w:pPr>
              <w:pStyle w:val="TableContents"/>
            </w:pPr>
            <w:r w:rsidRPr="003731BE">
              <w:t>37 12 and 26 and 36 (594)</w:t>
            </w:r>
          </w:p>
        </w:tc>
      </w:tr>
      <w:bookmarkEnd w:id="339"/>
    </w:tbl>
    <w:p w14:paraId="4491C545" w14:textId="77777777" w:rsidR="00D0324B" w:rsidRPr="003731BE" w:rsidRDefault="00D0324B" w:rsidP="00D0324B">
      <w:pPr>
        <w:jc w:val="center"/>
        <w:rPr>
          <w:b/>
        </w:rPr>
      </w:pPr>
    </w:p>
    <w:p w14:paraId="2749C7C0" w14:textId="77777777" w:rsidR="00D0324B" w:rsidRPr="003731BE" w:rsidRDefault="00D0324B" w:rsidP="00D0324B">
      <w:pPr>
        <w:sectPr w:rsidR="00D0324B" w:rsidRPr="003731BE" w:rsidSect="00DC0716">
          <w:pgSz w:w="11906" w:h="16838"/>
          <w:pgMar w:top="1440" w:right="1440" w:bottom="1440" w:left="1440" w:header="708" w:footer="708" w:gutter="0"/>
          <w:cols w:space="708"/>
          <w:docGrid w:linePitch="360"/>
        </w:sectPr>
      </w:pPr>
    </w:p>
    <w:p w14:paraId="5480E8DD" w14:textId="77777777" w:rsidR="00D0324B" w:rsidRPr="003731BE" w:rsidRDefault="00D0324B" w:rsidP="00D0324B">
      <w:pPr>
        <w:pStyle w:val="Heading1"/>
        <w:numPr>
          <w:ilvl w:val="0"/>
          <w:numId w:val="0"/>
        </w:numPr>
        <w:jc w:val="left"/>
        <w:rPr>
          <w:b w:val="0"/>
          <w:bCs/>
        </w:rPr>
      </w:pPr>
      <w:bookmarkStart w:id="340" w:name="_Toc152032388"/>
      <w:r w:rsidRPr="003731BE">
        <w:lastRenderedPageBreak/>
        <w:t>Appendix 2: E</w:t>
      </w:r>
      <w:r w:rsidRPr="003731BE">
        <w:rPr>
          <w:caps w:val="0"/>
        </w:rPr>
        <w:t>xample</w:t>
      </w:r>
      <w:r w:rsidRPr="003731BE">
        <w:t xml:space="preserve"> </w:t>
      </w:r>
      <w:r w:rsidRPr="003731BE">
        <w:rPr>
          <w:bCs/>
          <w:caps w:val="0"/>
        </w:rPr>
        <w:t>comprehensive search strategy</w:t>
      </w:r>
      <w:bookmarkEnd w:id="340"/>
    </w:p>
    <w:p w14:paraId="70725780" w14:textId="77777777" w:rsidR="00D0324B" w:rsidRPr="003731BE" w:rsidRDefault="00D0324B" w:rsidP="00B815B9">
      <w:pPr>
        <w:pStyle w:val="ListParagraph"/>
        <w:numPr>
          <w:ilvl w:val="0"/>
          <w:numId w:val="12"/>
        </w:numPr>
        <w:rPr>
          <w:lang w:val="sv-SE"/>
        </w:rPr>
      </w:pPr>
      <w:r w:rsidRPr="003731BE">
        <w:rPr>
          <w:lang w:val="sv-SE"/>
        </w:rPr>
        <w:t>MEDLINE via Ovid and 2- Embase via Ovid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639"/>
      </w:tblGrid>
      <w:tr w:rsidR="00D0324B" w:rsidRPr="003731BE" w14:paraId="29E8FB4E" w14:textId="77777777" w:rsidTr="00AA62A1">
        <w:tc>
          <w:tcPr>
            <w:tcW w:w="1056" w:type="dxa"/>
            <w:shd w:val="clear" w:color="auto" w:fill="auto"/>
          </w:tcPr>
          <w:p w14:paraId="6D93B4F2" w14:textId="77777777" w:rsidR="00D0324B" w:rsidRPr="003731BE" w:rsidRDefault="00D0324B" w:rsidP="00AA62A1">
            <w:pPr>
              <w:pStyle w:val="TableRowHeadings"/>
            </w:pPr>
            <w:r w:rsidRPr="003731BE">
              <w:t>#</w:t>
            </w:r>
          </w:p>
        </w:tc>
        <w:tc>
          <w:tcPr>
            <w:tcW w:w="7639" w:type="dxa"/>
            <w:shd w:val="clear" w:color="auto" w:fill="auto"/>
          </w:tcPr>
          <w:p w14:paraId="56919409" w14:textId="77777777" w:rsidR="00D0324B" w:rsidRPr="003731BE" w:rsidRDefault="00D0324B" w:rsidP="00AA62A1">
            <w:pPr>
              <w:pStyle w:val="TableRowHeadings"/>
            </w:pPr>
            <w:r w:rsidRPr="003731BE">
              <w:t>search strategy</w:t>
            </w:r>
          </w:p>
        </w:tc>
      </w:tr>
      <w:tr w:rsidR="00D0324B" w:rsidRPr="003731BE" w14:paraId="3F781DAB" w14:textId="77777777" w:rsidTr="00AA62A1">
        <w:tc>
          <w:tcPr>
            <w:tcW w:w="1056" w:type="dxa"/>
            <w:shd w:val="clear" w:color="auto" w:fill="auto"/>
          </w:tcPr>
          <w:p w14:paraId="69FDB799" w14:textId="77777777" w:rsidR="00D0324B" w:rsidRPr="003731BE" w:rsidRDefault="00D0324B" w:rsidP="00AA62A1">
            <w:r w:rsidRPr="003731BE">
              <w:t>1</w:t>
            </w:r>
          </w:p>
        </w:tc>
        <w:tc>
          <w:tcPr>
            <w:tcW w:w="7639" w:type="dxa"/>
            <w:shd w:val="clear" w:color="auto" w:fill="auto"/>
          </w:tcPr>
          <w:p w14:paraId="457967BC" w14:textId="77777777" w:rsidR="00D0324B" w:rsidRPr="003731BE" w:rsidRDefault="00D0324B" w:rsidP="00AA62A1">
            <w:pPr>
              <w:pStyle w:val="TableContents"/>
            </w:pPr>
          </w:p>
          <w:p w14:paraId="5D8D7A80" w14:textId="77777777" w:rsidR="00D0324B" w:rsidRPr="003731BE" w:rsidRDefault="00D0324B" w:rsidP="00AA62A1">
            <w:pPr>
              <w:pStyle w:val="TableContents"/>
            </w:pPr>
            <w:r w:rsidRPr="003731BE">
              <w:t>1 Saudi Arabia.mp. or Saudi Arabia/ (16984)</w:t>
            </w:r>
          </w:p>
          <w:p w14:paraId="17A16D39" w14:textId="77777777" w:rsidR="00D0324B" w:rsidRPr="003731BE" w:rsidRDefault="00D0324B" w:rsidP="00AA62A1">
            <w:pPr>
              <w:pStyle w:val="TableContents"/>
            </w:pPr>
            <w:r w:rsidRPr="003731BE">
              <w:t>2 Oman.mp. or OMAN/ (2674)</w:t>
            </w:r>
          </w:p>
          <w:p w14:paraId="26E7ECB0" w14:textId="77777777" w:rsidR="00D0324B" w:rsidRPr="003731BE" w:rsidRDefault="00D0324B" w:rsidP="00AA62A1">
            <w:pPr>
              <w:pStyle w:val="TableContents"/>
            </w:pPr>
            <w:r w:rsidRPr="003731BE">
              <w:t>3 United Arab Emirates.mp. or United Arab Emirates/ (2543)</w:t>
            </w:r>
          </w:p>
          <w:p w14:paraId="2A6FF2A2" w14:textId="77777777" w:rsidR="00D0324B" w:rsidRPr="003731BE" w:rsidRDefault="00D0324B" w:rsidP="00AA62A1">
            <w:pPr>
              <w:pStyle w:val="TableContents"/>
            </w:pPr>
            <w:r w:rsidRPr="003731BE">
              <w:t>4 Kuwait.mp. or KUWAIT/ (3862)</w:t>
            </w:r>
          </w:p>
          <w:p w14:paraId="23BBEA66" w14:textId="77777777" w:rsidR="00D0324B" w:rsidRPr="003731BE" w:rsidRDefault="00D0324B" w:rsidP="00AA62A1">
            <w:pPr>
              <w:pStyle w:val="TableContents"/>
            </w:pPr>
            <w:r w:rsidRPr="003731BE">
              <w:t>5 Bahrain.mp. or BAHRAIN/ (913)</w:t>
            </w:r>
          </w:p>
          <w:p w14:paraId="7B1C11B5" w14:textId="77777777" w:rsidR="00D0324B" w:rsidRPr="003731BE" w:rsidRDefault="00D0324B" w:rsidP="00AA62A1">
            <w:pPr>
              <w:pStyle w:val="TableContents"/>
            </w:pPr>
            <w:r w:rsidRPr="003731BE">
              <w:t>6 Qatar.mp. or QATAR/ (1600)</w:t>
            </w:r>
          </w:p>
          <w:p w14:paraId="7EE057F8" w14:textId="77777777" w:rsidR="00D0324B" w:rsidRPr="003731BE" w:rsidRDefault="00D0324B" w:rsidP="00AA62A1">
            <w:pPr>
              <w:pStyle w:val="TableContents"/>
            </w:pPr>
            <w:r w:rsidRPr="003731BE">
              <w:t>7 KSA.mp. (808)</w:t>
            </w:r>
          </w:p>
          <w:p w14:paraId="7F9BB1D0" w14:textId="77777777" w:rsidR="00D0324B" w:rsidRPr="003731BE" w:rsidRDefault="00D0324B" w:rsidP="00AA62A1">
            <w:pPr>
              <w:pStyle w:val="TableContents"/>
            </w:pPr>
            <w:r w:rsidRPr="003731BE">
              <w:t>8 UAE.mp. (3236)</w:t>
            </w:r>
          </w:p>
          <w:p w14:paraId="130167FC" w14:textId="77777777" w:rsidR="00D0324B" w:rsidRPr="003731BE" w:rsidRDefault="00D0324B" w:rsidP="00AA62A1">
            <w:pPr>
              <w:pStyle w:val="TableContents"/>
            </w:pPr>
            <w:r w:rsidRPr="003731BE">
              <w:t>9 Middle East/ or Arab Gulf.mp. (6481)</w:t>
            </w:r>
          </w:p>
          <w:p w14:paraId="37FEE5EB" w14:textId="77777777" w:rsidR="00D0324B" w:rsidRPr="003731BE" w:rsidRDefault="00D0324B" w:rsidP="00AA62A1">
            <w:pPr>
              <w:pStyle w:val="TableContents"/>
            </w:pPr>
            <w:r w:rsidRPr="003731BE">
              <w:t>10 GCC countries.mp. (80)</w:t>
            </w:r>
          </w:p>
          <w:p w14:paraId="48C74B20" w14:textId="77777777" w:rsidR="00D0324B" w:rsidRPr="003731BE" w:rsidRDefault="00D0324B" w:rsidP="00AA62A1">
            <w:pPr>
              <w:pStyle w:val="TableContents"/>
            </w:pPr>
            <w:r w:rsidRPr="003731BE">
              <w:t>11 1 or 2 or 3 or 4 or 5 or 6 or 7 or 8 or 9 or 10 (35514)</w:t>
            </w:r>
          </w:p>
          <w:p w14:paraId="2099F3E7" w14:textId="77777777" w:rsidR="00D0324B" w:rsidRPr="003731BE" w:rsidRDefault="00D0324B" w:rsidP="00AA62A1">
            <w:pPr>
              <w:pStyle w:val="TableContents"/>
            </w:pPr>
            <w:r w:rsidRPr="003731BE">
              <w:t>12 breastfeeding.mp. or exp Breast Feeding/ (43893)</w:t>
            </w:r>
          </w:p>
          <w:p w14:paraId="4D2EA043" w14:textId="77777777" w:rsidR="00D0324B" w:rsidRPr="003731BE" w:rsidRDefault="00D0324B" w:rsidP="00AA62A1">
            <w:pPr>
              <w:pStyle w:val="TableContents"/>
            </w:pPr>
            <w:r w:rsidRPr="003731BE">
              <w:t>13 Breast-feeding.mp. (39543)</w:t>
            </w:r>
          </w:p>
          <w:p w14:paraId="10C6FECA" w14:textId="77777777" w:rsidR="00D0324B" w:rsidRPr="003731BE" w:rsidRDefault="00D0324B" w:rsidP="00AA62A1">
            <w:pPr>
              <w:pStyle w:val="TableContents"/>
            </w:pPr>
            <w:r w:rsidRPr="003731BE">
              <w:t>14 Breast feeding.mp. (39543)</w:t>
            </w:r>
          </w:p>
          <w:p w14:paraId="3D2933B2" w14:textId="77777777" w:rsidR="00D0324B" w:rsidRPr="003731BE" w:rsidRDefault="00D0324B" w:rsidP="00AA62A1">
            <w:pPr>
              <w:pStyle w:val="TableContents"/>
            </w:pPr>
            <w:r w:rsidRPr="003731BE">
              <w:t>15 Breastfeed.mp. (2709)</w:t>
            </w:r>
          </w:p>
          <w:p w14:paraId="70B102DC" w14:textId="77777777" w:rsidR="00D0324B" w:rsidRPr="003731BE" w:rsidRDefault="00D0324B" w:rsidP="00AA62A1">
            <w:pPr>
              <w:pStyle w:val="TableContents"/>
            </w:pPr>
            <w:r w:rsidRPr="003731BE">
              <w:t>16 breast feed.mp. (1194)</w:t>
            </w:r>
          </w:p>
          <w:p w14:paraId="51C7B1E6" w14:textId="77777777" w:rsidR="00D0324B" w:rsidRPr="003731BE" w:rsidRDefault="00D0324B" w:rsidP="00AA62A1">
            <w:pPr>
              <w:pStyle w:val="TableContents"/>
            </w:pPr>
            <w:r w:rsidRPr="003731BE">
              <w:t>17 Breast-feed.mp. (1194)</w:t>
            </w:r>
          </w:p>
          <w:p w14:paraId="7500A7AF" w14:textId="77777777" w:rsidR="00D0324B" w:rsidRPr="003731BE" w:rsidRDefault="00D0324B" w:rsidP="00AA62A1">
            <w:pPr>
              <w:pStyle w:val="TableContents"/>
            </w:pPr>
            <w:r w:rsidRPr="003731BE">
              <w:t>18 exp Milk, Human/ (17858)</w:t>
            </w:r>
          </w:p>
          <w:p w14:paraId="352DCA54" w14:textId="77777777" w:rsidR="00D0324B" w:rsidRPr="003731BE" w:rsidRDefault="00D0324B" w:rsidP="00AA62A1">
            <w:pPr>
              <w:pStyle w:val="TableContents"/>
            </w:pPr>
            <w:r w:rsidRPr="003731BE">
              <w:t>19 exp Lactation/ (38629)</w:t>
            </w:r>
          </w:p>
          <w:p w14:paraId="38B7C5C4" w14:textId="77777777" w:rsidR="00D0324B" w:rsidRPr="003731BE" w:rsidRDefault="00D0324B" w:rsidP="00AA62A1">
            <w:pPr>
              <w:pStyle w:val="TableContents"/>
            </w:pPr>
            <w:r w:rsidRPr="003731BE">
              <w:t>20 Breast milk.mp. (11916)</w:t>
            </w:r>
          </w:p>
          <w:p w14:paraId="7D2AD474" w14:textId="77777777" w:rsidR="00D0324B" w:rsidRPr="003731BE" w:rsidRDefault="00D0324B" w:rsidP="00AA62A1">
            <w:pPr>
              <w:pStyle w:val="TableContents"/>
            </w:pPr>
            <w:r w:rsidRPr="003731BE">
              <w:t>21 12 or 13 or 15 or 16 or 17 or 18 or 19 or 20 (95438)</w:t>
            </w:r>
          </w:p>
          <w:p w14:paraId="6F2567B0" w14:textId="77777777" w:rsidR="00D0324B" w:rsidRPr="003731BE" w:rsidRDefault="00D0324B" w:rsidP="00AA62A1">
            <w:pPr>
              <w:pStyle w:val="TableContents"/>
            </w:pPr>
            <w:r w:rsidRPr="003731BE">
              <w:t>22 Bottle feeding.mp. or exp Bottle Feeding/ (4521)</w:t>
            </w:r>
          </w:p>
          <w:p w14:paraId="0907CD64" w14:textId="77777777" w:rsidR="00D0324B" w:rsidRPr="003731BE" w:rsidRDefault="00D0324B" w:rsidP="00AA62A1">
            <w:pPr>
              <w:pStyle w:val="TableContents"/>
            </w:pPr>
            <w:r w:rsidRPr="003731BE">
              <w:t>23 Bottle feed.mp. (145)</w:t>
            </w:r>
          </w:p>
          <w:p w14:paraId="0B5F31F3" w14:textId="77777777" w:rsidR="00D0324B" w:rsidRPr="003731BE" w:rsidRDefault="00D0324B" w:rsidP="00AA62A1">
            <w:pPr>
              <w:pStyle w:val="TableContents"/>
            </w:pPr>
            <w:r w:rsidRPr="003731BE">
              <w:t>24 Bottle fed.mp. (964)</w:t>
            </w:r>
          </w:p>
          <w:p w14:paraId="5E0BE8BA" w14:textId="77777777" w:rsidR="00D0324B" w:rsidRPr="003731BE" w:rsidRDefault="00D0324B" w:rsidP="00AA62A1">
            <w:pPr>
              <w:pStyle w:val="TableContents"/>
            </w:pPr>
            <w:r w:rsidRPr="003731BE">
              <w:t>25 exp Infant Food/ or Infant feeding.mp. (17196)</w:t>
            </w:r>
          </w:p>
          <w:p w14:paraId="09EC2348" w14:textId="77777777" w:rsidR="00D0324B" w:rsidRPr="003731BE" w:rsidRDefault="00D0324B" w:rsidP="00AA62A1">
            <w:pPr>
              <w:pStyle w:val="TableContents"/>
            </w:pPr>
            <w:r w:rsidRPr="003731BE">
              <w:t>26 Formula milk.mp. (611)</w:t>
            </w:r>
          </w:p>
          <w:p w14:paraId="4312305C" w14:textId="77777777" w:rsidR="00D0324B" w:rsidRPr="003731BE" w:rsidRDefault="00D0324B" w:rsidP="00AA62A1">
            <w:pPr>
              <w:pStyle w:val="TableContents"/>
            </w:pPr>
            <w:r w:rsidRPr="003731BE">
              <w:t>27 Formula Feed.mp. (173)</w:t>
            </w:r>
          </w:p>
          <w:p w14:paraId="2BD623E6" w14:textId="77777777" w:rsidR="00D0324B" w:rsidRPr="003731BE" w:rsidRDefault="00D0324B" w:rsidP="00AA62A1">
            <w:pPr>
              <w:pStyle w:val="TableContents"/>
            </w:pPr>
            <w:r w:rsidRPr="003731BE">
              <w:t>28 Formula Fed.mp. (2021)</w:t>
            </w:r>
          </w:p>
          <w:p w14:paraId="512BE64D" w14:textId="77777777" w:rsidR="00D0324B" w:rsidRPr="003731BE" w:rsidRDefault="00D0324B" w:rsidP="00AA62A1">
            <w:pPr>
              <w:pStyle w:val="TableContents"/>
            </w:pPr>
            <w:r w:rsidRPr="003731BE">
              <w:t>29 Artificial feeding.mp. [mp=title, abstract, original title, name of substance word, subject</w:t>
            </w:r>
          </w:p>
          <w:p w14:paraId="1C2EF736" w14:textId="77777777" w:rsidR="00D0324B" w:rsidRPr="003731BE" w:rsidRDefault="00D0324B" w:rsidP="00AA62A1">
            <w:pPr>
              <w:pStyle w:val="TableContents"/>
            </w:pPr>
            <w:r w:rsidRPr="003731BE">
              <w:t>heading word, floating sub-heading word, keyword heading word, protocol supplementary</w:t>
            </w:r>
          </w:p>
          <w:p w14:paraId="50CE80EC" w14:textId="77777777" w:rsidR="00D0324B" w:rsidRPr="003731BE" w:rsidRDefault="00D0324B" w:rsidP="00AA62A1">
            <w:pPr>
              <w:pStyle w:val="TableContents"/>
            </w:pPr>
            <w:r w:rsidRPr="003731BE">
              <w:t>concept word, rare disease supplementary concept word, unique identifier, synonyms] (918)</w:t>
            </w:r>
          </w:p>
          <w:p w14:paraId="1D34C151" w14:textId="77777777" w:rsidR="00D0324B" w:rsidRPr="003731BE" w:rsidRDefault="00D0324B" w:rsidP="00AA62A1">
            <w:pPr>
              <w:pStyle w:val="TableContents"/>
            </w:pPr>
            <w:r w:rsidRPr="003731BE">
              <w:t>30 22 or 23 or 24 or 25 or 26 or 27 or 28 or 29 (22308)</w:t>
            </w:r>
          </w:p>
          <w:p w14:paraId="0BE90344" w14:textId="77777777" w:rsidR="00D0324B" w:rsidRPr="003731BE" w:rsidRDefault="00D0324B" w:rsidP="00AA62A1">
            <w:pPr>
              <w:pStyle w:val="TableContents"/>
            </w:pPr>
            <w:r w:rsidRPr="003731BE">
              <w:t>31 Factor*.mp. (5111263)</w:t>
            </w:r>
          </w:p>
          <w:p w14:paraId="052EFC15" w14:textId="77777777" w:rsidR="00D0324B" w:rsidRPr="003731BE" w:rsidRDefault="00D0324B" w:rsidP="00AA62A1">
            <w:pPr>
              <w:pStyle w:val="TableContents"/>
            </w:pPr>
            <w:r w:rsidRPr="003731BE">
              <w:t>32 Predict*.mp. (1439158)</w:t>
            </w:r>
          </w:p>
          <w:p w14:paraId="768963D4" w14:textId="77777777" w:rsidR="00D0324B" w:rsidRPr="003731BE" w:rsidRDefault="00D0324B" w:rsidP="00AA62A1">
            <w:pPr>
              <w:pStyle w:val="TableContents"/>
            </w:pPr>
            <w:r w:rsidRPr="003731BE">
              <w:t>33 determinant*.mp. (215064)</w:t>
            </w:r>
          </w:p>
          <w:p w14:paraId="0FC7B0AF" w14:textId="77777777" w:rsidR="00D0324B" w:rsidRPr="003731BE" w:rsidRDefault="00D0324B" w:rsidP="00AA62A1">
            <w:pPr>
              <w:pStyle w:val="TableContents"/>
            </w:pPr>
            <w:r w:rsidRPr="003731BE">
              <w:t>34 Indicator*.mp. (324825)</w:t>
            </w:r>
          </w:p>
          <w:p w14:paraId="7AD1D601" w14:textId="77777777" w:rsidR="00D0324B" w:rsidRPr="003731BE" w:rsidRDefault="00D0324B" w:rsidP="00AA62A1">
            <w:pPr>
              <w:pStyle w:val="TableContents"/>
            </w:pPr>
            <w:r w:rsidRPr="003731BE">
              <w:t>35 Barrier*.mp. (261725)</w:t>
            </w:r>
          </w:p>
          <w:p w14:paraId="5F0BD98D" w14:textId="77777777" w:rsidR="00D0324B" w:rsidRPr="003731BE" w:rsidRDefault="00D0324B" w:rsidP="00AA62A1">
            <w:pPr>
              <w:pStyle w:val="TableContents"/>
            </w:pPr>
            <w:r w:rsidRPr="003731BE">
              <w:t>36 Facilit*.mp. (655536)</w:t>
            </w:r>
          </w:p>
          <w:p w14:paraId="64A5D35B" w14:textId="77777777" w:rsidR="00D0324B" w:rsidRPr="003731BE" w:rsidRDefault="00D0324B" w:rsidP="00AA62A1">
            <w:pPr>
              <w:pStyle w:val="TableContents"/>
            </w:pPr>
            <w:r w:rsidRPr="003731BE">
              <w:t>37Enabl*.mp. (368796)</w:t>
            </w:r>
          </w:p>
          <w:p w14:paraId="48AA41CB" w14:textId="77777777" w:rsidR="00D0324B" w:rsidRPr="003731BE" w:rsidRDefault="00D0324B" w:rsidP="00AA62A1">
            <w:pPr>
              <w:pStyle w:val="TableContents"/>
            </w:pPr>
            <w:r w:rsidRPr="003731BE">
              <w:t>38 hinder*.mp. (46025)</w:t>
            </w:r>
          </w:p>
          <w:p w14:paraId="46AAECA0" w14:textId="77777777" w:rsidR="00D0324B" w:rsidRPr="003731BE" w:rsidRDefault="00D0324B" w:rsidP="00AA62A1">
            <w:pPr>
              <w:pStyle w:val="TableContents"/>
            </w:pPr>
            <w:r w:rsidRPr="003731BE">
              <w:t>39 Impede.mp. (11771)</w:t>
            </w:r>
          </w:p>
          <w:p w14:paraId="264494D6" w14:textId="77777777" w:rsidR="00D0324B" w:rsidRPr="003731BE" w:rsidRDefault="00D0324B" w:rsidP="00AA62A1">
            <w:pPr>
              <w:pStyle w:val="TableContents"/>
            </w:pPr>
            <w:r w:rsidRPr="003731BE">
              <w:t>40 31 or 32 or 33 or 34 or 35 or 36 or 37 or 38 or 39 (7260221)</w:t>
            </w:r>
          </w:p>
          <w:p w14:paraId="300E9FFF" w14:textId="77777777" w:rsidR="00D0324B" w:rsidRPr="003731BE" w:rsidRDefault="00D0324B" w:rsidP="00AA62A1">
            <w:pPr>
              <w:pStyle w:val="TableContents"/>
            </w:pPr>
            <w:r w:rsidRPr="003731BE">
              <w:t>41 11 and 21 and 40 (239)</w:t>
            </w:r>
          </w:p>
          <w:p w14:paraId="3C1CD3B3" w14:textId="77777777" w:rsidR="00D0324B" w:rsidRPr="003731BE" w:rsidRDefault="00D0324B" w:rsidP="00AA62A1">
            <w:pPr>
              <w:pStyle w:val="TableContents"/>
            </w:pPr>
            <w:r w:rsidRPr="003731BE">
              <w:t>42 11 and 21 (339)</w:t>
            </w:r>
          </w:p>
          <w:p w14:paraId="38F2609B" w14:textId="77777777" w:rsidR="00D0324B" w:rsidRPr="003731BE" w:rsidRDefault="00D0324B" w:rsidP="00AA62A1">
            <w:pPr>
              <w:pStyle w:val="TableContents"/>
            </w:pPr>
            <w:r w:rsidRPr="003731BE">
              <w:t>43 11 and 21 and 30 (85)</w:t>
            </w:r>
          </w:p>
          <w:p w14:paraId="4570E756" w14:textId="77777777" w:rsidR="00D0324B" w:rsidRPr="003731BE" w:rsidRDefault="00D0324B" w:rsidP="00AA62A1">
            <w:pPr>
              <w:pStyle w:val="TableContents"/>
            </w:pPr>
            <w:r w:rsidRPr="003731BE">
              <w:t>44 11 and 21 and 30 and 40(69)</w:t>
            </w:r>
          </w:p>
          <w:p w14:paraId="17679D98" w14:textId="77777777" w:rsidR="00D0324B" w:rsidRPr="003731BE" w:rsidRDefault="00D0324B" w:rsidP="00AA62A1">
            <w:pPr>
              <w:pStyle w:val="TableContents"/>
            </w:pPr>
            <w:r w:rsidRPr="003731BE">
              <w:t>***************************</w:t>
            </w:r>
          </w:p>
          <w:p w14:paraId="7D159167" w14:textId="77777777" w:rsidR="00D0324B" w:rsidRPr="003731BE" w:rsidRDefault="00D0324B" w:rsidP="00AA62A1">
            <w:pPr>
              <w:pStyle w:val="TableContents"/>
            </w:pPr>
          </w:p>
        </w:tc>
      </w:tr>
      <w:tr w:rsidR="00D0324B" w:rsidRPr="003731BE" w14:paraId="40D912E7" w14:textId="77777777" w:rsidTr="00AA62A1">
        <w:tc>
          <w:tcPr>
            <w:tcW w:w="1056" w:type="dxa"/>
            <w:shd w:val="clear" w:color="auto" w:fill="auto"/>
          </w:tcPr>
          <w:p w14:paraId="7E170FB2" w14:textId="77777777" w:rsidR="00D0324B" w:rsidRPr="003731BE" w:rsidRDefault="00D0324B" w:rsidP="00AA62A1">
            <w:r w:rsidRPr="003731BE">
              <w:lastRenderedPageBreak/>
              <w:t>2</w:t>
            </w:r>
          </w:p>
        </w:tc>
        <w:tc>
          <w:tcPr>
            <w:tcW w:w="7639" w:type="dxa"/>
            <w:shd w:val="clear" w:color="auto" w:fill="auto"/>
          </w:tcPr>
          <w:p w14:paraId="55C2130D" w14:textId="77777777" w:rsidR="00D0324B" w:rsidRPr="003731BE" w:rsidRDefault="00D0324B" w:rsidP="00AA62A1">
            <w:pPr>
              <w:pStyle w:val="TableContents"/>
            </w:pPr>
            <w:r w:rsidRPr="003731BE">
              <w:t>1 Saudi Arabia.mp. (21377)</w:t>
            </w:r>
          </w:p>
          <w:p w14:paraId="1161CF70" w14:textId="77777777" w:rsidR="00D0324B" w:rsidRPr="003731BE" w:rsidRDefault="00D0324B" w:rsidP="00AA62A1">
            <w:pPr>
              <w:pStyle w:val="TableContents"/>
            </w:pPr>
            <w:r w:rsidRPr="003731BE">
              <w:t>2 Oman.mp.(2868)</w:t>
            </w:r>
          </w:p>
          <w:p w14:paraId="705FBCDF" w14:textId="77777777" w:rsidR="00D0324B" w:rsidRPr="003731BE" w:rsidRDefault="00D0324B" w:rsidP="00AA62A1">
            <w:pPr>
              <w:pStyle w:val="TableContents"/>
            </w:pPr>
            <w:r w:rsidRPr="003731BE">
              <w:t>3 United Arab Emirates.mp.(3511)</w:t>
            </w:r>
          </w:p>
          <w:p w14:paraId="23DDB844" w14:textId="77777777" w:rsidR="00D0324B" w:rsidRPr="003731BE" w:rsidRDefault="00D0324B" w:rsidP="00AA62A1">
            <w:pPr>
              <w:pStyle w:val="TableContents"/>
            </w:pPr>
            <w:r w:rsidRPr="003731BE">
              <w:t>4 Kuwait.mp.(5305)</w:t>
            </w:r>
          </w:p>
          <w:p w14:paraId="0BF2C8EC" w14:textId="77777777" w:rsidR="00D0324B" w:rsidRPr="003731BE" w:rsidRDefault="00D0324B" w:rsidP="00AA62A1">
            <w:pPr>
              <w:pStyle w:val="TableContents"/>
            </w:pPr>
            <w:r w:rsidRPr="003731BE">
              <w:t>5 Bahrain.mp.(1634)</w:t>
            </w:r>
          </w:p>
          <w:p w14:paraId="7C12AC65" w14:textId="77777777" w:rsidR="00D0324B" w:rsidRPr="003731BE" w:rsidRDefault="00D0324B" w:rsidP="00AA62A1">
            <w:pPr>
              <w:pStyle w:val="TableContents"/>
            </w:pPr>
            <w:r w:rsidRPr="003731BE">
              <w:t>6 Qatar.mp.(2662)</w:t>
            </w:r>
          </w:p>
          <w:p w14:paraId="736C9467" w14:textId="77777777" w:rsidR="00D0324B" w:rsidRPr="003731BE" w:rsidRDefault="00D0324B" w:rsidP="00AA62A1">
            <w:pPr>
              <w:pStyle w:val="TableContents"/>
            </w:pPr>
            <w:r w:rsidRPr="003731BE">
              <w:t>7 KSA.mp. (1312)</w:t>
            </w:r>
          </w:p>
          <w:p w14:paraId="27861B0C" w14:textId="77777777" w:rsidR="00D0324B" w:rsidRPr="003731BE" w:rsidRDefault="00D0324B" w:rsidP="00AA62A1">
            <w:pPr>
              <w:pStyle w:val="TableContents"/>
            </w:pPr>
            <w:r w:rsidRPr="003731BE">
              <w:t>8 UAE.mp.(4942)</w:t>
            </w:r>
          </w:p>
          <w:p w14:paraId="5EC856ED" w14:textId="77777777" w:rsidR="00D0324B" w:rsidRPr="003731BE" w:rsidRDefault="00D0324B" w:rsidP="00AA62A1">
            <w:pPr>
              <w:pStyle w:val="TableContents"/>
            </w:pPr>
            <w:r w:rsidRPr="003731BE">
              <w:t>9 Arab Gulf.mp.(74)</w:t>
            </w:r>
          </w:p>
          <w:p w14:paraId="46BBAB72" w14:textId="77777777" w:rsidR="00D0324B" w:rsidRPr="003731BE" w:rsidRDefault="00D0324B" w:rsidP="00AA62A1">
            <w:pPr>
              <w:pStyle w:val="TableContents"/>
            </w:pPr>
            <w:r w:rsidRPr="003731BE">
              <w:t>10 GCC countries.mp.(100)</w:t>
            </w:r>
          </w:p>
          <w:p w14:paraId="28AD1D17" w14:textId="77777777" w:rsidR="00D0324B" w:rsidRPr="003731BE" w:rsidRDefault="00D0324B" w:rsidP="00AA62A1">
            <w:pPr>
              <w:pStyle w:val="TableContents"/>
            </w:pPr>
            <w:r w:rsidRPr="003731BE">
              <w:t>11 1 or 2 or 3 or 4 or 5 or 6 or 7 or 8 or 9 or 10 (38900)</w:t>
            </w:r>
          </w:p>
          <w:p w14:paraId="1441CBAE" w14:textId="77777777" w:rsidR="00D0324B" w:rsidRPr="003731BE" w:rsidRDefault="00D0324B" w:rsidP="00AA62A1">
            <w:pPr>
              <w:pStyle w:val="TableContents"/>
            </w:pPr>
            <w:r w:rsidRPr="003731BE">
              <w:t>12 exp breast feeding/ (45754)</w:t>
            </w:r>
          </w:p>
          <w:p w14:paraId="3B2FA143" w14:textId="77777777" w:rsidR="00D0324B" w:rsidRPr="003731BE" w:rsidRDefault="00D0324B" w:rsidP="00AA62A1">
            <w:pPr>
              <w:pStyle w:val="TableContents"/>
            </w:pPr>
            <w:r w:rsidRPr="003731BE">
              <w:t>13 Breastfeeding.mp. (26579)</w:t>
            </w:r>
          </w:p>
          <w:p w14:paraId="2D4A5305" w14:textId="77777777" w:rsidR="00D0324B" w:rsidRPr="003731BE" w:rsidRDefault="00D0324B" w:rsidP="00AA62A1">
            <w:pPr>
              <w:pStyle w:val="TableContents"/>
            </w:pPr>
            <w:r w:rsidRPr="003731BE">
              <w:t>14 Breast feeding.mp.(50230)</w:t>
            </w:r>
          </w:p>
          <w:p w14:paraId="175FABD4" w14:textId="77777777" w:rsidR="00D0324B" w:rsidRPr="003731BE" w:rsidRDefault="00D0324B" w:rsidP="00AA62A1">
            <w:pPr>
              <w:pStyle w:val="TableContents"/>
            </w:pPr>
            <w:r w:rsidRPr="003731BE">
              <w:t>15 Breast-feeding.mp (50230)</w:t>
            </w:r>
          </w:p>
          <w:p w14:paraId="4C4FA2A8" w14:textId="77777777" w:rsidR="00D0324B" w:rsidRPr="003731BE" w:rsidRDefault="00D0324B" w:rsidP="00AA62A1">
            <w:pPr>
              <w:pStyle w:val="TableContents"/>
            </w:pPr>
            <w:r w:rsidRPr="003731BE">
              <w:t>16 Breastfeed.mp.(3169)</w:t>
            </w:r>
          </w:p>
          <w:p w14:paraId="261FDB2D" w14:textId="77777777" w:rsidR="00D0324B" w:rsidRPr="003731BE" w:rsidRDefault="00D0324B" w:rsidP="00AA62A1">
            <w:pPr>
              <w:pStyle w:val="TableContents"/>
            </w:pPr>
            <w:r w:rsidRPr="003731BE">
              <w:t>17 Breast feed.mp.(1203)</w:t>
            </w:r>
          </w:p>
          <w:p w14:paraId="2F282684" w14:textId="77777777" w:rsidR="00D0324B" w:rsidRPr="003731BE" w:rsidRDefault="00D0324B" w:rsidP="00AA62A1">
            <w:pPr>
              <w:pStyle w:val="TableContents"/>
            </w:pPr>
            <w:r w:rsidRPr="003731BE">
              <w:t>18 Breast-feed.mp.(1203)</w:t>
            </w:r>
          </w:p>
          <w:p w14:paraId="325A4F46" w14:textId="77777777" w:rsidR="00D0324B" w:rsidRPr="003731BE" w:rsidRDefault="00D0324B" w:rsidP="00AA62A1">
            <w:pPr>
              <w:pStyle w:val="TableContents"/>
            </w:pPr>
            <w:r w:rsidRPr="003731BE">
              <w:t>19 Human milk.mp.(10931)</w:t>
            </w:r>
          </w:p>
          <w:p w14:paraId="4DA0088B" w14:textId="77777777" w:rsidR="00D0324B" w:rsidRPr="003731BE" w:rsidRDefault="00D0324B" w:rsidP="00AA62A1">
            <w:pPr>
              <w:pStyle w:val="TableContents"/>
            </w:pPr>
            <w:r w:rsidRPr="003731BE">
              <w:t>20 Lactation.mp. (54686)</w:t>
            </w:r>
          </w:p>
          <w:p w14:paraId="0F74ADB7" w14:textId="77777777" w:rsidR="00D0324B" w:rsidRPr="003731BE" w:rsidRDefault="00D0324B" w:rsidP="00AA62A1">
            <w:pPr>
              <w:pStyle w:val="TableContents"/>
            </w:pPr>
            <w:r w:rsidRPr="003731BE">
              <w:t>21 Breast milk.mp.(28427)</w:t>
            </w:r>
          </w:p>
          <w:p w14:paraId="0A390A91" w14:textId="77777777" w:rsidR="00D0324B" w:rsidRPr="003731BE" w:rsidRDefault="00D0324B" w:rsidP="00AA62A1">
            <w:pPr>
              <w:pStyle w:val="TableContents"/>
            </w:pPr>
            <w:r w:rsidRPr="003731BE">
              <w:t>22 12 or 13 or 14 or 15 or 16 or 17 or 18 or 19 or 20 or 21 (120822)</w:t>
            </w:r>
          </w:p>
          <w:p w14:paraId="49572249" w14:textId="77777777" w:rsidR="00D0324B" w:rsidRPr="003731BE" w:rsidRDefault="00D0324B" w:rsidP="00AA62A1">
            <w:pPr>
              <w:pStyle w:val="TableContents"/>
            </w:pPr>
            <w:r w:rsidRPr="003731BE">
              <w:t>23 exp bottle feeding/ (3801)</w:t>
            </w:r>
          </w:p>
          <w:p w14:paraId="2ECB1A8B" w14:textId="77777777" w:rsidR="00D0324B" w:rsidRPr="003731BE" w:rsidRDefault="00D0324B" w:rsidP="00AA62A1">
            <w:pPr>
              <w:pStyle w:val="TableContents"/>
            </w:pPr>
            <w:r w:rsidRPr="003731BE">
              <w:t>24 Bottle feeding.mp. (4382)</w:t>
            </w:r>
          </w:p>
          <w:p w14:paraId="40C62009" w14:textId="77777777" w:rsidR="00D0324B" w:rsidRPr="003731BE" w:rsidRDefault="00D0324B" w:rsidP="00AA62A1">
            <w:pPr>
              <w:pStyle w:val="TableContents"/>
            </w:pPr>
            <w:r w:rsidRPr="003731BE">
              <w:t>25 Bottle feed.mp. (160)</w:t>
            </w:r>
          </w:p>
          <w:p w14:paraId="0BC7D56F" w14:textId="77777777" w:rsidR="00D0324B" w:rsidRPr="003731BE" w:rsidRDefault="00D0324B" w:rsidP="00AA62A1">
            <w:pPr>
              <w:pStyle w:val="TableContents"/>
            </w:pPr>
            <w:r w:rsidRPr="003731BE">
              <w:t>26 Bottle fed.mp.(1032)</w:t>
            </w:r>
          </w:p>
          <w:p w14:paraId="0C53C6D7" w14:textId="77777777" w:rsidR="00D0324B" w:rsidRPr="003731BE" w:rsidRDefault="00D0324B" w:rsidP="00AA62A1">
            <w:pPr>
              <w:pStyle w:val="TableContents"/>
            </w:pPr>
            <w:r w:rsidRPr="003731BE">
              <w:t>27 Infant food.mp. (474)</w:t>
            </w:r>
          </w:p>
          <w:p w14:paraId="04FFCC79" w14:textId="77777777" w:rsidR="00D0324B" w:rsidRPr="003731BE" w:rsidRDefault="00D0324B" w:rsidP="00AA62A1">
            <w:pPr>
              <w:pStyle w:val="TableContents"/>
            </w:pPr>
            <w:r w:rsidRPr="003731BE">
              <w:t>28 Infant feeding.mp. (10379)</w:t>
            </w:r>
          </w:p>
          <w:p w14:paraId="6453F16E" w14:textId="77777777" w:rsidR="00D0324B" w:rsidRPr="003731BE" w:rsidRDefault="00D0324B" w:rsidP="00AA62A1">
            <w:pPr>
              <w:pStyle w:val="TableContents"/>
            </w:pPr>
            <w:r w:rsidRPr="003731BE">
              <w:t>29 Formula milk.mp. (811)</w:t>
            </w:r>
          </w:p>
          <w:p w14:paraId="03620100" w14:textId="77777777" w:rsidR="00D0324B" w:rsidRPr="003731BE" w:rsidRDefault="00D0324B" w:rsidP="00AA62A1">
            <w:pPr>
              <w:pStyle w:val="TableContents"/>
            </w:pPr>
            <w:r w:rsidRPr="003731BE">
              <w:t>30 Formula feed.mp. (233)</w:t>
            </w:r>
          </w:p>
          <w:p w14:paraId="61CD1006" w14:textId="77777777" w:rsidR="00D0324B" w:rsidRPr="003731BE" w:rsidRDefault="00D0324B" w:rsidP="00AA62A1">
            <w:pPr>
              <w:pStyle w:val="TableContents"/>
            </w:pPr>
            <w:r w:rsidRPr="003731BE">
              <w:t>31 Formula fed.mp. (2574)</w:t>
            </w:r>
          </w:p>
          <w:p w14:paraId="12ECAAC5" w14:textId="77777777" w:rsidR="00D0324B" w:rsidRPr="003731BE" w:rsidRDefault="00D0324B" w:rsidP="00AA62A1">
            <w:pPr>
              <w:pStyle w:val="TableContents"/>
            </w:pPr>
            <w:r w:rsidRPr="003731BE">
              <w:t>32 Artificial feeding.mp. (2932)</w:t>
            </w:r>
          </w:p>
          <w:p w14:paraId="1C601352" w14:textId="77777777" w:rsidR="00D0324B" w:rsidRPr="003731BE" w:rsidRDefault="00D0324B" w:rsidP="00AA62A1">
            <w:pPr>
              <w:pStyle w:val="TableContents"/>
            </w:pPr>
            <w:r w:rsidRPr="003731BE">
              <w:t>33 23 or 24 or 25 or 26 or 27 or 28 or 29 or 30 or 31 (17306)</w:t>
            </w:r>
          </w:p>
          <w:p w14:paraId="2CD1FCC5" w14:textId="77777777" w:rsidR="00D0324B" w:rsidRPr="003731BE" w:rsidRDefault="00D0324B" w:rsidP="00AA62A1">
            <w:pPr>
              <w:pStyle w:val="TableContents"/>
            </w:pPr>
            <w:r w:rsidRPr="003731BE">
              <w:t>34 Factor*.mp. (4884366)</w:t>
            </w:r>
          </w:p>
          <w:p w14:paraId="0EDACC17" w14:textId="77777777" w:rsidR="00D0324B" w:rsidRPr="003731BE" w:rsidRDefault="00D0324B" w:rsidP="00AA62A1">
            <w:pPr>
              <w:pStyle w:val="TableContents"/>
            </w:pPr>
            <w:r w:rsidRPr="003731BE">
              <w:t>35 Predict*.mp.(1864406)</w:t>
            </w:r>
          </w:p>
          <w:p w14:paraId="7AD43C82" w14:textId="77777777" w:rsidR="00D0324B" w:rsidRPr="003731BE" w:rsidRDefault="00D0324B" w:rsidP="00AA62A1">
            <w:pPr>
              <w:pStyle w:val="TableContents"/>
            </w:pPr>
            <w:r w:rsidRPr="003731BE">
              <w:t>36 Determinant*.mp. (256103)</w:t>
            </w:r>
          </w:p>
          <w:p w14:paraId="3B22433C" w14:textId="77777777" w:rsidR="00D0324B" w:rsidRPr="003731BE" w:rsidRDefault="00D0324B" w:rsidP="00AA62A1">
            <w:pPr>
              <w:pStyle w:val="TableContents"/>
            </w:pPr>
            <w:r w:rsidRPr="003731BE">
              <w:t>37 Indicator*.mp.(330117)</w:t>
            </w:r>
          </w:p>
          <w:p w14:paraId="2C7A1FF4" w14:textId="77777777" w:rsidR="00D0324B" w:rsidRPr="003731BE" w:rsidRDefault="00D0324B" w:rsidP="00AA62A1">
            <w:pPr>
              <w:pStyle w:val="TableContents"/>
            </w:pPr>
            <w:r w:rsidRPr="003731BE">
              <w:t>38 Barrier*.mp. (322526)</w:t>
            </w:r>
          </w:p>
          <w:p w14:paraId="64288E3C" w14:textId="77777777" w:rsidR="00D0324B" w:rsidRPr="003731BE" w:rsidRDefault="00D0324B" w:rsidP="00AA62A1">
            <w:pPr>
              <w:pStyle w:val="TableContents"/>
            </w:pPr>
            <w:r w:rsidRPr="003731BE">
              <w:t>39 Facilitator*.mp. (25491)</w:t>
            </w:r>
          </w:p>
          <w:p w14:paraId="02E56F4A" w14:textId="77777777" w:rsidR="00D0324B" w:rsidRPr="003731BE" w:rsidRDefault="00D0324B" w:rsidP="00AA62A1">
            <w:pPr>
              <w:pStyle w:val="TableContents"/>
            </w:pPr>
            <w:r w:rsidRPr="003731BE">
              <w:t>40 Enabl*.mp.(435452)</w:t>
            </w:r>
          </w:p>
          <w:p w14:paraId="36EB150B" w14:textId="77777777" w:rsidR="00D0324B" w:rsidRPr="003731BE" w:rsidRDefault="00D0324B" w:rsidP="00AA62A1">
            <w:pPr>
              <w:pStyle w:val="TableContents"/>
            </w:pPr>
            <w:r w:rsidRPr="003731BE">
              <w:t>41 Hinder*.mp. (52880)</w:t>
            </w:r>
          </w:p>
          <w:p w14:paraId="73931273" w14:textId="77777777" w:rsidR="00D0324B" w:rsidRPr="003731BE" w:rsidRDefault="00D0324B" w:rsidP="00AA62A1">
            <w:pPr>
              <w:pStyle w:val="TableContents"/>
            </w:pPr>
            <w:r w:rsidRPr="003731BE">
              <w:t>42 Impede.mp. (14045)</w:t>
            </w:r>
          </w:p>
          <w:p w14:paraId="6C37B33F" w14:textId="77777777" w:rsidR="00D0324B" w:rsidRPr="003731BE" w:rsidRDefault="00D0324B" w:rsidP="00AA62A1">
            <w:pPr>
              <w:pStyle w:val="TableContents"/>
            </w:pPr>
            <w:r w:rsidRPr="003731BE">
              <w:t>43 34 or 35 or 36 or 37 or 38 or 39</w:t>
            </w:r>
          </w:p>
          <w:p w14:paraId="2FE46043" w14:textId="77777777" w:rsidR="00D0324B" w:rsidRPr="003731BE" w:rsidRDefault="00D0324B" w:rsidP="00AA62A1">
            <w:pPr>
              <w:pStyle w:val="TableContents"/>
            </w:pPr>
            <w:r w:rsidRPr="003731BE">
              <w:t>or 40 or 41 or 42 (7112024)</w:t>
            </w:r>
          </w:p>
          <w:p w14:paraId="674DC53A" w14:textId="77777777" w:rsidR="00D0324B" w:rsidRPr="003731BE" w:rsidRDefault="00D0324B" w:rsidP="00AA62A1">
            <w:pPr>
              <w:pStyle w:val="TableContents"/>
            </w:pPr>
            <w:r w:rsidRPr="003731BE">
              <w:t>44 11 and 22 (369)</w:t>
            </w:r>
          </w:p>
          <w:p w14:paraId="2D942893" w14:textId="77777777" w:rsidR="00D0324B" w:rsidRPr="003731BE" w:rsidRDefault="00D0324B" w:rsidP="00AA62A1">
            <w:pPr>
              <w:pStyle w:val="TableContents"/>
            </w:pPr>
            <w:r w:rsidRPr="003731BE">
              <w:t>45 11 and 22 and 43 (191)</w:t>
            </w:r>
          </w:p>
          <w:p w14:paraId="27E55576" w14:textId="77777777" w:rsidR="00D0324B" w:rsidRPr="003731BE" w:rsidRDefault="00D0324B" w:rsidP="00AA62A1">
            <w:pPr>
              <w:pStyle w:val="TableContents"/>
            </w:pPr>
            <w:r w:rsidRPr="003731BE">
              <w:t>46 11 and 22 and 33 (77)</w:t>
            </w:r>
          </w:p>
          <w:p w14:paraId="240C6357" w14:textId="77777777" w:rsidR="00D0324B" w:rsidRPr="003731BE" w:rsidRDefault="00D0324B" w:rsidP="00AA62A1">
            <w:pPr>
              <w:pStyle w:val="TableContents"/>
            </w:pPr>
            <w:r w:rsidRPr="003731BE">
              <w:t>47 11 and 22 and 33 and 43 (39)</w:t>
            </w:r>
          </w:p>
          <w:p w14:paraId="0A4BC16C" w14:textId="77777777" w:rsidR="00D0324B" w:rsidRPr="003731BE" w:rsidRDefault="00D0324B" w:rsidP="00AA62A1">
            <w:pPr>
              <w:pStyle w:val="TableContents"/>
            </w:pPr>
            <w:r w:rsidRPr="003731BE">
              <w:t>*************************</w:t>
            </w:r>
          </w:p>
          <w:p w14:paraId="17480449" w14:textId="77777777" w:rsidR="00D0324B" w:rsidRPr="003731BE" w:rsidRDefault="00D0324B" w:rsidP="00AA62A1">
            <w:pPr>
              <w:pStyle w:val="TableContents"/>
            </w:pPr>
          </w:p>
        </w:tc>
      </w:tr>
    </w:tbl>
    <w:p w14:paraId="62B6EC1A" w14:textId="77777777" w:rsidR="00D0324B" w:rsidRPr="003731BE" w:rsidRDefault="00D0324B" w:rsidP="00D0324B"/>
    <w:p w14:paraId="1E8C8687" w14:textId="77777777" w:rsidR="00D0324B" w:rsidRPr="003731BE" w:rsidRDefault="00D0324B" w:rsidP="00D0324B">
      <w:pPr>
        <w:spacing w:after="160" w:line="259" w:lineRule="auto"/>
        <w:ind w:firstLine="0"/>
      </w:pPr>
      <w:r w:rsidRPr="003731BE">
        <w:br w:type="page"/>
      </w:r>
    </w:p>
    <w:p w14:paraId="10119DCC" w14:textId="77777777" w:rsidR="00D0324B" w:rsidRPr="003731BE" w:rsidRDefault="00D0324B" w:rsidP="00D0324B"/>
    <w:p w14:paraId="0EDF49CB" w14:textId="77777777" w:rsidR="00D0324B" w:rsidRPr="003731BE" w:rsidRDefault="00D0324B" w:rsidP="00D0324B">
      <w:pPr>
        <w:pStyle w:val="Heading1"/>
        <w:numPr>
          <w:ilvl w:val="0"/>
          <w:numId w:val="0"/>
        </w:numPr>
        <w:jc w:val="left"/>
        <w:rPr>
          <w:bCs/>
          <w:caps w:val="0"/>
        </w:rPr>
      </w:pPr>
      <w:bookmarkStart w:id="341" w:name="_Toc152032389"/>
      <w:r w:rsidRPr="003731BE">
        <w:t xml:space="preserve">Appendix 3: </w:t>
      </w:r>
      <w:r w:rsidRPr="003731BE">
        <w:rPr>
          <w:bCs/>
          <w:caps w:val="0"/>
        </w:rPr>
        <w:t>Preliminary sifting</w:t>
      </w:r>
      <w:bookmarkEnd w:id="341"/>
      <w:r w:rsidRPr="003731BE">
        <w:rPr>
          <w:bCs/>
          <w:caps w:val="0"/>
        </w:rPr>
        <w:t xml:space="preserve"> </w:t>
      </w:r>
    </w:p>
    <w:p w14:paraId="271EAA71" w14:textId="77777777" w:rsidR="00D0324B" w:rsidRPr="003731BE" w:rsidRDefault="00D0324B" w:rsidP="00D0324B"/>
    <w:p w14:paraId="5E7D85A5" w14:textId="77777777" w:rsidR="00D0324B" w:rsidRPr="003731BE" w:rsidRDefault="00D0324B" w:rsidP="00D0324B">
      <w:pPr>
        <w:jc w:val="center"/>
        <w:rPr>
          <w:b/>
          <w:bCs/>
        </w:rPr>
      </w:pPr>
      <w:r w:rsidRPr="003731BE">
        <w:rPr>
          <w:b/>
          <w:bCs/>
        </w:rPr>
        <w:t>(Title and abstract) guide</w:t>
      </w:r>
    </w:p>
    <w:p w14:paraId="107CE78E" w14:textId="77777777" w:rsidR="00D0324B" w:rsidRPr="003731BE" w:rsidRDefault="00D0324B" w:rsidP="00D0324B">
      <w:pPr>
        <w:pStyle w:val="NoSpacing"/>
        <w:jc w:val="cente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688"/>
        <w:gridCol w:w="1286"/>
        <w:gridCol w:w="1230"/>
      </w:tblGrid>
      <w:tr w:rsidR="00D0324B" w:rsidRPr="003731BE" w14:paraId="0896AEA3" w14:textId="77777777" w:rsidTr="00AA62A1">
        <w:trPr>
          <w:trHeight w:val="1024"/>
        </w:trPr>
        <w:tc>
          <w:tcPr>
            <w:tcW w:w="0" w:type="auto"/>
            <w:shd w:val="clear" w:color="auto" w:fill="auto"/>
          </w:tcPr>
          <w:p w14:paraId="22CBF98C" w14:textId="77777777" w:rsidR="00D0324B" w:rsidRPr="003731BE" w:rsidRDefault="00D0324B" w:rsidP="00AA62A1">
            <w:r w:rsidRPr="003731BE">
              <w:t xml:space="preserve">Reviewer  </w:t>
            </w:r>
          </w:p>
        </w:tc>
        <w:tc>
          <w:tcPr>
            <w:tcW w:w="0" w:type="auto"/>
            <w:shd w:val="clear" w:color="auto" w:fill="auto"/>
          </w:tcPr>
          <w:p w14:paraId="063123DD" w14:textId="77777777" w:rsidR="00D0324B" w:rsidRPr="003731BE" w:rsidRDefault="00D0324B" w:rsidP="00AA62A1">
            <w:r w:rsidRPr="003731BE">
              <w:t xml:space="preserve">Date of sifting </w:t>
            </w:r>
          </w:p>
        </w:tc>
        <w:tc>
          <w:tcPr>
            <w:tcW w:w="0" w:type="auto"/>
            <w:gridSpan w:val="2"/>
            <w:shd w:val="clear" w:color="auto" w:fill="auto"/>
          </w:tcPr>
          <w:p w14:paraId="26398B03" w14:textId="77777777" w:rsidR="00D0324B" w:rsidRPr="003731BE" w:rsidRDefault="00D0324B" w:rsidP="00AA62A1">
            <w:r w:rsidRPr="003731BE">
              <w:t>Reference ID</w:t>
            </w:r>
          </w:p>
        </w:tc>
      </w:tr>
      <w:tr w:rsidR="00D0324B" w:rsidRPr="003731BE" w14:paraId="74949CB9" w14:textId="77777777" w:rsidTr="00AA62A1">
        <w:trPr>
          <w:trHeight w:val="497"/>
        </w:trPr>
        <w:tc>
          <w:tcPr>
            <w:tcW w:w="0" w:type="auto"/>
            <w:gridSpan w:val="2"/>
            <w:shd w:val="clear" w:color="auto" w:fill="auto"/>
          </w:tcPr>
          <w:p w14:paraId="17B64DB4" w14:textId="77777777" w:rsidR="00D0324B" w:rsidRPr="003731BE" w:rsidRDefault="00D0324B" w:rsidP="00AA62A1">
            <w:r w:rsidRPr="003731BE">
              <w:t xml:space="preserve">Questions </w:t>
            </w:r>
          </w:p>
        </w:tc>
        <w:tc>
          <w:tcPr>
            <w:tcW w:w="0" w:type="auto"/>
            <w:shd w:val="clear" w:color="auto" w:fill="auto"/>
          </w:tcPr>
          <w:p w14:paraId="47CFA57E" w14:textId="77777777" w:rsidR="00D0324B" w:rsidRPr="003731BE" w:rsidRDefault="00D0324B" w:rsidP="00AA62A1">
            <w:pPr>
              <w:jc w:val="center"/>
            </w:pPr>
            <w:r w:rsidRPr="003731BE">
              <w:t>Yes</w:t>
            </w:r>
          </w:p>
        </w:tc>
        <w:tc>
          <w:tcPr>
            <w:tcW w:w="0" w:type="auto"/>
            <w:shd w:val="clear" w:color="auto" w:fill="auto"/>
          </w:tcPr>
          <w:p w14:paraId="040CA7F9" w14:textId="77777777" w:rsidR="00D0324B" w:rsidRPr="003731BE" w:rsidRDefault="00D0324B" w:rsidP="00AA62A1">
            <w:pPr>
              <w:jc w:val="center"/>
            </w:pPr>
            <w:r w:rsidRPr="003731BE">
              <w:t>No</w:t>
            </w:r>
          </w:p>
        </w:tc>
      </w:tr>
      <w:tr w:rsidR="00D0324B" w:rsidRPr="003731BE" w14:paraId="0113440C" w14:textId="77777777" w:rsidTr="00AA62A1">
        <w:trPr>
          <w:trHeight w:val="1086"/>
        </w:trPr>
        <w:tc>
          <w:tcPr>
            <w:tcW w:w="0" w:type="auto"/>
            <w:gridSpan w:val="2"/>
            <w:shd w:val="clear" w:color="auto" w:fill="auto"/>
          </w:tcPr>
          <w:p w14:paraId="044D57ED" w14:textId="77777777" w:rsidR="00D0324B" w:rsidRPr="003731BE" w:rsidRDefault="00D0324B" w:rsidP="00AA62A1">
            <w:pPr>
              <w:ind w:firstLine="0"/>
              <w:jc w:val="both"/>
              <w:rPr>
                <w:sz w:val="22"/>
                <w:szCs w:val="22"/>
              </w:rPr>
            </w:pPr>
            <w:r w:rsidRPr="003731BE">
              <w:rPr>
                <w:sz w:val="22"/>
                <w:szCs w:val="22"/>
              </w:rPr>
              <w:t xml:space="preserve">Does the title/abstract include any of the GCC countries? </w:t>
            </w:r>
          </w:p>
        </w:tc>
        <w:tc>
          <w:tcPr>
            <w:tcW w:w="0" w:type="auto"/>
            <w:shd w:val="clear" w:color="auto" w:fill="auto"/>
          </w:tcPr>
          <w:p w14:paraId="2632D62C" w14:textId="77777777" w:rsidR="00D0324B" w:rsidRPr="003731BE" w:rsidRDefault="00D0324B" w:rsidP="00AA62A1"/>
        </w:tc>
        <w:tc>
          <w:tcPr>
            <w:tcW w:w="0" w:type="auto"/>
            <w:shd w:val="clear" w:color="auto" w:fill="auto"/>
          </w:tcPr>
          <w:p w14:paraId="074F1CDF" w14:textId="77777777" w:rsidR="00D0324B" w:rsidRPr="003731BE" w:rsidRDefault="00D0324B" w:rsidP="00AA62A1"/>
        </w:tc>
      </w:tr>
      <w:tr w:rsidR="00D0324B" w:rsidRPr="003731BE" w14:paraId="51DBDC3A" w14:textId="77777777" w:rsidTr="00AA62A1">
        <w:trPr>
          <w:trHeight w:val="1073"/>
        </w:trPr>
        <w:tc>
          <w:tcPr>
            <w:tcW w:w="0" w:type="auto"/>
            <w:gridSpan w:val="2"/>
            <w:shd w:val="clear" w:color="auto" w:fill="auto"/>
          </w:tcPr>
          <w:p w14:paraId="5B263A34" w14:textId="77777777" w:rsidR="00D0324B" w:rsidRPr="003731BE" w:rsidRDefault="00D0324B" w:rsidP="00AA62A1">
            <w:pPr>
              <w:ind w:firstLine="0"/>
              <w:jc w:val="both"/>
              <w:rPr>
                <w:sz w:val="22"/>
                <w:szCs w:val="22"/>
              </w:rPr>
            </w:pPr>
            <w:r w:rsidRPr="003731BE">
              <w:rPr>
                <w:sz w:val="22"/>
                <w:szCs w:val="22"/>
              </w:rPr>
              <w:t>Does the title/abstract mention infant’s age up to 24 months?</w:t>
            </w:r>
          </w:p>
        </w:tc>
        <w:tc>
          <w:tcPr>
            <w:tcW w:w="0" w:type="auto"/>
            <w:shd w:val="clear" w:color="auto" w:fill="auto"/>
          </w:tcPr>
          <w:p w14:paraId="6493BF6C" w14:textId="77777777" w:rsidR="00D0324B" w:rsidRPr="003731BE" w:rsidRDefault="00D0324B" w:rsidP="00AA62A1"/>
        </w:tc>
        <w:tc>
          <w:tcPr>
            <w:tcW w:w="0" w:type="auto"/>
            <w:shd w:val="clear" w:color="auto" w:fill="auto"/>
          </w:tcPr>
          <w:p w14:paraId="13237212" w14:textId="77777777" w:rsidR="00D0324B" w:rsidRPr="003731BE" w:rsidRDefault="00D0324B" w:rsidP="00AA62A1"/>
        </w:tc>
      </w:tr>
      <w:tr w:rsidR="00D0324B" w:rsidRPr="003731BE" w14:paraId="0063DF1D" w14:textId="77777777" w:rsidTr="00AA62A1">
        <w:trPr>
          <w:trHeight w:val="1089"/>
        </w:trPr>
        <w:tc>
          <w:tcPr>
            <w:tcW w:w="0" w:type="auto"/>
            <w:gridSpan w:val="2"/>
            <w:shd w:val="clear" w:color="auto" w:fill="auto"/>
          </w:tcPr>
          <w:p w14:paraId="7A9C860B" w14:textId="77777777" w:rsidR="00D0324B" w:rsidRPr="003731BE" w:rsidRDefault="00D0324B" w:rsidP="00AA62A1">
            <w:pPr>
              <w:ind w:firstLine="0"/>
              <w:jc w:val="both"/>
              <w:rPr>
                <w:sz w:val="22"/>
                <w:szCs w:val="22"/>
              </w:rPr>
            </w:pPr>
            <w:r w:rsidRPr="003731BE">
              <w:rPr>
                <w:sz w:val="22"/>
                <w:szCs w:val="22"/>
              </w:rPr>
              <w:t xml:space="preserve">Does the title/abstract include any of the WHO breast-feeding practices? </w:t>
            </w:r>
          </w:p>
        </w:tc>
        <w:tc>
          <w:tcPr>
            <w:tcW w:w="0" w:type="auto"/>
            <w:shd w:val="clear" w:color="auto" w:fill="auto"/>
          </w:tcPr>
          <w:p w14:paraId="61CF4031" w14:textId="77777777" w:rsidR="00D0324B" w:rsidRPr="003731BE" w:rsidRDefault="00D0324B" w:rsidP="00AA62A1"/>
        </w:tc>
        <w:tc>
          <w:tcPr>
            <w:tcW w:w="0" w:type="auto"/>
            <w:shd w:val="clear" w:color="auto" w:fill="auto"/>
          </w:tcPr>
          <w:p w14:paraId="66DE7CBA" w14:textId="77777777" w:rsidR="00D0324B" w:rsidRPr="003731BE" w:rsidRDefault="00D0324B" w:rsidP="00AA62A1"/>
        </w:tc>
      </w:tr>
      <w:tr w:rsidR="00D0324B" w:rsidRPr="003731BE" w14:paraId="337D7735" w14:textId="77777777" w:rsidTr="00AA62A1">
        <w:trPr>
          <w:trHeight w:val="1024"/>
        </w:trPr>
        <w:tc>
          <w:tcPr>
            <w:tcW w:w="0" w:type="auto"/>
            <w:gridSpan w:val="2"/>
            <w:shd w:val="clear" w:color="auto" w:fill="auto"/>
          </w:tcPr>
          <w:p w14:paraId="12731276" w14:textId="77777777" w:rsidR="00D0324B" w:rsidRPr="003731BE" w:rsidRDefault="00D0324B" w:rsidP="00AA62A1">
            <w:pPr>
              <w:ind w:firstLine="0"/>
              <w:jc w:val="both"/>
              <w:rPr>
                <w:sz w:val="22"/>
                <w:szCs w:val="22"/>
              </w:rPr>
            </w:pPr>
            <w:r w:rsidRPr="003731BE">
              <w:rPr>
                <w:sz w:val="22"/>
                <w:szCs w:val="22"/>
              </w:rPr>
              <w:t xml:space="preserve">Does the title/abstract include any key terms described as barriers or facilitators or alternative synonyms? </w:t>
            </w:r>
          </w:p>
        </w:tc>
        <w:tc>
          <w:tcPr>
            <w:tcW w:w="0" w:type="auto"/>
            <w:shd w:val="clear" w:color="auto" w:fill="auto"/>
          </w:tcPr>
          <w:p w14:paraId="6397F1D0" w14:textId="77777777" w:rsidR="00D0324B" w:rsidRPr="003731BE" w:rsidRDefault="00D0324B" w:rsidP="00AA62A1"/>
        </w:tc>
        <w:tc>
          <w:tcPr>
            <w:tcW w:w="0" w:type="auto"/>
            <w:shd w:val="clear" w:color="auto" w:fill="auto"/>
          </w:tcPr>
          <w:p w14:paraId="5724A291" w14:textId="77777777" w:rsidR="00D0324B" w:rsidRPr="003731BE" w:rsidRDefault="00D0324B" w:rsidP="00AA62A1"/>
        </w:tc>
      </w:tr>
    </w:tbl>
    <w:p w14:paraId="6F53009F" w14:textId="77777777" w:rsidR="00D0324B" w:rsidRPr="003731BE" w:rsidRDefault="00D0324B" w:rsidP="00D0324B"/>
    <w:p w14:paraId="5E4BC1D4" w14:textId="77777777" w:rsidR="00D0324B" w:rsidRPr="003731BE" w:rsidRDefault="00D0324B" w:rsidP="00D0324B">
      <w:pPr>
        <w:spacing w:line="259" w:lineRule="auto"/>
      </w:pPr>
      <w:r w:rsidRPr="003731BE">
        <w:br w:type="page"/>
      </w:r>
    </w:p>
    <w:p w14:paraId="1B57DBC7" w14:textId="77777777" w:rsidR="00D0324B" w:rsidRPr="003731BE" w:rsidRDefault="00D0324B" w:rsidP="00D0324B"/>
    <w:p w14:paraId="14971B24" w14:textId="77777777" w:rsidR="00D0324B" w:rsidRPr="003731BE" w:rsidRDefault="00D0324B" w:rsidP="00D0324B"/>
    <w:p w14:paraId="03F8F040" w14:textId="77777777" w:rsidR="00D0324B" w:rsidRPr="003731BE" w:rsidRDefault="00D0324B" w:rsidP="00D0324B">
      <w:pPr>
        <w:pStyle w:val="Heading1"/>
        <w:numPr>
          <w:ilvl w:val="0"/>
          <w:numId w:val="0"/>
        </w:numPr>
        <w:jc w:val="left"/>
      </w:pPr>
      <w:bookmarkStart w:id="342" w:name="_Toc152032390"/>
      <w:r w:rsidRPr="003731BE">
        <w:t xml:space="preserve">Appendix 4: </w:t>
      </w:r>
      <w:r w:rsidRPr="003731BE">
        <w:rPr>
          <w:caps w:val="0"/>
        </w:rPr>
        <w:t>Full screening guide</w:t>
      </w:r>
      <w:bookmarkEnd w:id="342"/>
    </w:p>
    <w:p w14:paraId="00257543" w14:textId="77777777" w:rsidR="00D0324B" w:rsidRPr="003731BE" w:rsidRDefault="00D0324B" w:rsidP="00D0324B">
      <w:pPr>
        <w:pStyle w:val="No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426"/>
        <w:gridCol w:w="1286"/>
        <w:gridCol w:w="1230"/>
      </w:tblGrid>
      <w:tr w:rsidR="00D0324B" w:rsidRPr="003731BE" w14:paraId="15D8D3C9" w14:textId="77777777" w:rsidTr="00AA62A1">
        <w:trPr>
          <w:trHeight w:val="962"/>
        </w:trPr>
        <w:tc>
          <w:tcPr>
            <w:tcW w:w="0" w:type="auto"/>
            <w:shd w:val="clear" w:color="auto" w:fill="auto"/>
          </w:tcPr>
          <w:p w14:paraId="38102CAF" w14:textId="77777777" w:rsidR="00D0324B" w:rsidRPr="003731BE" w:rsidRDefault="00D0324B" w:rsidP="00AA62A1">
            <w:r w:rsidRPr="003731BE">
              <w:t xml:space="preserve">Reviewer  </w:t>
            </w:r>
          </w:p>
        </w:tc>
        <w:tc>
          <w:tcPr>
            <w:tcW w:w="0" w:type="auto"/>
            <w:shd w:val="clear" w:color="auto" w:fill="auto"/>
          </w:tcPr>
          <w:p w14:paraId="5F8F08E5" w14:textId="77777777" w:rsidR="00D0324B" w:rsidRPr="003731BE" w:rsidRDefault="00D0324B" w:rsidP="00AA62A1">
            <w:r w:rsidRPr="003731BE">
              <w:t xml:space="preserve">Date of sifting </w:t>
            </w:r>
          </w:p>
        </w:tc>
        <w:tc>
          <w:tcPr>
            <w:tcW w:w="0" w:type="auto"/>
            <w:gridSpan w:val="2"/>
            <w:shd w:val="clear" w:color="auto" w:fill="auto"/>
          </w:tcPr>
          <w:p w14:paraId="0D5520D2" w14:textId="77777777" w:rsidR="00D0324B" w:rsidRPr="003731BE" w:rsidRDefault="00D0324B" w:rsidP="00AA62A1">
            <w:r w:rsidRPr="003731BE">
              <w:t>Reference ID</w:t>
            </w:r>
          </w:p>
        </w:tc>
      </w:tr>
      <w:tr w:rsidR="00D0324B" w:rsidRPr="003731BE" w14:paraId="30088A46" w14:textId="77777777" w:rsidTr="00AA62A1">
        <w:trPr>
          <w:trHeight w:val="467"/>
        </w:trPr>
        <w:tc>
          <w:tcPr>
            <w:tcW w:w="0" w:type="auto"/>
            <w:gridSpan w:val="2"/>
            <w:shd w:val="clear" w:color="auto" w:fill="auto"/>
          </w:tcPr>
          <w:p w14:paraId="3A41820A" w14:textId="77777777" w:rsidR="00D0324B" w:rsidRPr="003731BE" w:rsidRDefault="00D0324B" w:rsidP="00AA62A1">
            <w:r w:rsidRPr="003731BE">
              <w:t xml:space="preserve">Questions </w:t>
            </w:r>
          </w:p>
        </w:tc>
        <w:tc>
          <w:tcPr>
            <w:tcW w:w="0" w:type="auto"/>
            <w:shd w:val="clear" w:color="auto" w:fill="auto"/>
          </w:tcPr>
          <w:p w14:paraId="7E268010" w14:textId="77777777" w:rsidR="00D0324B" w:rsidRPr="003731BE" w:rsidRDefault="00D0324B" w:rsidP="00AA62A1">
            <w:r w:rsidRPr="003731BE">
              <w:t>Yes</w:t>
            </w:r>
          </w:p>
        </w:tc>
        <w:tc>
          <w:tcPr>
            <w:tcW w:w="0" w:type="auto"/>
            <w:shd w:val="clear" w:color="auto" w:fill="auto"/>
          </w:tcPr>
          <w:p w14:paraId="260BDC20" w14:textId="77777777" w:rsidR="00D0324B" w:rsidRPr="003731BE" w:rsidRDefault="00D0324B" w:rsidP="00AA62A1">
            <w:r w:rsidRPr="003731BE">
              <w:t>No</w:t>
            </w:r>
          </w:p>
        </w:tc>
      </w:tr>
      <w:tr w:rsidR="00D0324B" w:rsidRPr="003731BE" w14:paraId="5FE92E6D" w14:textId="77777777" w:rsidTr="00AA62A1">
        <w:trPr>
          <w:trHeight w:val="1021"/>
        </w:trPr>
        <w:tc>
          <w:tcPr>
            <w:tcW w:w="0" w:type="auto"/>
            <w:gridSpan w:val="2"/>
            <w:shd w:val="clear" w:color="auto" w:fill="auto"/>
          </w:tcPr>
          <w:p w14:paraId="52AD6051" w14:textId="77777777" w:rsidR="00D0324B" w:rsidRPr="003731BE" w:rsidRDefault="00D0324B" w:rsidP="00AA62A1">
            <w:pPr>
              <w:ind w:firstLine="0"/>
            </w:pPr>
            <w:r w:rsidRPr="003731BE">
              <w:t xml:space="preserve">Is this a primary study?  </w:t>
            </w:r>
          </w:p>
        </w:tc>
        <w:tc>
          <w:tcPr>
            <w:tcW w:w="0" w:type="auto"/>
            <w:shd w:val="clear" w:color="auto" w:fill="auto"/>
          </w:tcPr>
          <w:p w14:paraId="6054E8CD" w14:textId="77777777" w:rsidR="00D0324B" w:rsidRPr="003731BE" w:rsidRDefault="00D0324B" w:rsidP="00AA62A1"/>
        </w:tc>
        <w:tc>
          <w:tcPr>
            <w:tcW w:w="0" w:type="auto"/>
            <w:shd w:val="clear" w:color="auto" w:fill="auto"/>
          </w:tcPr>
          <w:p w14:paraId="3473F776" w14:textId="77777777" w:rsidR="00D0324B" w:rsidRPr="003731BE" w:rsidRDefault="00D0324B" w:rsidP="00AA62A1"/>
        </w:tc>
      </w:tr>
      <w:tr w:rsidR="00D0324B" w:rsidRPr="003731BE" w14:paraId="440F4526" w14:textId="77777777" w:rsidTr="00AA62A1">
        <w:trPr>
          <w:trHeight w:val="1008"/>
        </w:trPr>
        <w:tc>
          <w:tcPr>
            <w:tcW w:w="0" w:type="auto"/>
            <w:gridSpan w:val="2"/>
            <w:shd w:val="clear" w:color="auto" w:fill="auto"/>
          </w:tcPr>
          <w:p w14:paraId="0FA6ED28" w14:textId="77777777" w:rsidR="00D0324B" w:rsidRPr="003731BE" w:rsidRDefault="00D0324B" w:rsidP="00AA62A1">
            <w:pPr>
              <w:ind w:firstLine="0"/>
            </w:pPr>
            <w:r w:rsidRPr="003731BE">
              <w:t>Is this research conducted among any of the GCC countries?</w:t>
            </w:r>
          </w:p>
          <w:p w14:paraId="11E4DE0B" w14:textId="77777777" w:rsidR="00D0324B" w:rsidRPr="003731BE" w:rsidRDefault="00D0324B" w:rsidP="00B815B9">
            <w:pPr>
              <w:numPr>
                <w:ilvl w:val="0"/>
                <w:numId w:val="14"/>
              </w:numPr>
              <w:spacing w:after="0" w:line="240" w:lineRule="auto"/>
              <w:contextualSpacing/>
            </w:pPr>
            <w:r w:rsidRPr="003731BE">
              <w:t>KSA</w:t>
            </w:r>
          </w:p>
          <w:p w14:paraId="1426FC8D" w14:textId="77777777" w:rsidR="00D0324B" w:rsidRPr="003731BE" w:rsidRDefault="00D0324B" w:rsidP="00B815B9">
            <w:pPr>
              <w:numPr>
                <w:ilvl w:val="0"/>
                <w:numId w:val="14"/>
              </w:numPr>
              <w:spacing w:after="0" w:line="240" w:lineRule="auto"/>
              <w:contextualSpacing/>
            </w:pPr>
            <w:r w:rsidRPr="003731BE">
              <w:t>UAE</w:t>
            </w:r>
          </w:p>
          <w:p w14:paraId="36B37BAC" w14:textId="77777777" w:rsidR="00D0324B" w:rsidRPr="003731BE" w:rsidRDefault="00D0324B" w:rsidP="00B815B9">
            <w:pPr>
              <w:numPr>
                <w:ilvl w:val="0"/>
                <w:numId w:val="14"/>
              </w:numPr>
              <w:spacing w:after="0" w:line="240" w:lineRule="auto"/>
              <w:contextualSpacing/>
            </w:pPr>
            <w:r w:rsidRPr="003731BE">
              <w:t>Kuwait</w:t>
            </w:r>
          </w:p>
          <w:p w14:paraId="1E9C5625" w14:textId="77777777" w:rsidR="00D0324B" w:rsidRPr="003731BE" w:rsidRDefault="00D0324B" w:rsidP="00B815B9">
            <w:pPr>
              <w:numPr>
                <w:ilvl w:val="0"/>
                <w:numId w:val="14"/>
              </w:numPr>
              <w:spacing w:after="0" w:line="240" w:lineRule="auto"/>
              <w:contextualSpacing/>
            </w:pPr>
            <w:r w:rsidRPr="003731BE">
              <w:t>Bahrain</w:t>
            </w:r>
          </w:p>
          <w:p w14:paraId="6EA1890E" w14:textId="77777777" w:rsidR="00D0324B" w:rsidRPr="003731BE" w:rsidRDefault="00D0324B" w:rsidP="00B815B9">
            <w:pPr>
              <w:numPr>
                <w:ilvl w:val="0"/>
                <w:numId w:val="14"/>
              </w:numPr>
              <w:spacing w:after="0" w:line="240" w:lineRule="auto"/>
              <w:contextualSpacing/>
            </w:pPr>
            <w:r w:rsidRPr="003731BE">
              <w:t>Oman</w:t>
            </w:r>
          </w:p>
          <w:p w14:paraId="4613C018" w14:textId="77777777" w:rsidR="00D0324B" w:rsidRPr="003731BE" w:rsidRDefault="00D0324B" w:rsidP="00B815B9">
            <w:pPr>
              <w:numPr>
                <w:ilvl w:val="0"/>
                <w:numId w:val="14"/>
              </w:numPr>
              <w:spacing w:after="0" w:line="240" w:lineRule="auto"/>
              <w:contextualSpacing/>
            </w:pPr>
            <w:r w:rsidRPr="003731BE">
              <w:t>Qatar</w:t>
            </w:r>
          </w:p>
          <w:p w14:paraId="7EBD22AB" w14:textId="77777777" w:rsidR="00D0324B" w:rsidRPr="003731BE" w:rsidRDefault="00D0324B" w:rsidP="00AA62A1"/>
        </w:tc>
        <w:tc>
          <w:tcPr>
            <w:tcW w:w="0" w:type="auto"/>
            <w:shd w:val="clear" w:color="auto" w:fill="auto"/>
          </w:tcPr>
          <w:p w14:paraId="38E8050A" w14:textId="77777777" w:rsidR="00D0324B" w:rsidRPr="003731BE" w:rsidRDefault="00D0324B" w:rsidP="00AA62A1"/>
        </w:tc>
        <w:tc>
          <w:tcPr>
            <w:tcW w:w="0" w:type="auto"/>
            <w:shd w:val="clear" w:color="auto" w:fill="auto"/>
          </w:tcPr>
          <w:p w14:paraId="3816217B" w14:textId="77777777" w:rsidR="00D0324B" w:rsidRPr="003731BE" w:rsidRDefault="00D0324B" w:rsidP="00AA62A1"/>
        </w:tc>
      </w:tr>
      <w:tr w:rsidR="00D0324B" w:rsidRPr="003731BE" w14:paraId="3860C641" w14:textId="77777777" w:rsidTr="00AA62A1">
        <w:trPr>
          <w:trHeight w:val="1008"/>
        </w:trPr>
        <w:tc>
          <w:tcPr>
            <w:tcW w:w="0" w:type="auto"/>
            <w:gridSpan w:val="2"/>
            <w:shd w:val="clear" w:color="auto" w:fill="auto"/>
          </w:tcPr>
          <w:p w14:paraId="18DC9800" w14:textId="77777777" w:rsidR="00D0324B" w:rsidRPr="003731BE" w:rsidRDefault="00D0324B" w:rsidP="00AA62A1">
            <w:pPr>
              <w:ind w:firstLine="0"/>
            </w:pPr>
            <w:r w:rsidRPr="003731BE">
              <w:t>Does it report on any barriers and/or facilitators that are associated with the above outcomes?</w:t>
            </w:r>
          </w:p>
        </w:tc>
        <w:tc>
          <w:tcPr>
            <w:tcW w:w="0" w:type="auto"/>
            <w:shd w:val="clear" w:color="auto" w:fill="auto"/>
          </w:tcPr>
          <w:p w14:paraId="61BFFFA1" w14:textId="77777777" w:rsidR="00D0324B" w:rsidRPr="003731BE" w:rsidRDefault="00D0324B" w:rsidP="00AA62A1"/>
        </w:tc>
        <w:tc>
          <w:tcPr>
            <w:tcW w:w="0" w:type="auto"/>
            <w:shd w:val="clear" w:color="auto" w:fill="auto"/>
          </w:tcPr>
          <w:p w14:paraId="1DBEB635" w14:textId="77777777" w:rsidR="00D0324B" w:rsidRPr="003731BE" w:rsidRDefault="00D0324B" w:rsidP="00AA62A1"/>
        </w:tc>
      </w:tr>
      <w:tr w:rsidR="00D0324B" w:rsidRPr="003731BE" w14:paraId="0A1410B6" w14:textId="77777777" w:rsidTr="00AA62A1">
        <w:trPr>
          <w:trHeight w:val="1008"/>
        </w:trPr>
        <w:tc>
          <w:tcPr>
            <w:tcW w:w="0" w:type="auto"/>
            <w:gridSpan w:val="2"/>
            <w:shd w:val="clear" w:color="auto" w:fill="auto"/>
          </w:tcPr>
          <w:p w14:paraId="73A26B86" w14:textId="77777777" w:rsidR="00D0324B" w:rsidRPr="003731BE" w:rsidRDefault="00D0324B" w:rsidP="00AA62A1">
            <w:pPr>
              <w:ind w:firstLine="0"/>
            </w:pPr>
            <w:r w:rsidRPr="003731BE">
              <w:t>If yes, more details here</w:t>
            </w:r>
          </w:p>
        </w:tc>
        <w:tc>
          <w:tcPr>
            <w:tcW w:w="0" w:type="auto"/>
            <w:shd w:val="clear" w:color="auto" w:fill="auto"/>
          </w:tcPr>
          <w:p w14:paraId="3903F18F" w14:textId="77777777" w:rsidR="00D0324B" w:rsidRPr="003731BE" w:rsidRDefault="00D0324B" w:rsidP="00AA62A1"/>
        </w:tc>
        <w:tc>
          <w:tcPr>
            <w:tcW w:w="0" w:type="auto"/>
            <w:shd w:val="clear" w:color="auto" w:fill="auto"/>
          </w:tcPr>
          <w:p w14:paraId="6756DAC8" w14:textId="77777777" w:rsidR="00D0324B" w:rsidRPr="003731BE" w:rsidRDefault="00D0324B" w:rsidP="00AA62A1"/>
        </w:tc>
      </w:tr>
      <w:tr w:rsidR="00D0324B" w:rsidRPr="003731BE" w14:paraId="2352B1C0" w14:textId="77777777" w:rsidTr="00AA62A1">
        <w:trPr>
          <w:trHeight w:val="1023"/>
        </w:trPr>
        <w:tc>
          <w:tcPr>
            <w:tcW w:w="0" w:type="auto"/>
            <w:gridSpan w:val="2"/>
            <w:shd w:val="clear" w:color="auto" w:fill="auto"/>
          </w:tcPr>
          <w:p w14:paraId="3ED1D8BB" w14:textId="77777777" w:rsidR="00D0324B" w:rsidRPr="003731BE" w:rsidRDefault="00D0324B" w:rsidP="00AA62A1">
            <w:pPr>
              <w:ind w:firstLine="0"/>
            </w:pPr>
            <w:r w:rsidRPr="003731BE">
              <w:t>Does it report any of the following outcomes?</w:t>
            </w:r>
          </w:p>
          <w:p w14:paraId="137443C5" w14:textId="77777777" w:rsidR="00D0324B" w:rsidRPr="003731BE" w:rsidRDefault="00D0324B" w:rsidP="00B815B9">
            <w:pPr>
              <w:numPr>
                <w:ilvl w:val="0"/>
                <w:numId w:val="13"/>
              </w:numPr>
              <w:spacing w:after="0" w:line="240" w:lineRule="auto"/>
              <w:contextualSpacing/>
            </w:pPr>
            <w:r w:rsidRPr="003731BE">
              <w:t>Early initiation</w:t>
            </w:r>
          </w:p>
          <w:p w14:paraId="6E589B21" w14:textId="77777777" w:rsidR="00D0324B" w:rsidRPr="003731BE" w:rsidRDefault="00D0324B" w:rsidP="00B815B9">
            <w:pPr>
              <w:numPr>
                <w:ilvl w:val="0"/>
                <w:numId w:val="13"/>
              </w:numPr>
              <w:spacing w:after="0" w:line="240" w:lineRule="auto"/>
              <w:contextualSpacing/>
            </w:pPr>
            <w:r w:rsidRPr="003731BE">
              <w:t>Exclusive breastfeeding</w:t>
            </w:r>
          </w:p>
          <w:p w14:paraId="58443487" w14:textId="77777777" w:rsidR="00D0324B" w:rsidRPr="003731BE" w:rsidRDefault="00D0324B" w:rsidP="00B815B9">
            <w:pPr>
              <w:numPr>
                <w:ilvl w:val="0"/>
                <w:numId w:val="13"/>
              </w:numPr>
              <w:spacing w:after="0" w:line="240" w:lineRule="auto"/>
              <w:contextualSpacing/>
            </w:pPr>
            <w:r w:rsidRPr="003731BE">
              <w:t>Continue breastfeeding</w:t>
            </w:r>
          </w:p>
          <w:p w14:paraId="4B9FFC7A" w14:textId="77777777" w:rsidR="00D0324B" w:rsidRPr="003731BE" w:rsidRDefault="00D0324B" w:rsidP="00AA62A1">
            <w:r w:rsidRPr="003731BE">
              <w:t xml:space="preserve"> </w:t>
            </w:r>
          </w:p>
        </w:tc>
        <w:tc>
          <w:tcPr>
            <w:tcW w:w="0" w:type="auto"/>
            <w:shd w:val="clear" w:color="auto" w:fill="auto"/>
          </w:tcPr>
          <w:p w14:paraId="53A5C191" w14:textId="77777777" w:rsidR="00D0324B" w:rsidRPr="003731BE" w:rsidRDefault="00D0324B" w:rsidP="00AA62A1"/>
        </w:tc>
        <w:tc>
          <w:tcPr>
            <w:tcW w:w="0" w:type="auto"/>
            <w:shd w:val="clear" w:color="auto" w:fill="auto"/>
          </w:tcPr>
          <w:p w14:paraId="18FFAB13" w14:textId="77777777" w:rsidR="00D0324B" w:rsidRPr="003731BE" w:rsidRDefault="00D0324B" w:rsidP="00AA62A1"/>
        </w:tc>
      </w:tr>
      <w:tr w:rsidR="00D0324B" w:rsidRPr="003731BE" w14:paraId="6DA4F0B9" w14:textId="77777777" w:rsidTr="00AA62A1">
        <w:trPr>
          <w:trHeight w:val="962"/>
        </w:trPr>
        <w:tc>
          <w:tcPr>
            <w:tcW w:w="0" w:type="auto"/>
            <w:gridSpan w:val="2"/>
            <w:shd w:val="clear" w:color="auto" w:fill="auto"/>
          </w:tcPr>
          <w:p w14:paraId="3679CEEB" w14:textId="77777777" w:rsidR="00D0324B" w:rsidRPr="003731BE" w:rsidRDefault="00D0324B" w:rsidP="00AA62A1">
            <w:pPr>
              <w:ind w:firstLine="0"/>
            </w:pPr>
            <w:r w:rsidRPr="003731BE">
              <w:t xml:space="preserve">Does the study include? </w:t>
            </w:r>
          </w:p>
          <w:p w14:paraId="7A03E1BD" w14:textId="77777777" w:rsidR="00D0324B" w:rsidRPr="003731BE" w:rsidRDefault="00D0324B" w:rsidP="00AA62A1">
            <w:r w:rsidRPr="003731BE">
              <w:t xml:space="preserve">(Reason for not including) </w:t>
            </w:r>
          </w:p>
        </w:tc>
        <w:tc>
          <w:tcPr>
            <w:tcW w:w="0" w:type="auto"/>
            <w:shd w:val="clear" w:color="auto" w:fill="auto"/>
          </w:tcPr>
          <w:p w14:paraId="01F7FDBC" w14:textId="77777777" w:rsidR="00D0324B" w:rsidRPr="003731BE" w:rsidRDefault="00D0324B" w:rsidP="00AA62A1"/>
        </w:tc>
        <w:tc>
          <w:tcPr>
            <w:tcW w:w="0" w:type="auto"/>
            <w:shd w:val="clear" w:color="auto" w:fill="auto"/>
          </w:tcPr>
          <w:p w14:paraId="21CDC255" w14:textId="77777777" w:rsidR="00D0324B" w:rsidRPr="003731BE" w:rsidRDefault="00D0324B" w:rsidP="00AA62A1"/>
        </w:tc>
      </w:tr>
    </w:tbl>
    <w:p w14:paraId="6BB3E2BD" w14:textId="77777777" w:rsidR="00D0324B" w:rsidRPr="003731BE" w:rsidRDefault="00D0324B" w:rsidP="00D0324B"/>
    <w:p w14:paraId="6F0E5E79" w14:textId="77777777" w:rsidR="00D0324B" w:rsidRPr="003731BE" w:rsidRDefault="00D0324B" w:rsidP="00D0324B">
      <w:pPr>
        <w:spacing w:after="160" w:line="259" w:lineRule="auto"/>
        <w:ind w:firstLine="0"/>
      </w:pPr>
      <w:r w:rsidRPr="003731BE">
        <w:br w:type="page"/>
      </w:r>
    </w:p>
    <w:p w14:paraId="154B44DE" w14:textId="77777777" w:rsidR="00D0324B" w:rsidRPr="003731BE" w:rsidRDefault="00D0324B" w:rsidP="00D0324B"/>
    <w:p w14:paraId="039DA456" w14:textId="77777777" w:rsidR="00D0324B" w:rsidRPr="003731BE" w:rsidRDefault="00D0324B" w:rsidP="00D0324B">
      <w:pPr>
        <w:pStyle w:val="Heading1"/>
        <w:numPr>
          <w:ilvl w:val="0"/>
          <w:numId w:val="0"/>
        </w:numPr>
        <w:jc w:val="left"/>
        <w:rPr>
          <w:b w:val="0"/>
          <w:bCs/>
        </w:rPr>
      </w:pPr>
      <w:bookmarkStart w:id="343" w:name="_Toc152032391"/>
      <w:r w:rsidRPr="003731BE">
        <w:t xml:space="preserve">Appendix 5: </w:t>
      </w:r>
      <w:r w:rsidRPr="003731BE">
        <w:rPr>
          <w:bCs/>
          <w:caps w:val="0"/>
        </w:rPr>
        <w:t>Data extraction table</w:t>
      </w:r>
      <w:bookmarkEnd w:id="343"/>
    </w:p>
    <w:p w14:paraId="51B626BF" w14:textId="77777777" w:rsidR="00D0324B" w:rsidRPr="003731BE" w:rsidRDefault="00D0324B" w:rsidP="00D0324B">
      <w:pPr>
        <w:pStyle w:val="NoSpacing"/>
        <w:jc w:val="center"/>
        <w:rPr>
          <w:b/>
          <w:bCs/>
        </w:rPr>
      </w:pPr>
    </w:p>
    <w:p w14:paraId="53F94D5E" w14:textId="77777777" w:rsidR="00D0324B" w:rsidRPr="003731BE" w:rsidRDefault="00D0324B" w:rsidP="00D0324B">
      <w:r w:rsidRPr="003731BE">
        <w:t>The data extraction table had the following columns:</w:t>
      </w:r>
    </w:p>
    <w:p w14:paraId="1E1A0324" w14:textId="77777777" w:rsidR="00D0324B" w:rsidRPr="003731BE" w:rsidRDefault="00D0324B" w:rsidP="00B815B9">
      <w:pPr>
        <w:numPr>
          <w:ilvl w:val="0"/>
          <w:numId w:val="15"/>
        </w:numPr>
        <w:spacing w:after="160" w:line="256" w:lineRule="auto"/>
        <w:contextualSpacing/>
      </w:pPr>
      <w:r w:rsidRPr="003731BE">
        <w:t>Study details</w:t>
      </w:r>
    </w:p>
    <w:p w14:paraId="66F73672" w14:textId="77777777" w:rsidR="00D0324B" w:rsidRPr="003731BE" w:rsidRDefault="00D0324B" w:rsidP="00B815B9">
      <w:pPr>
        <w:numPr>
          <w:ilvl w:val="1"/>
          <w:numId w:val="15"/>
        </w:numPr>
        <w:spacing w:after="160" w:line="256" w:lineRule="auto"/>
        <w:contextualSpacing/>
      </w:pPr>
      <w:r w:rsidRPr="003731BE">
        <w:t>Study ID</w:t>
      </w:r>
    </w:p>
    <w:p w14:paraId="34F0A05C" w14:textId="77777777" w:rsidR="00D0324B" w:rsidRPr="003731BE" w:rsidRDefault="00D0324B" w:rsidP="00B815B9">
      <w:pPr>
        <w:numPr>
          <w:ilvl w:val="1"/>
          <w:numId w:val="15"/>
        </w:numPr>
        <w:spacing w:after="160" w:line="256" w:lineRule="auto"/>
        <w:contextualSpacing/>
      </w:pPr>
      <w:r w:rsidRPr="003731BE">
        <w:t>Author</w:t>
      </w:r>
    </w:p>
    <w:p w14:paraId="0E44C74F" w14:textId="77777777" w:rsidR="00D0324B" w:rsidRPr="003731BE" w:rsidRDefault="00D0324B" w:rsidP="00B815B9">
      <w:pPr>
        <w:numPr>
          <w:ilvl w:val="1"/>
          <w:numId w:val="15"/>
        </w:numPr>
        <w:spacing w:after="160" w:line="256" w:lineRule="auto"/>
        <w:contextualSpacing/>
      </w:pPr>
      <w:r w:rsidRPr="003731BE">
        <w:t>Year</w:t>
      </w:r>
    </w:p>
    <w:p w14:paraId="7F9EEC06" w14:textId="77777777" w:rsidR="00D0324B" w:rsidRPr="003731BE" w:rsidRDefault="00D0324B" w:rsidP="00B815B9">
      <w:pPr>
        <w:numPr>
          <w:ilvl w:val="1"/>
          <w:numId w:val="15"/>
        </w:numPr>
        <w:spacing w:after="160" w:line="256" w:lineRule="auto"/>
        <w:contextualSpacing/>
      </w:pPr>
      <w:r w:rsidRPr="003731BE">
        <w:t>Country</w:t>
      </w:r>
    </w:p>
    <w:p w14:paraId="0ED1A994" w14:textId="77777777" w:rsidR="00D0324B" w:rsidRPr="003731BE" w:rsidRDefault="00D0324B" w:rsidP="00D0324B">
      <w:pPr>
        <w:spacing w:after="160" w:line="256" w:lineRule="auto"/>
        <w:ind w:left="720" w:firstLine="0"/>
        <w:contextualSpacing/>
      </w:pPr>
    </w:p>
    <w:p w14:paraId="1C634EEF" w14:textId="77777777" w:rsidR="00D0324B" w:rsidRPr="003731BE" w:rsidRDefault="00D0324B" w:rsidP="00B815B9">
      <w:pPr>
        <w:numPr>
          <w:ilvl w:val="0"/>
          <w:numId w:val="15"/>
        </w:numPr>
        <w:spacing w:after="160" w:line="256" w:lineRule="auto"/>
        <w:contextualSpacing/>
      </w:pPr>
      <w:r w:rsidRPr="003731BE">
        <w:t>Methodology</w:t>
      </w:r>
    </w:p>
    <w:p w14:paraId="28D7FB32" w14:textId="77777777" w:rsidR="00D0324B" w:rsidRPr="003731BE" w:rsidRDefault="00D0324B" w:rsidP="00B815B9">
      <w:pPr>
        <w:numPr>
          <w:ilvl w:val="1"/>
          <w:numId w:val="15"/>
        </w:numPr>
        <w:spacing w:after="160" w:line="256" w:lineRule="auto"/>
        <w:contextualSpacing/>
      </w:pPr>
      <w:r w:rsidRPr="003731BE">
        <w:t>Reported Design</w:t>
      </w:r>
    </w:p>
    <w:p w14:paraId="00CC74E0" w14:textId="77777777" w:rsidR="00D0324B" w:rsidRPr="003731BE" w:rsidRDefault="00D0324B" w:rsidP="00B815B9">
      <w:pPr>
        <w:numPr>
          <w:ilvl w:val="1"/>
          <w:numId w:val="15"/>
        </w:numPr>
        <w:spacing w:after="160" w:line="256" w:lineRule="auto"/>
        <w:contextualSpacing/>
      </w:pPr>
      <w:r w:rsidRPr="003731BE">
        <w:t>Study Period</w:t>
      </w:r>
    </w:p>
    <w:p w14:paraId="3EAC6255" w14:textId="77777777" w:rsidR="00D0324B" w:rsidRPr="003731BE" w:rsidRDefault="00D0324B" w:rsidP="00B815B9">
      <w:pPr>
        <w:numPr>
          <w:ilvl w:val="1"/>
          <w:numId w:val="15"/>
        </w:numPr>
        <w:spacing w:after="160" w:line="256" w:lineRule="auto"/>
        <w:contextualSpacing/>
      </w:pPr>
      <w:r w:rsidRPr="003731BE">
        <w:t>Setting</w:t>
      </w:r>
    </w:p>
    <w:p w14:paraId="7645301E" w14:textId="77777777" w:rsidR="00D0324B" w:rsidRPr="003731BE" w:rsidRDefault="00D0324B" w:rsidP="00B815B9">
      <w:pPr>
        <w:numPr>
          <w:ilvl w:val="1"/>
          <w:numId w:val="15"/>
        </w:numPr>
        <w:spacing w:after="160" w:line="256" w:lineRule="auto"/>
        <w:contextualSpacing/>
      </w:pPr>
      <w:r w:rsidRPr="003731BE">
        <w:t>Population</w:t>
      </w:r>
    </w:p>
    <w:p w14:paraId="5753E103" w14:textId="77777777" w:rsidR="00D0324B" w:rsidRPr="003731BE" w:rsidRDefault="00D0324B" w:rsidP="00B815B9">
      <w:pPr>
        <w:numPr>
          <w:ilvl w:val="1"/>
          <w:numId w:val="15"/>
        </w:numPr>
        <w:spacing w:after="160" w:line="256" w:lineRule="auto"/>
        <w:contextualSpacing/>
      </w:pPr>
      <w:r w:rsidRPr="003731BE">
        <w:t>Sampling method</w:t>
      </w:r>
    </w:p>
    <w:p w14:paraId="47EC2281" w14:textId="77777777" w:rsidR="00D0324B" w:rsidRPr="003731BE" w:rsidRDefault="00D0324B" w:rsidP="00B815B9">
      <w:pPr>
        <w:numPr>
          <w:ilvl w:val="1"/>
          <w:numId w:val="15"/>
        </w:numPr>
        <w:spacing w:after="160" w:line="256" w:lineRule="auto"/>
        <w:contextualSpacing/>
      </w:pPr>
      <w:r w:rsidRPr="003731BE">
        <w:t>Study Objectives</w:t>
      </w:r>
    </w:p>
    <w:p w14:paraId="48F496B7" w14:textId="77777777" w:rsidR="00D0324B" w:rsidRPr="003731BE" w:rsidRDefault="00D0324B" w:rsidP="00B815B9">
      <w:pPr>
        <w:numPr>
          <w:ilvl w:val="1"/>
          <w:numId w:val="15"/>
        </w:numPr>
        <w:spacing w:after="160" w:line="256" w:lineRule="auto"/>
        <w:contextualSpacing/>
      </w:pPr>
      <w:r w:rsidRPr="003731BE">
        <w:t>Outcome measures</w:t>
      </w:r>
    </w:p>
    <w:p w14:paraId="6A46BAE0" w14:textId="77777777" w:rsidR="00D0324B" w:rsidRPr="003731BE" w:rsidRDefault="00D0324B" w:rsidP="00B815B9">
      <w:pPr>
        <w:numPr>
          <w:ilvl w:val="1"/>
          <w:numId w:val="15"/>
        </w:numPr>
        <w:spacing w:after="160" w:line="256" w:lineRule="auto"/>
        <w:contextualSpacing/>
      </w:pPr>
      <w:r w:rsidRPr="003731BE">
        <w:t>Method of data collection</w:t>
      </w:r>
    </w:p>
    <w:p w14:paraId="367C1FC2" w14:textId="77777777" w:rsidR="00D0324B" w:rsidRPr="003731BE" w:rsidRDefault="00D0324B" w:rsidP="00B815B9">
      <w:pPr>
        <w:numPr>
          <w:ilvl w:val="1"/>
          <w:numId w:val="15"/>
        </w:numPr>
        <w:spacing w:after="160" w:line="256" w:lineRule="auto"/>
        <w:contextualSpacing/>
      </w:pPr>
      <w:r w:rsidRPr="003731BE">
        <w:t xml:space="preserve">Methods of analysis </w:t>
      </w:r>
    </w:p>
    <w:p w14:paraId="52DB1D08" w14:textId="77777777" w:rsidR="00D0324B" w:rsidRPr="003731BE" w:rsidRDefault="00D0324B" w:rsidP="00D0324B">
      <w:pPr>
        <w:spacing w:after="160" w:line="256" w:lineRule="auto"/>
        <w:ind w:left="720" w:firstLine="0"/>
        <w:contextualSpacing/>
      </w:pPr>
    </w:p>
    <w:p w14:paraId="3AF5A7A7" w14:textId="77777777" w:rsidR="00D0324B" w:rsidRPr="003731BE" w:rsidRDefault="00D0324B" w:rsidP="00B815B9">
      <w:pPr>
        <w:numPr>
          <w:ilvl w:val="0"/>
          <w:numId w:val="15"/>
        </w:numPr>
        <w:spacing w:after="160" w:line="256" w:lineRule="auto"/>
        <w:contextualSpacing/>
      </w:pPr>
      <w:r w:rsidRPr="003731BE">
        <w:t>Definitions used</w:t>
      </w:r>
    </w:p>
    <w:p w14:paraId="7D2D9325" w14:textId="77777777" w:rsidR="00D0324B" w:rsidRPr="003731BE" w:rsidRDefault="00D0324B" w:rsidP="00B815B9">
      <w:pPr>
        <w:numPr>
          <w:ilvl w:val="1"/>
          <w:numId w:val="15"/>
        </w:numPr>
        <w:spacing w:after="160" w:line="256" w:lineRule="auto"/>
        <w:contextualSpacing/>
      </w:pPr>
      <w:r w:rsidRPr="003731BE">
        <w:t>Early initiation (EI) (in hours)</w:t>
      </w:r>
    </w:p>
    <w:p w14:paraId="5872FEB5" w14:textId="77777777" w:rsidR="00D0324B" w:rsidRPr="003731BE" w:rsidRDefault="00D0324B" w:rsidP="00B815B9">
      <w:pPr>
        <w:numPr>
          <w:ilvl w:val="1"/>
          <w:numId w:val="15"/>
        </w:numPr>
        <w:spacing w:after="160" w:line="256" w:lineRule="auto"/>
        <w:contextualSpacing/>
      </w:pPr>
      <w:r w:rsidRPr="003731BE">
        <w:t>Exclusive breastfeeding (EBF) (in months and definition compared to WHO criteria)</w:t>
      </w:r>
    </w:p>
    <w:p w14:paraId="4EA240CB" w14:textId="77777777" w:rsidR="00D0324B" w:rsidRPr="003731BE" w:rsidRDefault="00D0324B" w:rsidP="00B815B9">
      <w:pPr>
        <w:numPr>
          <w:ilvl w:val="1"/>
          <w:numId w:val="15"/>
        </w:numPr>
        <w:spacing w:after="160" w:line="256" w:lineRule="auto"/>
        <w:contextualSpacing/>
      </w:pPr>
      <w:r w:rsidRPr="003731BE">
        <w:t>Other definitions (such as partial BF)</w:t>
      </w:r>
    </w:p>
    <w:p w14:paraId="419C79D2" w14:textId="77777777" w:rsidR="00D0324B" w:rsidRPr="003731BE" w:rsidRDefault="00D0324B" w:rsidP="00D0324B">
      <w:pPr>
        <w:spacing w:after="160" w:line="256" w:lineRule="auto"/>
        <w:ind w:left="720" w:firstLine="0"/>
        <w:contextualSpacing/>
      </w:pPr>
    </w:p>
    <w:p w14:paraId="2AFA5178" w14:textId="77777777" w:rsidR="00D0324B" w:rsidRPr="003731BE" w:rsidRDefault="00D0324B" w:rsidP="00B815B9">
      <w:pPr>
        <w:numPr>
          <w:ilvl w:val="0"/>
          <w:numId w:val="15"/>
        </w:numPr>
        <w:spacing w:after="160" w:line="256" w:lineRule="auto"/>
        <w:contextualSpacing/>
      </w:pPr>
      <w:r w:rsidRPr="003731BE">
        <w:t>Results - Sample</w:t>
      </w:r>
    </w:p>
    <w:p w14:paraId="60143CD0" w14:textId="77777777" w:rsidR="00D0324B" w:rsidRPr="003731BE" w:rsidRDefault="00D0324B" w:rsidP="00B815B9">
      <w:pPr>
        <w:numPr>
          <w:ilvl w:val="1"/>
          <w:numId w:val="15"/>
        </w:numPr>
        <w:spacing w:after="160" w:line="256" w:lineRule="auto"/>
        <w:contextualSpacing/>
      </w:pPr>
      <w:r w:rsidRPr="003731BE">
        <w:t>Participants (total number of patients entered study)</w:t>
      </w:r>
    </w:p>
    <w:p w14:paraId="036DD7B3" w14:textId="77777777" w:rsidR="00D0324B" w:rsidRPr="003731BE" w:rsidRDefault="00D0324B" w:rsidP="00B815B9">
      <w:pPr>
        <w:numPr>
          <w:ilvl w:val="1"/>
          <w:numId w:val="15"/>
        </w:numPr>
        <w:spacing w:after="160" w:line="256" w:lineRule="auto"/>
        <w:contextualSpacing/>
      </w:pPr>
      <w:r w:rsidRPr="003731BE">
        <w:t>Sample size (Responses / available records - actual records analysed)</w:t>
      </w:r>
    </w:p>
    <w:p w14:paraId="27F8A33A" w14:textId="77777777" w:rsidR="00D0324B" w:rsidRPr="003731BE" w:rsidRDefault="00D0324B" w:rsidP="00B815B9">
      <w:pPr>
        <w:numPr>
          <w:ilvl w:val="1"/>
          <w:numId w:val="15"/>
        </w:numPr>
        <w:spacing w:after="160" w:line="256" w:lineRule="auto"/>
        <w:contextualSpacing/>
      </w:pPr>
      <w:r w:rsidRPr="003731BE">
        <w:t>Mothers age descriptive statistics</w:t>
      </w:r>
    </w:p>
    <w:p w14:paraId="089AC090" w14:textId="77777777" w:rsidR="00D0324B" w:rsidRPr="003731BE" w:rsidRDefault="00D0324B" w:rsidP="00B815B9">
      <w:pPr>
        <w:numPr>
          <w:ilvl w:val="1"/>
          <w:numId w:val="15"/>
        </w:numPr>
        <w:spacing w:after="160" w:line="256" w:lineRule="auto"/>
        <w:contextualSpacing/>
      </w:pPr>
      <w:r w:rsidRPr="003731BE">
        <w:t>Infant/Child age descriptive statistics</w:t>
      </w:r>
    </w:p>
    <w:p w14:paraId="33DA1BA5" w14:textId="77777777" w:rsidR="00D0324B" w:rsidRPr="003731BE" w:rsidRDefault="00D0324B" w:rsidP="00B815B9">
      <w:pPr>
        <w:numPr>
          <w:ilvl w:val="0"/>
          <w:numId w:val="15"/>
        </w:numPr>
        <w:spacing w:after="160" w:line="256" w:lineRule="auto"/>
        <w:contextualSpacing/>
      </w:pPr>
      <w:r w:rsidRPr="003731BE">
        <w:t>Results – outcome measures – General BF</w:t>
      </w:r>
    </w:p>
    <w:p w14:paraId="51635FC8" w14:textId="77777777" w:rsidR="00D0324B" w:rsidRPr="003731BE" w:rsidRDefault="00D0324B" w:rsidP="00B815B9">
      <w:pPr>
        <w:numPr>
          <w:ilvl w:val="1"/>
          <w:numId w:val="15"/>
        </w:numPr>
        <w:spacing w:after="160" w:line="256" w:lineRule="auto"/>
        <w:contextualSpacing/>
      </w:pPr>
      <w:r w:rsidRPr="003731BE">
        <w:t>Age of child when BF was calculated (duration of any type of BF)</w:t>
      </w:r>
    </w:p>
    <w:p w14:paraId="6C5E6980" w14:textId="77777777" w:rsidR="00D0324B" w:rsidRPr="003731BE" w:rsidRDefault="00D0324B" w:rsidP="00B815B9">
      <w:pPr>
        <w:numPr>
          <w:ilvl w:val="1"/>
          <w:numId w:val="15"/>
        </w:numPr>
        <w:spacing w:after="160" w:line="256" w:lineRule="auto"/>
        <w:contextualSpacing/>
        <w:rPr>
          <w:i/>
          <w:iCs/>
        </w:rPr>
      </w:pPr>
      <w:r w:rsidRPr="003731BE">
        <w:t xml:space="preserve">Total number of participants </w:t>
      </w:r>
      <w:r w:rsidRPr="003731BE">
        <w:rPr>
          <w:i/>
          <w:iCs/>
        </w:rPr>
        <w:t>who performed any type BF</w:t>
      </w:r>
    </w:p>
    <w:p w14:paraId="7D023846" w14:textId="77777777" w:rsidR="00D0324B" w:rsidRPr="003731BE" w:rsidRDefault="00D0324B" w:rsidP="00B815B9">
      <w:pPr>
        <w:numPr>
          <w:ilvl w:val="1"/>
          <w:numId w:val="15"/>
        </w:numPr>
        <w:spacing w:after="160" w:line="256" w:lineRule="auto"/>
        <w:contextualSpacing/>
        <w:rPr>
          <w:i/>
          <w:iCs/>
        </w:rPr>
      </w:pPr>
      <w:r w:rsidRPr="003731BE">
        <w:t xml:space="preserve">Percentage of participants </w:t>
      </w:r>
      <w:r w:rsidRPr="003731BE">
        <w:rPr>
          <w:i/>
          <w:iCs/>
        </w:rPr>
        <w:t>who performed any type of BF</w:t>
      </w:r>
    </w:p>
    <w:p w14:paraId="5935E178" w14:textId="77777777" w:rsidR="00D0324B" w:rsidRPr="003731BE" w:rsidRDefault="00D0324B" w:rsidP="00B815B9">
      <w:pPr>
        <w:numPr>
          <w:ilvl w:val="0"/>
          <w:numId w:val="15"/>
        </w:numPr>
        <w:spacing w:after="160" w:line="256" w:lineRule="auto"/>
        <w:contextualSpacing/>
      </w:pPr>
      <w:r w:rsidRPr="003731BE">
        <w:t>Results – outcome measures – Early Initiation</w:t>
      </w:r>
    </w:p>
    <w:p w14:paraId="0317A52B" w14:textId="77777777" w:rsidR="00D0324B" w:rsidRPr="003731BE" w:rsidRDefault="00D0324B" w:rsidP="00B815B9">
      <w:pPr>
        <w:numPr>
          <w:ilvl w:val="1"/>
          <w:numId w:val="15"/>
        </w:numPr>
        <w:spacing w:after="160" w:line="256" w:lineRule="auto"/>
        <w:contextualSpacing/>
      </w:pPr>
      <w:r w:rsidRPr="003731BE">
        <w:t>Number of participants initiated BF early (as per definition)</w:t>
      </w:r>
    </w:p>
    <w:p w14:paraId="3D281DAA" w14:textId="77777777" w:rsidR="00D0324B" w:rsidRPr="003731BE" w:rsidRDefault="00D0324B" w:rsidP="00B815B9">
      <w:pPr>
        <w:numPr>
          <w:ilvl w:val="1"/>
          <w:numId w:val="15"/>
        </w:numPr>
        <w:spacing w:after="160" w:line="256" w:lineRule="auto"/>
        <w:contextualSpacing/>
      </w:pPr>
      <w:r w:rsidRPr="003731BE">
        <w:t xml:space="preserve">Early initiation percentage for participants </w:t>
      </w:r>
      <w:r w:rsidRPr="003731BE">
        <w:rPr>
          <w:i/>
          <w:iCs/>
        </w:rPr>
        <w:t>as reported by study</w:t>
      </w:r>
    </w:p>
    <w:p w14:paraId="4706E1B2" w14:textId="77777777" w:rsidR="00D0324B" w:rsidRPr="003731BE" w:rsidRDefault="00D0324B" w:rsidP="00B815B9">
      <w:pPr>
        <w:numPr>
          <w:ilvl w:val="1"/>
          <w:numId w:val="15"/>
        </w:numPr>
        <w:spacing w:after="160" w:line="256" w:lineRule="auto"/>
        <w:contextualSpacing/>
      </w:pPr>
      <w:r w:rsidRPr="003731BE">
        <w:t xml:space="preserve">EI % of all participants </w:t>
      </w:r>
      <w:r w:rsidRPr="003731BE">
        <w:rPr>
          <w:i/>
          <w:iCs/>
        </w:rPr>
        <w:t>(calculated based on sample size)</w:t>
      </w:r>
    </w:p>
    <w:p w14:paraId="6E0D3976" w14:textId="77777777" w:rsidR="00D0324B" w:rsidRPr="003731BE" w:rsidRDefault="00D0324B" w:rsidP="00B815B9">
      <w:pPr>
        <w:numPr>
          <w:ilvl w:val="0"/>
          <w:numId w:val="15"/>
        </w:numPr>
        <w:spacing w:after="160" w:line="256" w:lineRule="auto"/>
        <w:contextualSpacing/>
      </w:pPr>
      <w:r w:rsidRPr="003731BE">
        <w:t>Results – outcome measures – Exclusive breastfeeding</w:t>
      </w:r>
    </w:p>
    <w:p w14:paraId="0C624EDE" w14:textId="77777777" w:rsidR="00D0324B" w:rsidRPr="003731BE" w:rsidRDefault="00D0324B" w:rsidP="00B815B9">
      <w:pPr>
        <w:numPr>
          <w:ilvl w:val="1"/>
          <w:numId w:val="15"/>
        </w:numPr>
        <w:spacing w:after="160" w:line="256" w:lineRule="auto"/>
        <w:contextualSpacing/>
      </w:pPr>
      <w:r w:rsidRPr="003731BE">
        <w:t>Number of participants who BF exclusively as per definition and time span</w:t>
      </w:r>
    </w:p>
    <w:p w14:paraId="32785CD0" w14:textId="77777777" w:rsidR="00D0324B" w:rsidRPr="003731BE" w:rsidRDefault="00D0324B" w:rsidP="00B815B9">
      <w:pPr>
        <w:numPr>
          <w:ilvl w:val="1"/>
          <w:numId w:val="15"/>
        </w:numPr>
        <w:spacing w:after="160" w:line="256" w:lineRule="auto"/>
        <w:contextualSpacing/>
      </w:pPr>
      <w:r w:rsidRPr="003731BE">
        <w:t>Exclusive BF percentage as reported by study</w:t>
      </w:r>
    </w:p>
    <w:p w14:paraId="4E8D59F3" w14:textId="77777777" w:rsidR="00D0324B" w:rsidRPr="003731BE" w:rsidRDefault="00D0324B" w:rsidP="00B815B9">
      <w:pPr>
        <w:numPr>
          <w:ilvl w:val="1"/>
          <w:numId w:val="15"/>
        </w:numPr>
        <w:spacing w:after="160" w:line="256" w:lineRule="auto"/>
        <w:contextualSpacing/>
      </w:pPr>
      <w:r w:rsidRPr="003731BE">
        <w:t xml:space="preserve">Exclusive BF percentage </w:t>
      </w:r>
      <w:r w:rsidRPr="003731BE">
        <w:rPr>
          <w:i/>
          <w:iCs/>
        </w:rPr>
        <w:t>(calculated based on appropriate sample size if data were available)</w:t>
      </w:r>
    </w:p>
    <w:p w14:paraId="1FC09692" w14:textId="77777777" w:rsidR="00D0324B" w:rsidRPr="003731BE" w:rsidRDefault="00D0324B" w:rsidP="00D0324B"/>
    <w:p w14:paraId="3A5D29F8" w14:textId="77777777" w:rsidR="00D0324B" w:rsidRPr="003731BE" w:rsidRDefault="00D0324B" w:rsidP="00D0324B">
      <w:pPr>
        <w:pStyle w:val="Heading1"/>
        <w:numPr>
          <w:ilvl w:val="0"/>
          <w:numId w:val="0"/>
        </w:numPr>
        <w:jc w:val="left"/>
      </w:pPr>
      <w:bookmarkStart w:id="344" w:name="_Toc152032392"/>
      <w:r w:rsidRPr="003731BE">
        <w:lastRenderedPageBreak/>
        <w:t xml:space="preserve">Appendix 6: </w:t>
      </w:r>
      <w:r w:rsidRPr="003731BE">
        <w:rPr>
          <w:bCs/>
          <w:caps w:val="0"/>
        </w:rPr>
        <w:t>Data extraction on factors influencing defined outcomes</w:t>
      </w:r>
      <w:bookmarkEnd w:id="344"/>
    </w:p>
    <w:p w14:paraId="231FDB26" w14:textId="77777777" w:rsidR="00D0324B" w:rsidRPr="003731BE" w:rsidRDefault="00D0324B" w:rsidP="00D0324B">
      <w:r w:rsidRPr="003731BE">
        <w:t>The data extraction table had the following columns:</w:t>
      </w:r>
    </w:p>
    <w:p w14:paraId="1827024B" w14:textId="77777777" w:rsidR="00D0324B" w:rsidRPr="003731BE" w:rsidRDefault="00D0324B" w:rsidP="00B815B9">
      <w:pPr>
        <w:numPr>
          <w:ilvl w:val="0"/>
          <w:numId w:val="16"/>
        </w:numPr>
        <w:spacing w:after="160" w:line="256" w:lineRule="auto"/>
        <w:contextualSpacing/>
      </w:pPr>
      <w:r w:rsidRPr="003731BE">
        <w:t>Study (Author, year)</w:t>
      </w:r>
    </w:p>
    <w:p w14:paraId="2B8FC7A5" w14:textId="77777777" w:rsidR="00D0324B" w:rsidRPr="003731BE" w:rsidRDefault="00D0324B" w:rsidP="00B815B9">
      <w:pPr>
        <w:numPr>
          <w:ilvl w:val="0"/>
          <w:numId w:val="16"/>
        </w:numPr>
        <w:spacing w:after="160" w:line="256" w:lineRule="auto"/>
        <w:contextualSpacing/>
      </w:pPr>
      <w:r w:rsidRPr="003731BE">
        <w:t>Factor</w:t>
      </w:r>
    </w:p>
    <w:p w14:paraId="45EADAF6" w14:textId="77777777" w:rsidR="00D0324B" w:rsidRPr="003731BE" w:rsidRDefault="00D0324B" w:rsidP="00B815B9">
      <w:pPr>
        <w:numPr>
          <w:ilvl w:val="0"/>
          <w:numId w:val="16"/>
        </w:numPr>
        <w:spacing w:after="160" w:line="256" w:lineRule="auto"/>
        <w:contextualSpacing/>
      </w:pPr>
      <w:r w:rsidRPr="003731BE">
        <w:t xml:space="preserve">Early Initiation </w:t>
      </w:r>
    </w:p>
    <w:p w14:paraId="5DDED6EC" w14:textId="77777777" w:rsidR="00D0324B" w:rsidRPr="003731BE" w:rsidRDefault="00D0324B" w:rsidP="00B815B9">
      <w:pPr>
        <w:numPr>
          <w:ilvl w:val="1"/>
          <w:numId w:val="16"/>
        </w:numPr>
        <w:spacing w:after="160" w:line="256" w:lineRule="auto"/>
        <w:contextualSpacing/>
      </w:pPr>
      <w:r w:rsidRPr="003731BE">
        <w:t xml:space="preserve">definition </w:t>
      </w:r>
      <w:r w:rsidRPr="003731BE">
        <w:rPr>
          <w:i/>
          <w:iCs/>
        </w:rPr>
        <w:t>(in hours)</w:t>
      </w:r>
    </w:p>
    <w:p w14:paraId="48E8077B" w14:textId="77777777" w:rsidR="00D0324B" w:rsidRPr="003731BE" w:rsidRDefault="00D0324B" w:rsidP="00B815B9">
      <w:pPr>
        <w:numPr>
          <w:ilvl w:val="1"/>
          <w:numId w:val="16"/>
        </w:numPr>
        <w:spacing w:after="160" w:line="256" w:lineRule="auto"/>
        <w:contextualSpacing/>
      </w:pPr>
      <w:r w:rsidRPr="003731BE">
        <w:t>Positive Effect on EI</w:t>
      </w:r>
    </w:p>
    <w:p w14:paraId="0873DB2B" w14:textId="77777777" w:rsidR="00D0324B" w:rsidRPr="003731BE" w:rsidRDefault="00D0324B" w:rsidP="00B815B9">
      <w:pPr>
        <w:numPr>
          <w:ilvl w:val="1"/>
          <w:numId w:val="16"/>
        </w:numPr>
        <w:spacing w:after="160" w:line="256" w:lineRule="auto"/>
        <w:contextualSpacing/>
      </w:pPr>
      <w:r w:rsidRPr="003731BE">
        <w:t>Negative effect on EI</w:t>
      </w:r>
    </w:p>
    <w:p w14:paraId="5FABC029" w14:textId="77777777" w:rsidR="00D0324B" w:rsidRPr="003731BE" w:rsidRDefault="00D0324B" w:rsidP="00B815B9">
      <w:pPr>
        <w:numPr>
          <w:ilvl w:val="1"/>
          <w:numId w:val="16"/>
        </w:numPr>
        <w:spacing w:after="160" w:line="256" w:lineRule="auto"/>
        <w:contextualSpacing/>
      </w:pPr>
      <w:r w:rsidRPr="003731BE">
        <w:t>No effect</w:t>
      </w:r>
    </w:p>
    <w:p w14:paraId="5AF7BFEE" w14:textId="77777777" w:rsidR="00D0324B" w:rsidRPr="003731BE" w:rsidRDefault="00D0324B" w:rsidP="00B815B9">
      <w:pPr>
        <w:numPr>
          <w:ilvl w:val="0"/>
          <w:numId w:val="16"/>
        </w:numPr>
        <w:spacing w:after="160" w:line="256" w:lineRule="auto"/>
        <w:contextualSpacing/>
      </w:pPr>
      <w:r w:rsidRPr="003731BE">
        <w:t>Exclusive breastfeeding</w:t>
      </w:r>
    </w:p>
    <w:p w14:paraId="6D8B01E6" w14:textId="77777777" w:rsidR="00D0324B" w:rsidRPr="003731BE" w:rsidRDefault="00D0324B" w:rsidP="00B815B9">
      <w:pPr>
        <w:numPr>
          <w:ilvl w:val="1"/>
          <w:numId w:val="16"/>
        </w:numPr>
        <w:spacing w:after="160" w:line="256" w:lineRule="auto"/>
        <w:contextualSpacing/>
      </w:pPr>
      <w:r w:rsidRPr="003731BE">
        <w:t>Definition (in months)</w:t>
      </w:r>
    </w:p>
    <w:p w14:paraId="08D4B8BD" w14:textId="77777777" w:rsidR="00D0324B" w:rsidRPr="003731BE" w:rsidRDefault="00D0324B" w:rsidP="00B815B9">
      <w:pPr>
        <w:numPr>
          <w:ilvl w:val="1"/>
          <w:numId w:val="16"/>
        </w:numPr>
        <w:spacing w:after="160" w:line="256" w:lineRule="auto"/>
        <w:contextualSpacing/>
      </w:pPr>
      <w:r w:rsidRPr="003731BE">
        <w:t>Positive Effect on exclusive BF</w:t>
      </w:r>
    </w:p>
    <w:p w14:paraId="63BFD897" w14:textId="77777777" w:rsidR="00D0324B" w:rsidRPr="003731BE" w:rsidRDefault="00D0324B" w:rsidP="00B815B9">
      <w:pPr>
        <w:numPr>
          <w:ilvl w:val="1"/>
          <w:numId w:val="16"/>
        </w:numPr>
        <w:spacing w:after="160" w:line="256" w:lineRule="auto"/>
        <w:contextualSpacing/>
      </w:pPr>
      <w:r w:rsidRPr="003731BE">
        <w:t>Negative effect on exclusive BF</w:t>
      </w:r>
    </w:p>
    <w:p w14:paraId="51E4FFF5" w14:textId="77777777" w:rsidR="00D0324B" w:rsidRPr="003731BE" w:rsidRDefault="00D0324B" w:rsidP="00B815B9">
      <w:pPr>
        <w:numPr>
          <w:ilvl w:val="1"/>
          <w:numId w:val="16"/>
        </w:numPr>
        <w:spacing w:after="160" w:line="256" w:lineRule="auto"/>
        <w:contextualSpacing/>
      </w:pPr>
      <w:r w:rsidRPr="003731BE">
        <w:t>No effect</w:t>
      </w:r>
    </w:p>
    <w:p w14:paraId="593C3172" w14:textId="77777777" w:rsidR="00D0324B" w:rsidRPr="003731BE" w:rsidRDefault="00D0324B" w:rsidP="00B815B9">
      <w:pPr>
        <w:numPr>
          <w:ilvl w:val="0"/>
          <w:numId w:val="16"/>
        </w:numPr>
        <w:spacing w:after="160" w:line="256" w:lineRule="auto"/>
        <w:contextualSpacing/>
      </w:pPr>
      <w:r w:rsidRPr="003731BE">
        <w:t>Breastfeeding duration</w:t>
      </w:r>
    </w:p>
    <w:p w14:paraId="7541BB47" w14:textId="77777777" w:rsidR="00D0324B" w:rsidRPr="003731BE" w:rsidRDefault="00D0324B" w:rsidP="00B815B9">
      <w:pPr>
        <w:numPr>
          <w:ilvl w:val="1"/>
          <w:numId w:val="16"/>
        </w:numPr>
        <w:spacing w:after="160" w:line="256" w:lineRule="auto"/>
        <w:contextualSpacing/>
      </w:pPr>
      <w:r w:rsidRPr="003731BE">
        <w:t>Definition (in months)</w:t>
      </w:r>
    </w:p>
    <w:p w14:paraId="75BA7CF7" w14:textId="77777777" w:rsidR="00D0324B" w:rsidRPr="003731BE" w:rsidRDefault="00D0324B" w:rsidP="00B815B9">
      <w:pPr>
        <w:numPr>
          <w:ilvl w:val="1"/>
          <w:numId w:val="16"/>
        </w:numPr>
        <w:spacing w:after="160" w:line="256" w:lineRule="auto"/>
        <w:contextualSpacing/>
      </w:pPr>
      <w:r w:rsidRPr="003731BE">
        <w:t>Positive Effect on duration of BF</w:t>
      </w:r>
    </w:p>
    <w:p w14:paraId="0E58F869" w14:textId="77777777" w:rsidR="00D0324B" w:rsidRPr="003731BE" w:rsidRDefault="00D0324B" w:rsidP="00B815B9">
      <w:pPr>
        <w:numPr>
          <w:ilvl w:val="1"/>
          <w:numId w:val="16"/>
        </w:numPr>
        <w:spacing w:after="160" w:line="256" w:lineRule="auto"/>
        <w:contextualSpacing/>
      </w:pPr>
      <w:r w:rsidRPr="003731BE">
        <w:t>Negative effect on duration BF</w:t>
      </w:r>
    </w:p>
    <w:p w14:paraId="063E7E2F" w14:textId="77777777" w:rsidR="00D0324B" w:rsidRPr="003731BE" w:rsidRDefault="00D0324B" w:rsidP="00B815B9">
      <w:pPr>
        <w:numPr>
          <w:ilvl w:val="1"/>
          <w:numId w:val="16"/>
        </w:numPr>
        <w:spacing w:after="160" w:line="256" w:lineRule="auto"/>
        <w:contextualSpacing/>
      </w:pPr>
      <w:r w:rsidRPr="003731BE">
        <w:t>No effect</w:t>
      </w:r>
    </w:p>
    <w:p w14:paraId="267B80BB" w14:textId="77777777" w:rsidR="00D0324B" w:rsidRPr="003731BE" w:rsidRDefault="00D0324B" w:rsidP="00B815B9">
      <w:pPr>
        <w:numPr>
          <w:ilvl w:val="0"/>
          <w:numId w:val="16"/>
        </w:numPr>
        <w:spacing w:after="160" w:line="256" w:lineRule="auto"/>
        <w:contextualSpacing/>
      </w:pPr>
      <w:r w:rsidRPr="003731BE">
        <w:t>Breastfeeding practice in general</w:t>
      </w:r>
    </w:p>
    <w:p w14:paraId="6B064D7D" w14:textId="77777777" w:rsidR="00D0324B" w:rsidRPr="003731BE" w:rsidRDefault="00D0324B" w:rsidP="00B815B9">
      <w:pPr>
        <w:numPr>
          <w:ilvl w:val="1"/>
          <w:numId w:val="16"/>
        </w:numPr>
        <w:spacing w:after="160" w:line="256" w:lineRule="auto"/>
        <w:contextualSpacing/>
      </w:pPr>
      <w:r w:rsidRPr="003731BE">
        <w:t>Positive Effect on BF</w:t>
      </w:r>
    </w:p>
    <w:p w14:paraId="6BD7A028" w14:textId="77777777" w:rsidR="00D0324B" w:rsidRPr="003731BE" w:rsidRDefault="00D0324B" w:rsidP="00B815B9">
      <w:pPr>
        <w:numPr>
          <w:ilvl w:val="1"/>
          <w:numId w:val="16"/>
        </w:numPr>
        <w:spacing w:after="160" w:line="256" w:lineRule="auto"/>
        <w:contextualSpacing/>
      </w:pPr>
      <w:r w:rsidRPr="003731BE">
        <w:t>Negative effect on BF</w:t>
      </w:r>
    </w:p>
    <w:p w14:paraId="4A28002A" w14:textId="77777777" w:rsidR="00D0324B" w:rsidRPr="003731BE" w:rsidRDefault="00D0324B" w:rsidP="00B815B9">
      <w:pPr>
        <w:numPr>
          <w:ilvl w:val="1"/>
          <w:numId w:val="16"/>
        </w:numPr>
        <w:spacing w:after="160" w:line="256" w:lineRule="auto"/>
        <w:contextualSpacing/>
      </w:pPr>
      <w:r w:rsidRPr="003731BE">
        <w:t>No effect</w:t>
      </w:r>
    </w:p>
    <w:p w14:paraId="7B9B18CE" w14:textId="77777777" w:rsidR="00D0324B" w:rsidRPr="003731BE" w:rsidRDefault="00D0324B" w:rsidP="00D0324B">
      <w:pPr>
        <w:ind w:firstLine="0"/>
      </w:pPr>
    </w:p>
    <w:p w14:paraId="081396F8" w14:textId="77777777" w:rsidR="00D0324B" w:rsidRPr="003731BE" w:rsidRDefault="00D0324B" w:rsidP="00D0324B">
      <w:pPr>
        <w:ind w:firstLine="0"/>
      </w:pPr>
      <w:r w:rsidRPr="003731BE">
        <w:t>Results were provided as statistics (for example Odds Ratios and Confidence Intervals or percentages of respondents reporting a factor as contributing.</w:t>
      </w:r>
    </w:p>
    <w:p w14:paraId="72934C95" w14:textId="77777777" w:rsidR="00D0324B" w:rsidRPr="003731BE" w:rsidRDefault="00D0324B" w:rsidP="00D0324B">
      <w:pPr>
        <w:spacing w:after="160" w:line="259" w:lineRule="auto"/>
        <w:ind w:firstLine="0"/>
      </w:pPr>
      <w:r w:rsidRPr="003731BE">
        <w:br w:type="page"/>
      </w:r>
    </w:p>
    <w:p w14:paraId="17EDDB94" w14:textId="77777777" w:rsidR="00D0324B" w:rsidRPr="003731BE" w:rsidRDefault="00D0324B" w:rsidP="00D0324B">
      <w:pPr>
        <w:pStyle w:val="Heading1"/>
        <w:numPr>
          <w:ilvl w:val="0"/>
          <w:numId w:val="0"/>
        </w:numPr>
        <w:jc w:val="left"/>
        <w:sectPr w:rsidR="00D0324B" w:rsidRPr="003731BE" w:rsidSect="00DC0716">
          <w:pgSz w:w="11906" w:h="16838"/>
          <w:pgMar w:top="1440" w:right="1440" w:bottom="1440" w:left="1440" w:header="708" w:footer="708" w:gutter="0"/>
          <w:cols w:space="708"/>
          <w:docGrid w:linePitch="360"/>
        </w:sectPr>
      </w:pPr>
    </w:p>
    <w:p w14:paraId="1B0D8287" w14:textId="77777777" w:rsidR="00D0324B" w:rsidRPr="003731BE" w:rsidRDefault="00D0324B" w:rsidP="00D0324B">
      <w:pPr>
        <w:pStyle w:val="Heading1"/>
        <w:numPr>
          <w:ilvl w:val="0"/>
          <w:numId w:val="0"/>
        </w:numPr>
        <w:jc w:val="left"/>
      </w:pPr>
      <w:bookmarkStart w:id="345" w:name="_Toc152032393"/>
      <w:r w:rsidRPr="003731BE">
        <w:lastRenderedPageBreak/>
        <w:t xml:space="preserve">Appendix 7: </w:t>
      </w:r>
      <w:r w:rsidRPr="003731BE">
        <w:rPr>
          <w:caps w:val="0"/>
        </w:rPr>
        <w:t>Characteristics of included studies</w:t>
      </w:r>
      <w:bookmarkEnd w:id="345"/>
      <w:r w:rsidRPr="003731BE">
        <w:rPr>
          <w:caps w:val="0"/>
        </w:rPr>
        <w:t xml:space="preserve"> </w:t>
      </w:r>
    </w:p>
    <w:tbl>
      <w:tblPr>
        <w:tblW w:w="13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470"/>
        <w:gridCol w:w="2138"/>
        <w:gridCol w:w="2108"/>
        <w:gridCol w:w="2954"/>
        <w:gridCol w:w="4421"/>
      </w:tblGrid>
      <w:tr w:rsidR="00D0324B" w:rsidRPr="003731BE" w14:paraId="469ED431" w14:textId="77777777" w:rsidTr="00AA62A1">
        <w:trPr>
          <w:cantSplit/>
          <w:tblHeader/>
        </w:trPr>
        <w:tc>
          <w:tcPr>
            <w:tcW w:w="2133" w:type="dxa"/>
            <w:gridSpan w:val="2"/>
            <w:shd w:val="clear" w:color="auto" w:fill="auto"/>
          </w:tcPr>
          <w:p w14:paraId="70552CA3" w14:textId="77777777" w:rsidR="00D0324B" w:rsidRPr="003731BE" w:rsidRDefault="00D0324B" w:rsidP="00AA62A1">
            <w:pPr>
              <w:ind w:firstLine="0"/>
            </w:pPr>
            <w:r w:rsidRPr="003731BE">
              <w:t>Author (year)</w:t>
            </w:r>
          </w:p>
        </w:tc>
        <w:tc>
          <w:tcPr>
            <w:tcW w:w="2138" w:type="dxa"/>
            <w:shd w:val="clear" w:color="auto" w:fill="auto"/>
          </w:tcPr>
          <w:p w14:paraId="0E9E60E1" w14:textId="77777777" w:rsidR="00D0324B" w:rsidRPr="003731BE" w:rsidRDefault="00D0324B" w:rsidP="00AA62A1">
            <w:pPr>
              <w:ind w:firstLine="0"/>
            </w:pPr>
            <w:r w:rsidRPr="003731BE">
              <w:t>Country / Setting</w:t>
            </w:r>
          </w:p>
        </w:tc>
        <w:tc>
          <w:tcPr>
            <w:tcW w:w="2108" w:type="dxa"/>
            <w:shd w:val="clear" w:color="auto" w:fill="auto"/>
          </w:tcPr>
          <w:p w14:paraId="6CF74E5C" w14:textId="77777777" w:rsidR="00D0324B" w:rsidRPr="003731BE" w:rsidRDefault="00D0324B" w:rsidP="00AA62A1">
            <w:pPr>
              <w:ind w:firstLine="0"/>
            </w:pPr>
            <w:r w:rsidRPr="003731BE">
              <w:t>Study Design / Methods</w:t>
            </w:r>
          </w:p>
        </w:tc>
        <w:tc>
          <w:tcPr>
            <w:tcW w:w="2954" w:type="dxa"/>
            <w:shd w:val="clear" w:color="auto" w:fill="auto"/>
          </w:tcPr>
          <w:p w14:paraId="66860938" w14:textId="77777777" w:rsidR="00D0324B" w:rsidRPr="003731BE" w:rsidRDefault="00D0324B" w:rsidP="00AA62A1">
            <w:pPr>
              <w:ind w:firstLine="0"/>
            </w:pPr>
            <w:r w:rsidRPr="003731BE">
              <w:t>Study Population</w:t>
            </w:r>
          </w:p>
        </w:tc>
        <w:tc>
          <w:tcPr>
            <w:tcW w:w="4421" w:type="dxa"/>
          </w:tcPr>
          <w:p w14:paraId="3F1C9577" w14:textId="77777777" w:rsidR="00D0324B" w:rsidRPr="003731BE" w:rsidRDefault="00D0324B" w:rsidP="00AA62A1">
            <w:pPr>
              <w:ind w:firstLine="0"/>
            </w:pPr>
            <w:r w:rsidRPr="003731BE">
              <w:t>Results and conclusions summary</w:t>
            </w:r>
          </w:p>
        </w:tc>
      </w:tr>
      <w:tr w:rsidR="00D0324B" w:rsidRPr="003731BE" w14:paraId="6049A49A" w14:textId="77777777" w:rsidTr="00AA62A1">
        <w:tc>
          <w:tcPr>
            <w:tcW w:w="663" w:type="dxa"/>
            <w:shd w:val="clear" w:color="auto" w:fill="auto"/>
          </w:tcPr>
          <w:p w14:paraId="563F2D19" w14:textId="77777777" w:rsidR="00D0324B" w:rsidRPr="003731BE" w:rsidRDefault="00D0324B" w:rsidP="00AA62A1">
            <w:pPr>
              <w:ind w:firstLine="0"/>
            </w:pPr>
            <w:r w:rsidRPr="003731BE">
              <w:t>1</w:t>
            </w:r>
          </w:p>
        </w:tc>
        <w:tc>
          <w:tcPr>
            <w:tcW w:w="1470" w:type="dxa"/>
            <w:shd w:val="clear" w:color="auto" w:fill="auto"/>
          </w:tcPr>
          <w:p w14:paraId="50B1F4FE" w14:textId="77777777" w:rsidR="00D0324B" w:rsidRPr="003731BE" w:rsidRDefault="00D0324B" w:rsidP="00AA62A1">
            <w:pPr>
              <w:ind w:firstLine="0"/>
            </w:pPr>
            <w:r w:rsidRPr="003731BE">
              <w:t>Abusaad and El-Gilany (2011)</w:t>
            </w:r>
          </w:p>
        </w:tc>
        <w:tc>
          <w:tcPr>
            <w:tcW w:w="2138" w:type="dxa"/>
            <w:shd w:val="clear" w:color="auto" w:fill="auto"/>
          </w:tcPr>
          <w:p w14:paraId="5610971A" w14:textId="77777777" w:rsidR="00D0324B" w:rsidRPr="003731BE" w:rsidRDefault="00D0324B" w:rsidP="00AA62A1">
            <w:pPr>
              <w:ind w:firstLine="0"/>
            </w:pPr>
            <w:r w:rsidRPr="003731BE">
              <w:t xml:space="preserve">KSA, </w:t>
            </w:r>
            <w:r w:rsidRPr="003731BE">
              <w:br/>
              <w:t>Outpatient (3 PHCs)</w:t>
            </w:r>
          </w:p>
        </w:tc>
        <w:tc>
          <w:tcPr>
            <w:tcW w:w="2108" w:type="dxa"/>
            <w:shd w:val="clear" w:color="auto" w:fill="auto"/>
          </w:tcPr>
          <w:p w14:paraId="5581B0B0" w14:textId="77777777" w:rsidR="00D0324B" w:rsidRPr="003731BE" w:rsidRDefault="00D0324B" w:rsidP="00AA62A1">
            <w:pPr>
              <w:ind w:firstLine="0"/>
            </w:pPr>
            <w:r w:rsidRPr="003731BE">
              <w:t>Quantitative-Cross-sectional,</w:t>
            </w:r>
            <w:r w:rsidRPr="003731BE">
              <w:br/>
              <w:t>Records</w:t>
            </w:r>
          </w:p>
        </w:tc>
        <w:tc>
          <w:tcPr>
            <w:tcW w:w="2954" w:type="dxa"/>
            <w:shd w:val="clear" w:color="auto" w:fill="auto"/>
          </w:tcPr>
          <w:p w14:paraId="6B642D85" w14:textId="77777777" w:rsidR="00D0324B" w:rsidRPr="003731BE" w:rsidRDefault="00D0324B" w:rsidP="00AA62A1">
            <w:pPr>
              <w:ind w:firstLine="0"/>
            </w:pPr>
            <w:r w:rsidRPr="003731BE">
              <w:t>N=400 infants</w:t>
            </w:r>
          </w:p>
          <w:p w14:paraId="7D33427F" w14:textId="77777777" w:rsidR="00D0324B" w:rsidRPr="003731BE" w:rsidRDefault="00D0324B" w:rsidP="00AA62A1">
            <w:pPr>
              <w:ind w:firstLine="0"/>
            </w:pPr>
          </w:p>
          <w:p w14:paraId="328AF3A7" w14:textId="77777777" w:rsidR="00D0324B" w:rsidRPr="003731BE" w:rsidRDefault="00D0324B" w:rsidP="00AA62A1">
            <w:pPr>
              <w:ind w:firstLine="0"/>
            </w:pPr>
            <w:r w:rsidRPr="003731BE">
              <w:t>Inclusion: mothers with infants &lt; 6 months</w:t>
            </w:r>
          </w:p>
          <w:p w14:paraId="17B22EB4" w14:textId="77777777" w:rsidR="00D0324B" w:rsidRPr="003731BE" w:rsidRDefault="00D0324B" w:rsidP="00AA62A1">
            <w:pPr>
              <w:ind w:firstLine="0"/>
            </w:pPr>
          </w:p>
          <w:p w14:paraId="29B66B7C" w14:textId="77777777" w:rsidR="00D0324B" w:rsidRPr="003731BE" w:rsidRDefault="00D0324B" w:rsidP="00AA62A1">
            <w:pPr>
              <w:ind w:firstLine="0"/>
            </w:pPr>
            <w:r w:rsidRPr="003731BE">
              <w:t xml:space="preserve">Exclusion: non-Saudi mothers </w:t>
            </w:r>
          </w:p>
        </w:tc>
        <w:tc>
          <w:tcPr>
            <w:tcW w:w="4421" w:type="dxa"/>
          </w:tcPr>
          <w:p w14:paraId="56464172" w14:textId="77777777" w:rsidR="00D0324B" w:rsidRPr="003731BE" w:rsidRDefault="00D0324B" w:rsidP="00AA62A1">
            <w:pPr>
              <w:ind w:firstLine="0"/>
            </w:pPr>
            <w:r w:rsidRPr="003731BE">
              <w:t>Maternal work had a negative effect on EBF. EBF protects against infectious and non-infectious disease during the first six months of life.</w:t>
            </w:r>
          </w:p>
        </w:tc>
      </w:tr>
      <w:tr w:rsidR="00D0324B" w:rsidRPr="003731BE" w14:paraId="69DE9422" w14:textId="77777777" w:rsidTr="00AA62A1">
        <w:tc>
          <w:tcPr>
            <w:tcW w:w="663" w:type="dxa"/>
            <w:shd w:val="clear" w:color="auto" w:fill="auto"/>
          </w:tcPr>
          <w:p w14:paraId="043CA142" w14:textId="77777777" w:rsidR="00D0324B" w:rsidRPr="003731BE" w:rsidRDefault="00D0324B" w:rsidP="00AA62A1">
            <w:pPr>
              <w:ind w:firstLine="0"/>
            </w:pPr>
            <w:r w:rsidRPr="003731BE">
              <w:t>2</w:t>
            </w:r>
          </w:p>
        </w:tc>
        <w:tc>
          <w:tcPr>
            <w:tcW w:w="1470" w:type="dxa"/>
            <w:shd w:val="clear" w:color="auto" w:fill="auto"/>
          </w:tcPr>
          <w:p w14:paraId="25031760" w14:textId="77777777" w:rsidR="00D0324B" w:rsidRPr="003731BE" w:rsidRDefault="00D0324B" w:rsidP="00AA62A1">
            <w:pPr>
              <w:ind w:firstLine="0"/>
            </w:pPr>
            <w:r w:rsidRPr="003731BE">
              <w:t>Ahmed and Salih (2019)</w:t>
            </w:r>
          </w:p>
        </w:tc>
        <w:tc>
          <w:tcPr>
            <w:tcW w:w="2138" w:type="dxa"/>
            <w:shd w:val="clear" w:color="auto" w:fill="auto"/>
          </w:tcPr>
          <w:p w14:paraId="02A492C6" w14:textId="77777777" w:rsidR="00D0324B" w:rsidRPr="003731BE" w:rsidRDefault="00D0324B" w:rsidP="00AA62A1">
            <w:pPr>
              <w:ind w:firstLine="0"/>
            </w:pPr>
            <w:r w:rsidRPr="003731BE">
              <w:t>KSA, Outpatient (33 PHCs) in five major cities</w:t>
            </w:r>
          </w:p>
          <w:p w14:paraId="7E9F61AF" w14:textId="77777777" w:rsidR="00D0324B" w:rsidRPr="003731BE" w:rsidRDefault="00D0324B" w:rsidP="00AA62A1">
            <w:pPr>
              <w:ind w:firstLine="0"/>
            </w:pPr>
            <w:r w:rsidRPr="003731BE">
              <w:t>(Riyadh, Hail, Jazan, Jeddah and Dammam)</w:t>
            </w:r>
          </w:p>
        </w:tc>
        <w:tc>
          <w:tcPr>
            <w:tcW w:w="2108" w:type="dxa"/>
            <w:shd w:val="clear" w:color="auto" w:fill="auto"/>
          </w:tcPr>
          <w:p w14:paraId="437379C7" w14:textId="77777777" w:rsidR="00D0324B" w:rsidRPr="003731BE" w:rsidRDefault="00D0324B" w:rsidP="00AA62A1">
            <w:pPr>
              <w:ind w:firstLine="0"/>
            </w:pPr>
            <w:r w:rsidRPr="003731BE">
              <w:t>Cross-sectional study</w:t>
            </w:r>
          </w:p>
        </w:tc>
        <w:tc>
          <w:tcPr>
            <w:tcW w:w="2954" w:type="dxa"/>
            <w:shd w:val="clear" w:color="auto" w:fill="auto"/>
          </w:tcPr>
          <w:p w14:paraId="401393CC" w14:textId="77777777" w:rsidR="00D0324B" w:rsidRPr="003731BE" w:rsidRDefault="00D0324B" w:rsidP="00AA62A1">
            <w:pPr>
              <w:ind w:firstLine="0"/>
            </w:pPr>
            <w:r w:rsidRPr="003731BE">
              <w:t>N=1,700 mothers</w:t>
            </w:r>
          </w:p>
          <w:p w14:paraId="4A19BE0B" w14:textId="77777777" w:rsidR="00D0324B" w:rsidRPr="003731BE" w:rsidRDefault="00D0324B" w:rsidP="00AA62A1">
            <w:pPr>
              <w:ind w:firstLine="0"/>
            </w:pPr>
          </w:p>
          <w:p w14:paraId="589C8A08" w14:textId="77777777" w:rsidR="00D0324B" w:rsidRPr="003731BE" w:rsidRDefault="00D0324B" w:rsidP="00AA62A1">
            <w:pPr>
              <w:ind w:firstLine="0"/>
            </w:pPr>
            <w:r w:rsidRPr="003731BE">
              <w:t xml:space="preserve">Inclusion: mothers of children aged less than 24 months. The sample was randomly selected from over 165 PHCs distributed across the country, at least </w:t>
            </w:r>
            <w:r w:rsidRPr="003731BE">
              <w:lastRenderedPageBreak/>
              <w:t>33 PHCs in each of the five geographical regions</w:t>
            </w:r>
          </w:p>
          <w:p w14:paraId="08682D2D" w14:textId="77777777" w:rsidR="00D0324B" w:rsidRPr="003731BE" w:rsidRDefault="00D0324B" w:rsidP="00AA62A1">
            <w:pPr>
              <w:ind w:firstLine="0"/>
            </w:pPr>
          </w:p>
        </w:tc>
        <w:tc>
          <w:tcPr>
            <w:tcW w:w="4421" w:type="dxa"/>
          </w:tcPr>
          <w:p w14:paraId="1F99C9C7" w14:textId="77777777" w:rsidR="00D0324B" w:rsidRPr="003731BE" w:rsidRDefault="00D0324B" w:rsidP="00AA62A1">
            <w:pPr>
              <w:ind w:firstLine="0"/>
            </w:pPr>
            <w:r w:rsidRPr="003731BE">
              <w:lastRenderedPageBreak/>
              <w:t xml:space="preserve">The BF initiation rate was 97.3% (1,559/1,700 mothers). Only 8.3% (141) of mothers never BF their children. Among all mothers surveyed, early initiation of BF within 1 h of birth was 43.6% (742), while initiation rates for 1-24 h and for more than 24 h were 27 and 21%, respectively. The overall prevalence of early initiation of BF 43.6%) is considered ‘fair’. Regional </w:t>
            </w:r>
            <w:r w:rsidRPr="003731BE">
              <w:lastRenderedPageBreak/>
              <w:t>variation showed poor prevalence 26% (79/300 mothers) in Northern region; fair 38.4% (192/500 mothers), 45% (135/300 mothers), 49% (148/300 mothers) in the Central, Western and Eastern regions respectively; and good 63% (188/300 mothers) in the Southern region. Significant associations were indicated between early initiation of BF and mode of delivery, knowledge of the mother about the right time for early initiation, receipt of BF information, the region of residence, and educational level of the mother. Whilst some barriers to BF initiation manifest similarity across the regions, some factors were context-specific; thus, tailored interventions are imperative</w:t>
            </w:r>
          </w:p>
        </w:tc>
      </w:tr>
      <w:tr w:rsidR="00D0324B" w:rsidRPr="003731BE" w14:paraId="1C9F3DFF" w14:textId="77777777" w:rsidTr="00AA62A1">
        <w:tc>
          <w:tcPr>
            <w:tcW w:w="663" w:type="dxa"/>
            <w:shd w:val="clear" w:color="auto" w:fill="auto"/>
          </w:tcPr>
          <w:p w14:paraId="1AE5C913" w14:textId="77777777" w:rsidR="00D0324B" w:rsidRPr="003731BE" w:rsidRDefault="00D0324B" w:rsidP="00AA62A1">
            <w:pPr>
              <w:ind w:firstLine="0"/>
            </w:pPr>
            <w:r w:rsidRPr="003731BE">
              <w:lastRenderedPageBreak/>
              <w:t>3</w:t>
            </w:r>
          </w:p>
        </w:tc>
        <w:tc>
          <w:tcPr>
            <w:tcW w:w="1470" w:type="dxa"/>
            <w:shd w:val="clear" w:color="auto" w:fill="auto"/>
          </w:tcPr>
          <w:p w14:paraId="7C5FA6E1" w14:textId="7BAD5366" w:rsidR="00D0324B" w:rsidRPr="003731BE" w:rsidRDefault="00D0324B" w:rsidP="00AA62A1">
            <w:pPr>
              <w:ind w:firstLine="0"/>
            </w:pPr>
            <w:r w:rsidRPr="003731BE">
              <w:t xml:space="preserve">Al-Katufi </w:t>
            </w:r>
            <w:r w:rsidR="00857E21" w:rsidRPr="003731BE">
              <w:rPr>
                <w:i/>
                <w:iCs/>
              </w:rPr>
              <w:t>et al.</w:t>
            </w:r>
            <w:r w:rsidRPr="003731BE">
              <w:t xml:space="preserve"> (2020)</w:t>
            </w:r>
          </w:p>
        </w:tc>
        <w:tc>
          <w:tcPr>
            <w:tcW w:w="2138" w:type="dxa"/>
            <w:shd w:val="clear" w:color="auto" w:fill="auto"/>
          </w:tcPr>
          <w:p w14:paraId="7C9202CA" w14:textId="77777777" w:rsidR="00D0324B" w:rsidRPr="003731BE" w:rsidRDefault="00D0324B" w:rsidP="00AA62A1">
            <w:pPr>
              <w:ind w:firstLine="0"/>
              <w:rPr>
                <w:lang w:val="it-IT"/>
              </w:rPr>
            </w:pPr>
            <w:r w:rsidRPr="003731BE">
              <w:rPr>
                <w:lang w:val="it-IT"/>
              </w:rPr>
              <w:t>Al-Ahsa region, KSA, Outpatient</w:t>
            </w:r>
          </w:p>
          <w:p w14:paraId="088205BC" w14:textId="77777777" w:rsidR="00D0324B" w:rsidRPr="003731BE" w:rsidRDefault="00D0324B" w:rsidP="00AA62A1">
            <w:pPr>
              <w:ind w:firstLine="0"/>
              <w:rPr>
                <w:lang w:val="it-IT"/>
              </w:rPr>
            </w:pPr>
            <w:r w:rsidRPr="003731BE">
              <w:rPr>
                <w:lang w:val="it-IT"/>
              </w:rPr>
              <w:t xml:space="preserve">PHC) </w:t>
            </w:r>
          </w:p>
        </w:tc>
        <w:tc>
          <w:tcPr>
            <w:tcW w:w="2108" w:type="dxa"/>
            <w:shd w:val="clear" w:color="auto" w:fill="auto"/>
          </w:tcPr>
          <w:p w14:paraId="7F22A4A1" w14:textId="77777777" w:rsidR="00D0324B" w:rsidRPr="003731BE" w:rsidRDefault="00D0324B" w:rsidP="00AA62A1">
            <w:pPr>
              <w:ind w:firstLine="0"/>
            </w:pPr>
            <w:r w:rsidRPr="003731BE">
              <w:t>Analytical cross-sectional, self-administered questionnaire</w:t>
            </w:r>
          </w:p>
        </w:tc>
        <w:tc>
          <w:tcPr>
            <w:tcW w:w="2954" w:type="dxa"/>
            <w:shd w:val="clear" w:color="auto" w:fill="auto"/>
          </w:tcPr>
          <w:p w14:paraId="6F12C28D" w14:textId="77777777" w:rsidR="00D0324B" w:rsidRPr="003731BE" w:rsidRDefault="00D0324B" w:rsidP="00AA62A1">
            <w:pPr>
              <w:ind w:firstLine="0"/>
            </w:pPr>
            <w:r w:rsidRPr="003731BE">
              <w:t>N=280 mothers</w:t>
            </w:r>
          </w:p>
          <w:p w14:paraId="3DBE840C" w14:textId="77777777" w:rsidR="00D0324B" w:rsidRPr="003731BE" w:rsidRDefault="00D0324B" w:rsidP="00AA62A1">
            <w:pPr>
              <w:ind w:firstLine="0"/>
            </w:pPr>
            <w:r w:rsidRPr="003731BE">
              <w:t xml:space="preserve">Inclusion: </w:t>
            </w:r>
          </w:p>
          <w:p w14:paraId="50DC9EB2" w14:textId="77777777" w:rsidR="00D0324B" w:rsidRPr="003731BE" w:rsidRDefault="00D0324B" w:rsidP="00AA62A1">
            <w:pPr>
              <w:ind w:firstLine="0"/>
            </w:pPr>
            <w:r w:rsidRPr="003731BE">
              <w:t>Saudi mothers working in the primary healthcare system</w:t>
            </w:r>
          </w:p>
          <w:p w14:paraId="3AC0E071" w14:textId="77777777" w:rsidR="00D0324B" w:rsidRPr="003731BE" w:rsidRDefault="00D0324B" w:rsidP="00AA62A1">
            <w:pPr>
              <w:ind w:firstLine="0"/>
            </w:pPr>
          </w:p>
          <w:p w14:paraId="146F175C" w14:textId="77777777" w:rsidR="00D0324B" w:rsidRPr="003731BE" w:rsidRDefault="00D0324B" w:rsidP="00AA62A1">
            <w:pPr>
              <w:ind w:firstLine="0"/>
            </w:pPr>
            <w:r w:rsidRPr="003731BE">
              <w:t>Exclusion:</w:t>
            </w:r>
          </w:p>
          <w:p w14:paraId="04DFE2C4" w14:textId="77777777" w:rsidR="00D0324B" w:rsidRPr="003731BE" w:rsidRDefault="00D0324B" w:rsidP="00AA62A1">
            <w:pPr>
              <w:ind w:firstLine="0"/>
            </w:pPr>
            <w:r w:rsidRPr="003731BE">
              <w:t xml:space="preserve">Mothers, who deliver a child before being employed in MOH for at least 2 years </w:t>
            </w:r>
          </w:p>
          <w:p w14:paraId="1C0B317A" w14:textId="77777777" w:rsidR="00D0324B" w:rsidRPr="003731BE" w:rsidRDefault="00D0324B" w:rsidP="00AA62A1">
            <w:pPr>
              <w:ind w:firstLine="0"/>
            </w:pPr>
            <w:r w:rsidRPr="003731BE">
              <w:t xml:space="preserve">Mothers below 18 years old, or older than 50 </w:t>
            </w:r>
          </w:p>
          <w:p w14:paraId="7475D89A" w14:textId="77777777" w:rsidR="00D0324B" w:rsidRPr="003731BE" w:rsidRDefault="00D0324B" w:rsidP="00AA62A1">
            <w:pPr>
              <w:ind w:firstLine="0"/>
            </w:pPr>
            <w:r w:rsidRPr="003731BE">
              <w:t>Any married female in the PHC system, who has not had children</w:t>
            </w:r>
          </w:p>
          <w:p w14:paraId="6803907E" w14:textId="77777777" w:rsidR="00D0324B" w:rsidRPr="003731BE" w:rsidRDefault="00D0324B" w:rsidP="00AA62A1">
            <w:pPr>
              <w:ind w:firstLine="0"/>
            </w:pPr>
            <w:r w:rsidRPr="003731BE">
              <w:lastRenderedPageBreak/>
              <w:t>Single females</w:t>
            </w:r>
          </w:p>
          <w:p w14:paraId="6BCB180C" w14:textId="77777777" w:rsidR="00D0324B" w:rsidRPr="003731BE" w:rsidRDefault="00D0324B" w:rsidP="00AA62A1">
            <w:pPr>
              <w:ind w:firstLine="0"/>
            </w:pPr>
            <w:r w:rsidRPr="003731BE">
              <w:t>Non-Saudi workers</w:t>
            </w:r>
          </w:p>
        </w:tc>
        <w:tc>
          <w:tcPr>
            <w:tcW w:w="4421" w:type="dxa"/>
          </w:tcPr>
          <w:p w14:paraId="6966823D" w14:textId="77777777" w:rsidR="00D0324B" w:rsidRPr="003731BE" w:rsidRDefault="00D0324B" w:rsidP="00AA62A1">
            <w:pPr>
              <w:ind w:firstLine="0"/>
            </w:pPr>
            <w:r w:rsidRPr="003731BE">
              <w:lastRenderedPageBreak/>
              <w:t>An early return to work was seen by 69.5% (P = 0.006) as an obstacle to EBF, while 66% (P = 0.009) thought that unsupportive working environments have the greatest impact on women’s choices. Inadequate breastmilk was an obstacle for 43.5% of the study participants (P &lt; 0.001), and about 42.5% (P &lt;.001) described BF as too time-consuming.</w:t>
            </w:r>
          </w:p>
        </w:tc>
      </w:tr>
      <w:tr w:rsidR="00D0324B" w:rsidRPr="003731BE" w14:paraId="30FA3DDC" w14:textId="77777777" w:rsidTr="00AA62A1">
        <w:tc>
          <w:tcPr>
            <w:tcW w:w="663" w:type="dxa"/>
            <w:shd w:val="clear" w:color="auto" w:fill="auto"/>
          </w:tcPr>
          <w:p w14:paraId="241A1F54" w14:textId="77777777" w:rsidR="00D0324B" w:rsidRPr="003731BE" w:rsidRDefault="00D0324B" w:rsidP="00AA62A1">
            <w:pPr>
              <w:ind w:firstLine="0"/>
            </w:pPr>
            <w:r w:rsidRPr="003731BE">
              <w:t>4</w:t>
            </w:r>
          </w:p>
        </w:tc>
        <w:tc>
          <w:tcPr>
            <w:tcW w:w="1470" w:type="dxa"/>
            <w:shd w:val="clear" w:color="auto" w:fill="auto"/>
          </w:tcPr>
          <w:p w14:paraId="19309C21" w14:textId="21FB6EE8" w:rsidR="00D0324B" w:rsidRPr="003731BE" w:rsidRDefault="00D0324B" w:rsidP="00AA62A1">
            <w:pPr>
              <w:ind w:firstLine="0"/>
            </w:pPr>
            <w:r w:rsidRPr="003731BE">
              <w:t xml:space="preserve">Al Ketbi </w:t>
            </w:r>
            <w:r w:rsidR="00857E21" w:rsidRPr="003731BE">
              <w:rPr>
                <w:i/>
                <w:iCs/>
              </w:rPr>
              <w:t>et al.</w:t>
            </w:r>
            <w:r w:rsidRPr="003731BE">
              <w:t xml:space="preserve"> (2018)</w:t>
            </w:r>
          </w:p>
        </w:tc>
        <w:tc>
          <w:tcPr>
            <w:tcW w:w="2138" w:type="dxa"/>
            <w:shd w:val="clear" w:color="auto" w:fill="auto"/>
          </w:tcPr>
          <w:p w14:paraId="78E263D1" w14:textId="77777777" w:rsidR="00D0324B" w:rsidRPr="003731BE" w:rsidRDefault="00D0324B" w:rsidP="00AA62A1">
            <w:pPr>
              <w:ind w:firstLine="0"/>
            </w:pPr>
            <w:r w:rsidRPr="003731BE">
              <w:t xml:space="preserve">UAE, </w:t>
            </w:r>
            <w:r w:rsidRPr="003731BE">
              <w:br/>
              <w:t>Outpatient (4 PHCs)</w:t>
            </w:r>
          </w:p>
        </w:tc>
        <w:tc>
          <w:tcPr>
            <w:tcW w:w="2108" w:type="dxa"/>
            <w:shd w:val="clear" w:color="auto" w:fill="auto"/>
          </w:tcPr>
          <w:p w14:paraId="201C5438" w14:textId="77777777" w:rsidR="00D0324B" w:rsidRPr="003731BE" w:rsidRDefault="00D0324B" w:rsidP="00AA62A1">
            <w:pPr>
              <w:ind w:firstLine="0"/>
              <w:rPr>
                <w:lang w:val="fr-FR"/>
              </w:rPr>
            </w:pPr>
            <w:r w:rsidRPr="003731BE">
              <w:rPr>
                <w:lang w:val="fr-FR"/>
              </w:rPr>
              <w:t>Quantitative-Cross-sectional,</w:t>
            </w:r>
            <w:r w:rsidRPr="003731BE">
              <w:rPr>
                <w:lang w:val="fr-FR"/>
              </w:rPr>
              <w:br/>
              <w:t>self-administered questionnaire</w:t>
            </w:r>
          </w:p>
        </w:tc>
        <w:tc>
          <w:tcPr>
            <w:tcW w:w="2954" w:type="dxa"/>
            <w:shd w:val="clear" w:color="auto" w:fill="auto"/>
          </w:tcPr>
          <w:p w14:paraId="79D7B597" w14:textId="77777777" w:rsidR="00D0324B" w:rsidRPr="003731BE" w:rsidRDefault="00D0324B" w:rsidP="00AA62A1">
            <w:pPr>
              <w:ind w:firstLine="0"/>
            </w:pPr>
            <w:r w:rsidRPr="003731BE">
              <w:t>N= 344 mothers</w:t>
            </w:r>
          </w:p>
          <w:p w14:paraId="635E6C79" w14:textId="77777777" w:rsidR="00D0324B" w:rsidRPr="003731BE" w:rsidRDefault="00D0324B" w:rsidP="00AA62A1">
            <w:pPr>
              <w:ind w:firstLine="0"/>
            </w:pPr>
            <w:r w:rsidRPr="003731BE">
              <w:t>Inclusion: Mothers more than 18 years old, children less than 2 years old</w:t>
            </w:r>
          </w:p>
          <w:p w14:paraId="3874394C" w14:textId="77777777" w:rsidR="00D0324B" w:rsidRPr="003731BE" w:rsidRDefault="00D0324B" w:rsidP="00AA62A1">
            <w:pPr>
              <w:ind w:firstLine="0"/>
            </w:pPr>
            <w:r w:rsidRPr="003731BE">
              <w:br/>
              <w:t>Exclusion: non-English and non-Arabic speakers</w:t>
            </w:r>
          </w:p>
        </w:tc>
        <w:tc>
          <w:tcPr>
            <w:tcW w:w="4421" w:type="dxa"/>
          </w:tcPr>
          <w:p w14:paraId="5DC6DC31" w14:textId="77777777" w:rsidR="00D0324B" w:rsidRPr="003731BE" w:rsidRDefault="00D0324B" w:rsidP="00AA62A1">
            <w:pPr>
              <w:ind w:firstLine="0"/>
            </w:pPr>
            <w:r w:rsidRPr="003731BE">
              <w:t>Although BF knowledge was generally good, BF practice was still suboptimal. Modifiable factors found to predict EBF included BF knowledge and mothers’ employment status</w:t>
            </w:r>
          </w:p>
        </w:tc>
      </w:tr>
      <w:tr w:rsidR="00D0324B" w:rsidRPr="003731BE" w14:paraId="67A9745E" w14:textId="77777777" w:rsidTr="00AA62A1">
        <w:tc>
          <w:tcPr>
            <w:tcW w:w="663" w:type="dxa"/>
            <w:shd w:val="clear" w:color="auto" w:fill="auto"/>
          </w:tcPr>
          <w:p w14:paraId="0B23F6A5" w14:textId="77777777" w:rsidR="00D0324B" w:rsidRPr="003731BE" w:rsidRDefault="00D0324B" w:rsidP="00AA62A1">
            <w:pPr>
              <w:ind w:firstLine="0"/>
            </w:pPr>
            <w:r w:rsidRPr="003731BE">
              <w:t>5</w:t>
            </w:r>
          </w:p>
        </w:tc>
        <w:tc>
          <w:tcPr>
            <w:tcW w:w="1470" w:type="dxa"/>
            <w:shd w:val="clear" w:color="auto" w:fill="auto"/>
          </w:tcPr>
          <w:p w14:paraId="7DB9C39F" w14:textId="692A0C34" w:rsidR="00D0324B" w:rsidRPr="003731BE" w:rsidRDefault="00D0324B" w:rsidP="00AA62A1">
            <w:pPr>
              <w:ind w:firstLine="0"/>
            </w:pPr>
            <w:r w:rsidRPr="003731BE">
              <w:t xml:space="preserve">Al Tajir </w:t>
            </w:r>
            <w:r w:rsidR="00857E21" w:rsidRPr="003731BE">
              <w:rPr>
                <w:i/>
                <w:iCs/>
              </w:rPr>
              <w:t>et al.</w:t>
            </w:r>
            <w:r w:rsidRPr="003731BE">
              <w:rPr>
                <w:i/>
              </w:rPr>
              <w:t xml:space="preserve"> </w:t>
            </w:r>
            <w:r w:rsidRPr="003731BE">
              <w:t>(2006)</w:t>
            </w:r>
          </w:p>
        </w:tc>
        <w:tc>
          <w:tcPr>
            <w:tcW w:w="2138" w:type="dxa"/>
            <w:shd w:val="clear" w:color="auto" w:fill="auto"/>
          </w:tcPr>
          <w:p w14:paraId="5A92A6FE" w14:textId="77777777" w:rsidR="00D0324B" w:rsidRPr="003731BE" w:rsidRDefault="00D0324B" w:rsidP="00AA62A1">
            <w:pPr>
              <w:ind w:firstLine="0"/>
            </w:pPr>
            <w:r w:rsidRPr="003731BE">
              <w:t xml:space="preserve">UAE, </w:t>
            </w:r>
            <w:r w:rsidRPr="003731BE">
              <w:br/>
              <w:t>Inpatient (Hospital)</w:t>
            </w:r>
          </w:p>
        </w:tc>
        <w:tc>
          <w:tcPr>
            <w:tcW w:w="2108" w:type="dxa"/>
            <w:shd w:val="clear" w:color="auto" w:fill="auto"/>
          </w:tcPr>
          <w:p w14:paraId="471D3E68" w14:textId="77777777" w:rsidR="00D0324B" w:rsidRPr="003731BE" w:rsidRDefault="00D0324B" w:rsidP="00AA62A1">
            <w:pPr>
              <w:ind w:firstLine="0"/>
            </w:pPr>
            <w:r w:rsidRPr="003731BE">
              <w:t>Quantitative-Cohort,</w:t>
            </w:r>
            <w:r w:rsidRPr="003731BE">
              <w:br/>
              <w:t>Interview questionnaire</w:t>
            </w:r>
          </w:p>
        </w:tc>
        <w:tc>
          <w:tcPr>
            <w:tcW w:w="2954" w:type="dxa"/>
            <w:shd w:val="clear" w:color="auto" w:fill="auto"/>
          </w:tcPr>
          <w:p w14:paraId="47EFF758" w14:textId="77777777" w:rsidR="00D0324B" w:rsidRPr="003731BE" w:rsidRDefault="00D0324B" w:rsidP="00AA62A1">
            <w:pPr>
              <w:ind w:firstLine="0"/>
            </w:pPr>
            <w:r w:rsidRPr="003731BE">
              <w:t>N=221 mothers in the early postpartum period</w:t>
            </w:r>
          </w:p>
          <w:p w14:paraId="5BF0C375" w14:textId="77777777" w:rsidR="00D0324B" w:rsidRPr="003731BE" w:rsidRDefault="00D0324B" w:rsidP="00AA62A1">
            <w:pPr>
              <w:ind w:firstLine="0"/>
            </w:pPr>
            <w:r w:rsidRPr="003731BE">
              <w:t>Inclusion: mothers who had a normal, spontaneous vaginal delivery and gave birth to a live, healthy infant</w:t>
            </w:r>
          </w:p>
        </w:tc>
        <w:tc>
          <w:tcPr>
            <w:tcW w:w="4421" w:type="dxa"/>
          </w:tcPr>
          <w:p w14:paraId="3E874D33" w14:textId="77777777" w:rsidR="00D0324B" w:rsidRPr="003731BE" w:rsidRDefault="00D0324B" w:rsidP="00AA62A1">
            <w:pPr>
              <w:ind w:firstLine="0"/>
            </w:pPr>
            <w:r w:rsidRPr="003731BE">
              <w:t xml:space="preserve">Pethidine use was associated with lower levels of EBF at 1 month. Education was the most significant determinant of BF behaviour at 6 months. Effects of the interrelationships between factors were examined and shown to influence BF outcomes in different population subgroups. The findings of this study </w:t>
            </w:r>
            <w:r w:rsidRPr="003731BE">
              <w:lastRenderedPageBreak/>
              <w:t>suggest that strategies to improve BF should focus on risk factors specific to the population subgroup.</w:t>
            </w:r>
          </w:p>
        </w:tc>
      </w:tr>
      <w:tr w:rsidR="00D0324B" w:rsidRPr="003731BE" w14:paraId="694BCD9A" w14:textId="77777777" w:rsidTr="00AA62A1">
        <w:tc>
          <w:tcPr>
            <w:tcW w:w="663" w:type="dxa"/>
            <w:shd w:val="clear" w:color="auto" w:fill="auto"/>
          </w:tcPr>
          <w:p w14:paraId="6AE227FE" w14:textId="77777777" w:rsidR="00D0324B" w:rsidRPr="003731BE" w:rsidRDefault="00D0324B" w:rsidP="00AA62A1">
            <w:pPr>
              <w:ind w:firstLine="0"/>
            </w:pPr>
            <w:r w:rsidRPr="003731BE">
              <w:lastRenderedPageBreak/>
              <w:t>6</w:t>
            </w:r>
          </w:p>
        </w:tc>
        <w:tc>
          <w:tcPr>
            <w:tcW w:w="1470" w:type="dxa"/>
            <w:shd w:val="clear" w:color="auto" w:fill="auto"/>
          </w:tcPr>
          <w:p w14:paraId="0125200E" w14:textId="77777777" w:rsidR="00D0324B" w:rsidRPr="003731BE" w:rsidRDefault="00D0324B" w:rsidP="00AA62A1">
            <w:pPr>
              <w:ind w:firstLine="0"/>
            </w:pPr>
            <w:r w:rsidRPr="003731BE">
              <w:t>Albokhary and James (2014)</w:t>
            </w:r>
          </w:p>
        </w:tc>
        <w:tc>
          <w:tcPr>
            <w:tcW w:w="2138" w:type="dxa"/>
            <w:shd w:val="clear" w:color="auto" w:fill="auto"/>
          </w:tcPr>
          <w:p w14:paraId="084B7867" w14:textId="77777777" w:rsidR="00D0324B" w:rsidRPr="003731BE" w:rsidRDefault="00D0324B" w:rsidP="00AA62A1">
            <w:pPr>
              <w:ind w:firstLine="0"/>
            </w:pPr>
            <w:r w:rsidRPr="003731BE">
              <w:t xml:space="preserve">KSA, </w:t>
            </w:r>
            <w:r w:rsidRPr="003731BE">
              <w:br/>
              <w:t>Inpatient (1 Hospital)</w:t>
            </w:r>
          </w:p>
        </w:tc>
        <w:tc>
          <w:tcPr>
            <w:tcW w:w="2108" w:type="dxa"/>
            <w:shd w:val="clear" w:color="auto" w:fill="auto"/>
          </w:tcPr>
          <w:p w14:paraId="5256CD8D" w14:textId="77777777" w:rsidR="00D0324B" w:rsidRPr="003731BE" w:rsidRDefault="00D0324B" w:rsidP="00AA62A1">
            <w:pPr>
              <w:ind w:firstLine="0"/>
              <w:rPr>
                <w:lang w:val="fr-FR"/>
              </w:rPr>
            </w:pPr>
            <w:r w:rsidRPr="003731BE">
              <w:rPr>
                <w:lang w:val="fr-FR"/>
              </w:rPr>
              <w:t>Quantitative-Cohort,</w:t>
            </w:r>
            <w:r w:rsidRPr="003731BE">
              <w:rPr>
                <w:lang w:val="fr-FR"/>
              </w:rPr>
              <w:br/>
              <w:t>Self-administered questionnaire</w:t>
            </w:r>
          </w:p>
        </w:tc>
        <w:tc>
          <w:tcPr>
            <w:tcW w:w="2954" w:type="dxa"/>
            <w:shd w:val="clear" w:color="auto" w:fill="auto"/>
          </w:tcPr>
          <w:p w14:paraId="67188029" w14:textId="77777777" w:rsidR="00D0324B" w:rsidRPr="003731BE" w:rsidRDefault="00D0324B" w:rsidP="00AA62A1">
            <w:pPr>
              <w:ind w:firstLine="0"/>
            </w:pPr>
            <w:r w:rsidRPr="003731BE">
              <w:t>N= 60 mothers</w:t>
            </w:r>
          </w:p>
          <w:p w14:paraId="31F996A3" w14:textId="77777777" w:rsidR="00D0324B" w:rsidRPr="003731BE" w:rsidRDefault="00D0324B" w:rsidP="00AA62A1">
            <w:pPr>
              <w:ind w:firstLine="0"/>
            </w:pPr>
            <w:r w:rsidRPr="003731BE">
              <w:t>Inclusion: primigravid, literate, inpatient women older than 17 years, who had initiated BF, no postnatal complications, with a well term baby</w:t>
            </w:r>
          </w:p>
        </w:tc>
        <w:tc>
          <w:tcPr>
            <w:tcW w:w="4421" w:type="dxa"/>
          </w:tcPr>
          <w:p w14:paraId="4F14BAB7" w14:textId="77777777" w:rsidR="00D0324B" w:rsidRPr="003731BE" w:rsidRDefault="00D0324B" w:rsidP="00AA62A1">
            <w:pPr>
              <w:ind w:firstLine="0"/>
            </w:pPr>
            <w:r w:rsidRPr="003731BE">
              <w:t xml:space="preserve">Women who gave birth vaginally were more likely to breastfeed within the first hour, and at 24 hours after birth than those who had a caesarean section. The mothers who had caesarean section stated that pain interfered with their ability to hold, breastfeed, and care for their baby. Healthy term babies at King AbdulAziz University Hospital (KAUH) are routinely separated from their mothers, and given infant formula supplementation. The findings in this study reinforce the importance of appropriate pain management, keeping well babies with their mothers to remain together, 24 hours a day, and avoidance of </w:t>
            </w:r>
            <w:r w:rsidRPr="003731BE">
              <w:lastRenderedPageBreak/>
              <w:t>non-medically indicated formula supplementation</w:t>
            </w:r>
          </w:p>
        </w:tc>
      </w:tr>
      <w:tr w:rsidR="00D0324B" w:rsidRPr="003731BE" w14:paraId="2BE662A6" w14:textId="77777777" w:rsidTr="00AA62A1">
        <w:tc>
          <w:tcPr>
            <w:tcW w:w="663" w:type="dxa"/>
            <w:shd w:val="clear" w:color="auto" w:fill="auto"/>
          </w:tcPr>
          <w:p w14:paraId="1C1B85F5" w14:textId="77777777" w:rsidR="00D0324B" w:rsidRPr="003731BE" w:rsidRDefault="00D0324B" w:rsidP="00AA62A1">
            <w:pPr>
              <w:ind w:firstLine="0"/>
            </w:pPr>
            <w:r w:rsidRPr="003731BE">
              <w:lastRenderedPageBreak/>
              <w:t>7</w:t>
            </w:r>
          </w:p>
        </w:tc>
        <w:tc>
          <w:tcPr>
            <w:tcW w:w="1470" w:type="dxa"/>
            <w:shd w:val="clear" w:color="auto" w:fill="auto"/>
          </w:tcPr>
          <w:p w14:paraId="66EEC8E4" w14:textId="1823FAF4" w:rsidR="00D0324B" w:rsidRPr="003731BE" w:rsidRDefault="00D0324B" w:rsidP="00AA62A1">
            <w:pPr>
              <w:ind w:firstLine="0"/>
            </w:pPr>
            <w:r w:rsidRPr="003731BE">
              <w:t xml:space="preserve">Al-Kohji </w:t>
            </w:r>
            <w:r w:rsidR="00857E21" w:rsidRPr="003731BE">
              <w:rPr>
                <w:i/>
                <w:iCs/>
              </w:rPr>
              <w:t>et al.</w:t>
            </w:r>
            <w:r w:rsidRPr="003731BE">
              <w:t xml:space="preserve"> (2012)</w:t>
            </w:r>
          </w:p>
        </w:tc>
        <w:tc>
          <w:tcPr>
            <w:tcW w:w="2138" w:type="dxa"/>
            <w:shd w:val="clear" w:color="auto" w:fill="auto"/>
          </w:tcPr>
          <w:p w14:paraId="719DB834" w14:textId="77777777" w:rsidR="00D0324B" w:rsidRPr="003731BE" w:rsidRDefault="00D0324B" w:rsidP="00AA62A1">
            <w:pPr>
              <w:ind w:firstLine="0"/>
            </w:pPr>
            <w:r w:rsidRPr="003731BE">
              <w:t xml:space="preserve">Qatar, </w:t>
            </w:r>
            <w:r w:rsidRPr="003731BE">
              <w:br/>
              <w:t>Outpatient (7 PHCs)</w:t>
            </w:r>
          </w:p>
        </w:tc>
        <w:tc>
          <w:tcPr>
            <w:tcW w:w="2108" w:type="dxa"/>
            <w:shd w:val="clear" w:color="auto" w:fill="auto"/>
          </w:tcPr>
          <w:p w14:paraId="4AB099E0" w14:textId="77777777" w:rsidR="00D0324B" w:rsidRPr="003731BE" w:rsidRDefault="00D0324B" w:rsidP="00AA62A1">
            <w:pPr>
              <w:ind w:firstLine="0"/>
              <w:rPr>
                <w:lang w:val="fr-FR"/>
              </w:rPr>
            </w:pPr>
            <w:r w:rsidRPr="003731BE">
              <w:rPr>
                <w:lang w:val="fr-FR"/>
              </w:rPr>
              <w:t>Quantitative-Cross-sectional,</w:t>
            </w:r>
            <w:r w:rsidRPr="003731BE">
              <w:rPr>
                <w:lang w:val="fr-FR"/>
              </w:rPr>
              <w:br/>
              <w:t>Interview questionnaire</w:t>
            </w:r>
          </w:p>
        </w:tc>
        <w:tc>
          <w:tcPr>
            <w:tcW w:w="2954" w:type="dxa"/>
            <w:shd w:val="clear" w:color="auto" w:fill="auto"/>
          </w:tcPr>
          <w:p w14:paraId="740C114B" w14:textId="77777777" w:rsidR="00D0324B" w:rsidRPr="003731BE" w:rsidRDefault="00D0324B" w:rsidP="00AA62A1">
            <w:pPr>
              <w:ind w:firstLine="0"/>
            </w:pPr>
            <w:r w:rsidRPr="003731BE">
              <w:t>N= 770 mothers</w:t>
            </w:r>
          </w:p>
          <w:p w14:paraId="0E00722B" w14:textId="77777777" w:rsidR="00D0324B" w:rsidRPr="003731BE" w:rsidRDefault="00D0324B" w:rsidP="00AA62A1">
            <w:pPr>
              <w:ind w:firstLine="0"/>
            </w:pPr>
            <w:r w:rsidRPr="003731BE">
              <w:t>Inclusion: Arab mothers with a child less than 24 months of age, who gave birth in Qatar and lived in Qatar during at least two-thirds of their pregnancy</w:t>
            </w:r>
          </w:p>
        </w:tc>
        <w:tc>
          <w:tcPr>
            <w:tcW w:w="4421" w:type="dxa"/>
          </w:tcPr>
          <w:p w14:paraId="4228A247" w14:textId="77777777" w:rsidR="00D0324B" w:rsidRPr="003731BE" w:rsidRDefault="00D0324B" w:rsidP="00AA62A1">
            <w:pPr>
              <w:ind w:firstLine="0"/>
            </w:pPr>
            <w:proofErr w:type="gramStart"/>
            <w:r w:rsidRPr="003731BE">
              <w:t>early</w:t>
            </w:r>
            <w:proofErr w:type="gramEnd"/>
            <w:r w:rsidRPr="003731BE">
              <w:t xml:space="preserve"> initiation of BF was found in 57%, EBF under 6 months in 18.9%, and continued BF at one year in 49.9% of mothers. BF practice among Arab mothers in Qatar is not at an acceptable level. Core indicators, optional indicators, and health facility indicators for BF practice are not at the desired WHO recommended levels</w:t>
            </w:r>
          </w:p>
        </w:tc>
      </w:tr>
      <w:tr w:rsidR="00D0324B" w:rsidRPr="003731BE" w14:paraId="76828596" w14:textId="77777777" w:rsidTr="00AA62A1">
        <w:tc>
          <w:tcPr>
            <w:tcW w:w="663" w:type="dxa"/>
            <w:shd w:val="clear" w:color="auto" w:fill="auto"/>
          </w:tcPr>
          <w:p w14:paraId="40634083" w14:textId="77777777" w:rsidR="00D0324B" w:rsidRPr="003731BE" w:rsidRDefault="00D0324B" w:rsidP="00AA62A1">
            <w:pPr>
              <w:ind w:firstLine="0"/>
            </w:pPr>
            <w:r w:rsidRPr="003731BE">
              <w:t>8</w:t>
            </w:r>
          </w:p>
        </w:tc>
        <w:tc>
          <w:tcPr>
            <w:tcW w:w="1470" w:type="dxa"/>
            <w:shd w:val="clear" w:color="auto" w:fill="auto"/>
          </w:tcPr>
          <w:p w14:paraId="3AAEC2FF" w14:textId="595E4659" w:rsidR="00D0324B" w:rsidRPr="003731BE" w:rsidRDefault="00D0324B" w:rsidP="00AA62A1">
            <w:pPr>
              <w:ind w:firstLine="0"/>
            </w:pPr>
            <w:r w:rsidRPr="003731BE">
              <w:t xml:space="preserve">Al-Mazroui </w:t>
            </w:r>
            <w:r w:rsidR="00857E21" w:rsidRPr="003731BE">
              <w:rPr>
                <w:i/>
                <w:iCs/>
              </w:rPr>
              <w:t>et al.</w:t>
            </w:r>
            <w:r w:rsidRPr="003731BE">
              <w:t xml:space="preserve"> (1997)</w:t>
            </w:r>
          </w:p>
        </w:tc>
        <w:tc>
          <w:tcPr>
            <w:tcW w:w="2138" w:type="dxa"/>
            <w:shd w:val="clear" w:color="auto" w:fill="auto"/>
          </w:tcPr>
          <w:p w14:paraId="5D7B8F92" w14:textId="77777777" w:rsidR="00D0324B" w:rsidRPr="003731BE" w:rsidRDefault="00D0324B" w:rsidP="00AA62A1">
            <w:pPr>
              <w:ind w:firstLine="0"/>
            </w:pPr>
            <w:r w:rsidRPr="003731BE">
              <w:t xml:space="preserve">UAE, </w:t>
            </w:r>
            <w:r w:rsidRPr="003731BE">
              <w:br/>
              <w:t>Inpatient (2 Hospitals)</w:t>
            </w:r>
          </w:p>
        </w:tc>
        <w:tc>
          <w:tcPr>
            <w:tcW w:w="2108" w:type="dxa"/>
            <w:shd w:val="clear" w:color="auto" w:fill="auto"/>
          </w:tcPr>
          <w:p w14:paraId="683FB332" w14:textId="77777777" w:rsidR="00D0324B" w:rsidRPr="003731BE" w:rsidRDefault="00D0324B" w:rsidP="00AA62A1">
            <w:pPr>
              <w:ind w:firstLine="0"/>
            </w:pPr>
            <w:r w:rsidRPr="003731BE">
              <w:t>Quantitative-Cohort,</w:t>
            </w:r>
            <w:r w:rsidRPr="003731BE">
              <w:br/>
              <w:t>Interview questionnaire</w:t>
            </w:r>
          </w:p>
        </w:tc>
        <w:tc>
          <w:tcPr>
            <w:tcW w:w="2954" w:type="dxa"/>
            <w:shd w:val="clear" w:color="auto" w:fill="auto"/>
          </w:tcPr>
          <w:p w14:paraId="6ECA793A" w14:textId="77777777" w:rsidR="00D0324B" w:rsidRPr="003731BE" w:rsidRDefault="00D0324B" w:rsidP="00AA62A1">
            <w:pPr>
              <w:ind w:firstLine="0"/>
            </w:pPr>
            <w:r w:rsidRPr="003731BE">
              <w:t>N= 221 new born infants at the postnatal ward</w:t>
            </w:r>
          </w:p>
          <w:p w14:paraId="68998DC5" w14:textId="77777777" w:rsidR="00D0324B" w:rsidRPr="003731BE" w:rsidRDefault="00D0324B" w:rsidP="00AA62A1">
            <w:pPr>
              <w:ind w:firstLine="0"/>
            </w:pPr>
          </w:p>
        </w:tc>
        <w:tc>
          <w:tcPr>
            <w:tcW w:w="4421" w:type="dxa"/>
          </w:tcPr>
          <w:p w14:paraId="65E0A764" w14:textId="77777777" w:rsidR="00D0324B" w:rsidRPr="003731BE" w:rsidRDefault="00D0324B" w:rsidP="00AA62A1">
            <w:pPr>
              <w:ind w:firstLine="0"/>
            </w:pPr>
            <w:r w:rsidRPr="003731BE">
              <w:t xml:space="preserve">Factors associated with delayed initiation of BF beyond the first day of life included low birth weight, complicated delivery, ignorance of the advantages of colostrum, and young maternal age. Non-milk supplements fed to babies included water, tea, juice, yansun (anise), and babunj (camomile) (local herbal drinks). The </w:t>
            </w:r>
            <w:r w:rsidRPr="003731BE">
              <w:lastRenderedPageBreak/>
              <w:t>preferred method of feeding the supplements was the feeding bottle. There were significant associations between the use of these supplements and the mother's nationality and education</w:t>
            </w:r>
          </w:p>
        </w:tc>
      </w:tr>
      <w:tr w:rsidR="00D0324B" w:rsidRPr="003731BE" w14:paraId="488AFEB2" w14:textId="77777777" w:rsidTr="00AA62A1">
        <w:tc>
          <w:tcPr>
            <w:tcW w:w="663" w:type="dxa"/>
            <w:shd w:val="clear" w:color="auto" w:fill="auto"/>
          </w:tcPr>
          <w:p w14:paraId="084BB8AB" w14:textId="77777777" w:rsidR="00D0324B" w:rsidRPr="003731BE" w:rsidRDefault="00D0324B" w:rsidP="00AA62A1">
            <w:pPr>
              <w:ind w:firstLine="0"/>
            </w:pPr>
            <w:r w:rsidRPr="003731BE">
              <w:lastRenderedPageBreak/>
              <w:t>9</w:t>
            </w:r>
          </w:p>
        </w:tc>
        <w:tc>
          <w:tcPr>
            <w:tcW w:w="1470" w:type="dxa"/>
            <w:shd w:val="clear" w:color="auto" w:fill="auto"/>
          </w:tcPr>
          <w:p w14:paraId="5BF81E42" w14:textId="58BF893F" w:rsidR="00D0324B" w:rsidRPr="003731BE" w:rsidRDefault="00D0324B" w:rsidP="00AA62A1">
            <w:pPr>
              <w:ind w:firstLine="0"/>
            </w:pPr>
            <w:r w:rsidRPr="003731BE">
              <w:t xml:space="preserve">Al-Ruzaihan </w:t>
            </w:r>
            <w:r w:rsidR="00857E21" w:rsidRPr="003731BE">
              <w:rPr>
                <w:i/>
                <w:iCs/>
              </w:rPr>
              <w:t>et al.</w:t>
            </w:r>
            <w:r w:rsidRPr="003731BE">
              <w:rPr>
                <w:i/>
              </w:rPr>
              <w:t xml:space="preserve"> </w:t>
            </w:r>
            <w:r w:rsidRPr="003731BE">
              <w:t>(2017)</w:t>
            </w:r>
          </w:p>
        </w:tc>
        <w:tc>
          <w:tcPr>
            <w:tcW w:w="2138" w:type="dxa"/>
            <w:shd w:val="clear" w:color="auto" w:fill="auto"/>
          </w:tcPr>
          <w:p w14:paraId="58ADB546" w14:textId="77777777" w:rsidR="00D0324B" w:rsidRPr="003731BE" w:rsidRDefault="00D0324B" w:rsidP="00AA62A1">
            <w:pPr>
              <w:ind w:firstLine="0"/>
            </w:pPr>
            <w:r w:rsidRPr="003731BE">
              <w:t xml:space="preserve">KSA, </w:t>
            </w:r>
            <w:r w:rsidRPr="003731BE">
              <w:br/>
              <w:t>Outpatient (Hospital)</w:t>
            </w:r>
          </w:p>
        </w:tc>
        <w:tc>
          <w:tcPr>
            <w:tcW w:w="2108" w:type="dxa"/>
            <w:shd w:val="clear" w:color="auto" w:fill="auto"/>
          </w:tcPr>
          <w:p w14:paraId="1B101C78" w14:textId="77777777" w:rsidR="00D0324B" w:rsidRPr="003731BE" w:rsidRDefault="00D0324B" w:rsidP="00AA62A1">
            <w:pPr>
              <w:ind w:firstLine="0"/>
              <w:rPr>
                <w:lang w:val="fr-FR"/>
              </w:rPr>
            </w:pPr>
            <w:r w:rsidRPr="003731BE">
              <w:rPr>
                <w:lang w:val="fr-FR"/>
              </w:rPr>
              <w:t>Quantitative-Cross-sectional,</w:t>
            </w:r>
            <w:r w:rsidRPr="003731BE">
              <w:rPr>
                <w:lang w:val="fr-FR"/>
              </w:rPr>
              <w:br/>
              <w:t>Self-administered questionnaire</w:t>
            </w:r>
          </w:p>
        </w:tc>
        <w:tc>
          <w:tcPr>
            <w:tcW w:w="2954" w:type="dxa"/>
            <w:shd w:val="clear" w:color="auto" w:fill="auto"/>
          </w:tcPr>
          <w:p w14:paraId="5420D97F" w14:textId="77777777" w:rsidR="00D0324B" w:rsidRPr="003731BE" w:rsidRDefault="00D0324B" w:rsidP="00AA62A1">
            <w:pPr>
              <w:ind w:firstLine="0"/>
            </w:pPr>
            <w:r w:rsidRPr="003731BE">
              <w:t>N= 124 (n=62 full time students and workers) (n=62 non-working mothers)</w:t>
            </w:r>
          </w:p>
          <w:p w14:paraId="0B44B5EE" w14:textId="77777777" w:rsidR="00D0324B" w:rsidRPr="003731BE" w:rsidRDefault="00D0324B" w:rsidP="00AA62A1">
            <w:pPr>
              <w:ind w:firstLine="0"/>
            </w:pPr>
            <w:r w:rsidRPr="003731BE">
              <w:t>Inclusion: full time students/working, and non-working mothers</w:t>
            </w:r>
          </w:p>
        </w:tc>
        <w:tc>
          <w:tcPr>
            <w:tcW w:w="4421" w:type="dxa"/>
          </w:tcPr>
          <w:p w14:paraId="6604284D" w14:textId="77777777" w:rsidR="00D0324B" w:rsidRPr="003731BE" w:rsidRDefault="00D0324B" w:rsidP="00AA62A1">
            <w:pPr>
              <w:ind w:firstLine="0"/>
            </w:pPr>
            <w:r w:rsidRPr="003731BE">
              <w:t>Maternal occupation was not observed to be a barrier to prevent mothers from BF, but affected the duration and frequency of BF per day and the health status of babies</w:t>
            </w:r>
          </w:p>
        </w:tc>
      </w:tr>
      <w:tr w:rsidR="00D0324B" w:rsidRPr="003731BE" w14:paraId="6B22C74A" w14:textId="77777777" w:rsidTr="00AA62A1">
        <w:tc>
          <w:tcPr>
            <w:tcW w:w="663" w:type="dxa"/>
            <w:shd w:val="clear" w:color="auto" w:fill="auto"/>
          </w:tcPr>
          <w:p w14:paraId="1759BBA6" w14:textId="77777777" w:rsidR="00D0324B" w:rsidRPr="003731BE" w:rsidRDefault="00D0324B" w:rsidP="00AA62A1">
            <w:pPr>
              <w:ind w:firstLine="0"/>
            </w:pPr>
            <w:r w:rsidRPr="003731BE">
              <w:t>10</w:t>
            </w:r>
          </w:p>
        </w:tc>
        <w:tc>
          <w:tcPr>
            <w:tcW w:w="1470" w:type="dxa"/>
            <w:shd w:val="clear" w:color="auto" w:fill="auto"/>
          </w:tcPr>
          <w:p w14:paraId="68807FA2" w14:textId="77777777" w:rsidR="00D0324B" w:rsidRPr="003731BE" w:rsidRDefault="00D0324B" w:rsidP="00AA62A1">
            <w:pPr>
              <w:ind w:firstLine="0"/>
            </w:pPr>
            <w:r w:rsidRPr="003731BE">
              <w:t>Al-Shoshan (2007)</w:t>
            </w:r>
          </w:p>
        </w:tc>
        <w:tc>
          <w:tcPr>
            <w:tcW w:w="2138" w:type="dxa"/>
            <w:shd w:val="clear" w:color="auto" w:fill="auto"/>
          </w:tcPr>
          <w:p w14:paraId="24AD49C3" w14:textId="77777777" w:rsidR="00D0324B" w:rsidRPr="003731BE" w:rsidRDefault="00D0324B" w:rsidP="00AA62A1">
            <w:pPr>
              <w:ind w:firstLine="0"/>
            </w:pPr>
            <w:r w:rsidRPr="003731BE">
              <w:t xml:space="preserve">KSA, </w:t>
            </w:r>
            <w:r w:rsidRPr="003731BE">
              <w:br/>
              <w:t>Inpatient (4 Hospitals)</w:t>
            </w:r>
          </w:p>
        </w:tc>
        <w:tc>
          <w:tcPr>
            <w:tcW w:w="2108" w:type="dxa"/>
            <w:shd w:val="clear" w:color="auto" w:fill="auto"/>
          </w:tcPr>
          <w:p w14:paraId="26F38480"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672EE0FD" w14:textId="77777777" w:rsidR="00D0324B" w:rsidRPr="003731BE" w:rsidRDefault="00D0324B" w:rsidP="00AA62A1">
            <w:pPr>
              <w:ind w:firstLine="0"/>
            </w:pPr>
            <w:r w:rsidRPr="003731BE">
              <w:t>N= 1,791 mothers</w:t>
            </w:r>
          </w:p>
          <w:p w14:paraId="0C7A367C" w14:textId="77777777" w:rsidR="00D0324B" w:rsidRPr="003731BE" w:rsidRDefault="00D0324B" w:rsidP="00AA62A1">
            <w:pPr>
              <w:ind w:firstLine="0"/>
            </w:pPr>
            <w:r w:rsidRPr="003731BE">
              <w:t>Inclusion: mothers admitted for delivery</w:t>
            </w:r>
          </w:p>
        </w:tc>
        <w:tc>
          <w:tcPr>
            <w:tcW w:w="4421" w:type="dxa"/>
          </w:tcPr>
          <w:p w14:paraId="4788EE17" w14:textId="77777777" w:rsidR="00D0324B" w:rsidRPr="003731BE" w:rsidRDefault="00D0324B" w:rsidP="00AA62A1">
            <w:pPr>
              <w:ind w:firstLine="0"/>
            </w:pPr>
            <w:r w:rsidRPr="003731BE">
              <w:t xml:space="preserve">Retrospectively, BF duration mean was 11.10±38.37 months and weaning was initiated by 11.3% and 40.8% at the first month and before the six months of the infant’s life, respectively. 62% said they are influenced by health providers in their </w:t>
            </w:r>
            <w:r w:rsidRPr="003731BE">
              <w:lastRenderedPageBreak/>
              <w:t xml:space="preserve">decision for feeding their babies and in selecting a specific brand of milk, or supplementary food products. 21.2% women said they discussed the feeding practices with their health providers. Insufficient breast milk was the main reason for diverting to </w:t>
            </w:r>
            <w:proofErr w:type="gramStart"/>
            <w:r w:rsidRPr="003731BE">
              <w:t>mixed</w:t>
            </w:r>
            <w:proofErr w:type="gramEnd"/>
            <w:r w:rsidRPr="003731BE">
              <w:t xml:space="preserve"> feeding. Advice from other mothers was the preferred source of information</w:t>
            </w:r>
          </w:p>
        </w:tc>
      </w:tr>
      <w:tr w:rsidR="00D0324B" w:rsidRPr="003731BE" w14:paraId="22F9A06F" w14:textId="77777777" w:rsidTr="00AA62A1">
        <w:tc>
          <w:tcPr>
            <w:tcW w:w="663" w:type="dxa"/>
            <w:shd w:val="clear" w:color="auto" w:fill="auto"/>
          </w:tcPr>
          <w:p w14:paraId="3044410B" w14:textId="77777777" w:rsidR="00D0324B" w:rsidRPr="003731BE" w:rsidRDefault="00D0324B" w:rsidP="00AA62A1">
            <w:pPr>
              <w:ind w:firstLine="0"/>
            </w:pPr>
            <w:r w:rsidRPr="003731BE">
              <w:lastRenderedPageBreak/>
              <w:t>11</w:t>
            </w:r>
          </w:p>
        </w:tc>
        <w:tc>
          <w:tcPr>
            <w:tcW w:w="1470" w:type="dxa"/>
            <w:shd w:val="clear" w:color="auto" w:fill="auto"/>
          </w:tcPr>
          <w:p w14:paraId="458010D9" w14:textId="0F40BEAF" w:rsidR="00D0324B" w:rsidRPr="003731BE" w:rsidRDefault="00D0324B" w:rsidP="00AA62A1">
            <w:pPr>
              <w:ind w:firstLine="0"/>
            </w:pPr>
            <w:r w:rsidRPr="003731BE">
              <w:t xml:space="preserve">Alyousefi </w:t>
            </w:r>
            <w:r w:rsidR="00857E21" w:rsidRPr="003731BE">
              <w:rPr>
                <w:i/>
                <w:iCs/>
              </w:rPr>
              <w:t>et al.</w:t>
            </w:r>
            <w:r w:rsidRPr="003731BE">
              <w:t xml:space="preserve"> (2017)</w:t>
            </w:r>
          </w:p>
        </w:tc>
        <w:tc>
          <w:tcPr>
            <w:tcW w:w="2138" w:type="dxa"/>
            <w:shd w:val="clear" w:color="auto" w:fill="auto"/>
          </w:tcPr>
          <w:p w14:paraId="5D13241B" w14:textId="77777777" w:rsidR="00D0324B" w:rsidRPr="003731BE" w:rsidRDefault="00D0324B" w:rsidP="00AA62A1">
            <w:pPr>
              <w:ind w:firstLine="0"/>
            </w:pPr>
            <w:r w:rsidRPr="003731BE">
              <w:t>KSA,</w:t>
            </w:r>
            <w:r w:rsidRPr="003731BE">
              <w:br/>
              <w:t>Outpatient (medical city)</w:t>
            </w:r>
          </w:p>
        </w:tc>
        <w:tc>
          <w:tcPr>
            <w:tcW w:w="2108" w:type="dxa"/>
            <w:shd w:val="clear" w:color="auto" w:fill="auto"/>
          </w:tcPr>
          <w:p w14:paraId="425D0064"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04E4DB57" w14:textId="77777777" w:rsidR="00D0324B" w:rsidRPr="003731BE" w:rsidRDefault="00D0324B" w:rsidP="00AA62A1">
            <w:pPr>
              <w:ind w:firstLine="0"/>
            </w:pPr>
            <w:r w:rsidRPr="003731BE">
              <w:t>N= 322 infants</w:t>
            </w:r>
          </w:p>
          <w:p w14:paraId="5ABF585E" w14:textId="77777777" w:rsidR="00D0324B" w:rsidRPr="003731BE" w:rsidRDefault="00D0324B" w:rsidP="00AA62A1">
            <w:pPr>
              <w:ind w:firstLine="0"/>
            </w:pPr>
            <w:r w:rsidRPr="003731BE">
              <w:t xml:space="preserve">Inclusion: Saudi residents, who spoke Arabic, who had an infant between 6 months and two years of age </w:t>
            </w:r>
          </w:p>
        </w:tc>
        <w:tc>
          <w:tcPr>
            <w:tcW w:w="4421" w:type="dxa"/>
          </w:tcPr>
          <w:p w14:paraId="79ADFE17" w14:textId="77777777" w:rsidR="00D0324B" w:rsidRPr="003731BE" w:rsidRDefault="00D0324B" w:rsidP="00AA62A1">
            <w:pPr>
              <w:ind w:firstLine="0"/>
            </w:pPr>
            <w:r w:rsidRPr="003731BE">
              <w:t xml:space="preserve">The majority of Saudi mothers have suboptimal BF practices. Although 94.4% of the 322 Saudi mothers were successful in initiating BF on the first day of delivery, only 13.7% of all infants were exclusively breastfed at the age of 6 months. Factors predicting EBF for the first six months of life in the study sample were previous </w:t>
            </w:r>
            <w:r w:rsidRPr="003731BE">
              <w:lastRenderedPageBreak/>
              <w:t>experience with EBF, and the intention to exclusively breastfeed</w:t>
            </w:r>
          </w:p>
        </w:tc>
      </w:tr>
      <w:tr w:rsidR="00D0324B" w:rsidRPr="003731BE" w14:paraId="485EF7C0" w14:textId="77777777" w:rsidTr="00AA62A1">
        <w:tc>
          <w:tcPr>
            <w:tcW w:w="663" w:type="dxa"/>
            <w:shd w:val="clear" w:color="auto" w:fill="auto"/>
          </w:tcPr>
          <w:p w14:paraId="5D8C8156" w14:textId="77777777" w:rsidR="00D0324B" w:rsidRPr="003731BE" w:rsidRDefault="00D0324B" w:rsidP="00AA62A1">
            <w:pPr>
              <w:ind w:firstLine="0"/>
            </w:pPr>
            <w:r w:rsidRPr="003731BE">
              <w:lastRenderedPageBreak/>
              <w:t>12</w:t>
            </w:r>
          </w:p>
        </w:tc>
        <w:tc>
          <w:tcPr>
            <w:tcW w:w="1470" w:type="dxa"/>
            <w:shd w:val="clear" w:color="auto" w:fill="auto"/>
          </w:tcPr>
          <w:p w14:paraId="724AB73A" w14:textId="77777777" w:rsidR="00D0324B" w:rsidRPr="003731BE" w:rsidRDefault="00D0324B" w:rsidP="00AA62A1">
            <w:pPr>
              <w:ind w:firstLine="0"/>
            </w:pPr>
            <w:r w:rsidRPr="003731BE">
              <w:t>Alzaheb (2016)</w:t>
            </w:r>
          </w:p>
        </w:tc>
        <w:tc>
          <w:tcPr>
            <w:tcW w:w="2138" w:type="dxa"/>
            <w:shd w:val="clear" w:color="auto" w:fill="auto"/>
          </w:tcPr>
          <w:p w14:paraId="376416FE" w14:textId="77777777" w:rsidR="00D0324B" w:rsidRPr="003731BE" w:rsidRDefault="00D0324B" w:rsidP="00AA62A1">
            <w:pPr>
              <w:ind w:firstLine="0"/>
            </w:pPr>
            <w:r w:rsidRPr="003731BE">
              <w:t>KSA,</w:t>
            </w:r>
            <w:r w:rsidRPr="003731BE">
              <w:br/>
              <w:t>Outpatient (5 PHCs)</w:t>
            </w:r>
          </w:p>
        </w:tc>
        <w:tc>
          <w:tcPr>
            <w:tcW w:w="2108" w:type="dxa"/>
            <w:shd w:val="clear" w:color="auto" w:fill="auto"/>
          </w:tcPr>
          <w:p w14:paraId="15D2EFE8"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584A64C2" w14:textId="77777777" w:rsidR="00D0324B" w:rsidRPr="003731BE" w:rsidRDefault="00D0324B" w:rsidP="00AA62A1">
            <w:pPr>
              <w:ind w:firstLine="0"/>
            </w:pPr>
            <w:r w:rsidRPr="003731BE">
              <w:t>N= 671 mothers</w:t>
            </w:r>
          </w:p>
          <w:p w14:paraId="39083946" w14:textId="77777777" w:rsidR="00D0324B" w:rsidRPr="003731BE" w:rsidRDefault="00D0324B" w:rsidP="00AA62A1">
            <w:pPr>
              <w:ind w:firstLine="0"/>
            </w:pPr>
            <w:r w:rsidRPr="003731BE">
              <w:t>Inclusion: mothers with an infant aged less than 24 months</w:t>
            </w:r>
          </w:p>
        </w:tc>
        <w:tc>
          <w:tcPr>
            <w:tcW w:w="4421" w:type="dxa"/>
          </w:tcPr>
          <w:p w14:paraId="0B8A0142" w14:textId="77777777" w:rsidR="00D0324B" w:rsidRPr="003731BE" w:rsidRDefault="00D0324B" w:rsidP="00AA62A1">
            <w:pPr>
              <w:ind w:firstLine="0"/>
            </w:pPr>
            <w:r w:rsidRPr="003731BE">
              <w:t>BF was initiated by 92.7 % of mothers within the first 48 h after childbirth. BF initiation within the first 48 h of childbirth was lower in women who gave birth by caesarean section and had preterm or low birth weight infants. Each variable presents an important barrier to BF initiation. Suitable hospital policies and staff training are needed to support mothers in quickly initiating BF, and to discourage the use of infant formula in hospital. Additional support is required for mothers at a higher risk of failing to initiate BF in a timely manner</w:t>
            </w:r>
          </w:p>
        </w:tc>
      </w:tr>
      <w:tr w:rsidR="00D0324B" w:rsidRPr="003731BE" w14:paraId="10B62377" w14:textId="77777777" w:rsidTr="00AA62A1">
        <w:tc>
          <w:tcPr>
            <w:tcW w:w="663" w:type="dxa"/>
            <w:shd w:val="clear" w:color="auto" w:fill="auto"/>
          </w:tcPr>
          <w:p w14:paraId="7E53521E" w14:textId="77777777" w:rsidR="00D0324B" w:rsidRPr="003731BE" w:rsidRDefault="00D0324B" w:rsidP="00AA62A1">
            <w:pPr>
              <w:ind w:firstLine="0"/>
            </w:pPr>
            <w:r w:rsidRPr="003731BE">
              <w:lastRenderedPageBreak/>
              <w:t>13</w:t>
            </w:r>
          </w:p>
        </w:tc>
        <w:tc>
          <w:tcPr>
            <w:tcW w:w="1470" w:type="dxa"/>
            <w:shd w:val="clear" w:color="auto" w:fill="auto"/>
          </w:tcPr>
          <w:p w14:paraId="5D825324" w14:textId="77777777" w:rsidR="00D0324B" w:rsidRPr="003731BE" w:rsidRDefault="00D0324B" w:rsidP="00AA62A1">
            <w:pPr>
              <w:ind w:firstLine="0"/>
            </w:pPr>
            <w:r w:rsidRPr="003731BE">
              <w:t>Alzaheb (2017)</w:t>
            </w:r>
          </w:p>
        </w:tc>
        <w:tc>
          <w:tcPr>
            <w:tcW w:w="2138" w:type="dxa"/>
            <w:shd w:val="clear" w:color="auto" w:fill="auto"/>
          </w:tcPr>
          <w:p w14:paraId="6BBC6ADC" w14:textId="77777777" w:rsidR="00D0324B" w:rsidRPr="003731BE" w:rsidRDefault="00D0324B" w:rsidP="00AA62A1">
            <w:pPr>
              <w:ind w:firstLine="0"/>
            </w:pPr>
            <w:r w:rsidRPr="003731BE">
              <w:t>KSA,</w:t>
            </w:r>
            <w:r w:rsidRPr="003731BE">
              <w:br/>
              <w:t>Outpatient (5 PHCs)</w:t>
            </w:r>
          </w:p>
        </w:tc>
        <w:tc>
          <w:tcPr>
            <w:tcW w:w="2108" w:type="dxa"/>
            <w:shd w:val="clear" w:color="auto" w:fill="auto"/>
          </w:tcPr>
          <w:p w14:paraId="365C7182"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137B5E2C" w14:textId="77777777" w:rsidR="00D0324B" w:rsidRPr="003731BE" w:rsidRDefault="00D0324B" w:rsidP="00AA62A1">
            <w:pPr>
              <w:ind w:firstLine="0"/>
            </w:pPr>
            <w:r w:rsidRPr="003731BE">
              <w:t>N= 589 mothers</w:t>
            </w:r>
          </w:p>
          <w:p w14:paraId="7ED87E92" w14:textId="77777777" w:rsidR="00D0324B" w:rsidRPr="003731BE" w:rsidRDefault="00D0324B" w:rsidP="00AA62A1">
            <w:pPr>
              <w:ind w:firstLine="0"/>
            </w:pPr>
            <w:r w:rsidRPr="003731BE">
              <w:t>Inclusion: mothers who were literate, and had a healthy child between 6 and 24 months</w:t>
            </w:r>
          </w:p>
        </w:tc>
        <w:tc>
          <w:tcPr>
            <w:tcW w:w="4421" w:type="dxa"/>
          </w:tcPr>
          <w:p w14:paraId="527C96E8" w14:textId="77777777" w:rsidR="00D0324B" w:rsidRPr="003731BE" w:rsidRDefault="00D0324B" w:rsidP="00AA62A1">
            <w:pPr>
              <w:ind w:firstLine="0"/>
            </w:pPr>
            <w:r w:rsidRPr="003731BE">
              <w:t>EBF was practised by 31.4% of mothers for the first 6 months of their infant’s life. The logistic regressions indicated that EBF at 6 months was less likely to be practised by working mothers, Saudi nationals, and for babies born via caesarean delivery or at low birth weights. Conversely, the mother’s awareness of the recommended EBF duration was positively associated with EBF</w:t>
            </w:r>
          </w:p>
        </w:tc>
      </w:tr>
      <w:tr w:rsidR="00D0324B" w:rsidRPr="003731BE" w14:paraId="6575BE67" w14:textId="77777777" w:rsidTr="00AA62A1">
        <w:tc>
          <w:tcPr>
            <w:tcW w:w="663" w:type="dxa"/>
            <w:shd w:val="clear" w:color="auto" w:fill="auto"/>
          </w:tcPr>
          <w:p w14:paraId="367B5643" w14:textId="77777777" w:rsidR="00D0324B" w:rsidRPr="003731BE" w:rsidRDefault="00D0324B" w:rsidP="00AA62A1">
            <w:pPr>
              <w:ind w:firstLine="0"/>
            </w:pPr>
            <w:r w:rsidRPr="003731BE">
              <w:t>14</w:t>
            </w:r>
          </w:p>
        </w:tc>
        <w:tc>
          <w:tcPr>
            <w:tcW w:w="1470" w:type="dxa"/>
            <w:shd w:val="clear" w:color="auto" w:fill="auto"/>
          </w:tcPr>
          <w:p w14:paraId="34A90D80" w14:textId="77777777" w:rsidR="00D0324B" w:rsidRPr="003731BE" w:rsidRDefault="00D0324B" w:rsidP="00AA62A1">
            <w:pPr>
              <w:ind w:firstLine="0"/>
              <w:rPr>
                <w:lang w:val="es-ES"/>
              </w:rPr>
            </w:pPr>
            <w:r w:rsidRPr="003731BE">
              <w:rPr>
                <w:lang w:val="es-ES"/>
              </w:rPr>
              <w:t>Amin, Hablas and Al Qader (2011)</w:t>
            </w:r>
          </w:p>
        </w:tc>
        <w:tc>
          <w:tcPr>
            <w:tcW w:w="2138" w:type="dxa"/>
            <w:shd w:val="clear" w:color="auto" w:fill="auto"/>
          </w:tcPr>
          <w:p w14:paraId="5477B413" w14:textId="77777777" w:rsidR="00D0324B" w:rsidRPr="003731BE" w:rsidRDefault="00D0324B" w:rsidP="00AA62A1">
            <w:pPr>
              <w:ind w:firstLine="0"/>
            </w:pPr>
            <w:r w:rsidRPr="003731BE">
              <w:t>KSA,</w:t>
            </w:r>
            <w:r w:rsidRPr="003731BE">
              <w:br/>
              <w:t>Outpatient (2 PHCs)</w:t>
            </w:r>
          </w:p>
        </w:tc>
        <w:tc>
          <w:tcPr>
            <w:tcW w:w="2108" w:type="dxa"/>
            <w:shd w:val="clear" w:color="auto" w:fill="auto"/>
          </w:tcPr>
          <w:p w14:paraId="0F442F2C"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45D25E89" w14:textId="77777777" w:rsidR="00D0324B" w:rsidRPr="003731BE" w:rsidRDefault="00D0324B" w:rsidP="00AA62A1">
            <w:pPr>
              <w:ind w:firstLine="0"/>
            </w:pPr>
            <w:r w:rsidRPr="003731BE">
              <w:t>N=641 mothers</w:t>
            </w:r>
          </w:p>
          <w:p w14:paraId="32818669" w14:textId="77777777" w:rsidR="00D0324B" w:rsidRPr="003731BE" w:rsidRDefault="00D0324B" w:rsidP="00AA62A1">
            <w:pPr>
              <w:ind w:firstLine="0"/>
            </w:pPr>
            <w:r w:rsidRPr="003731BE">
              <w:t xml:space="preserve">Inclusion: Saudi nationality; mothers of singleton infants; infants 24 months old, full term at birth with no congenital anomalies to interfere with feeding </w:t>
            </w:r>
          </w:p>
          <w:p w14:paraId="2E0E3F6A" w14:textId="77777777" w:rsidR="00D0324B" w:rsidRPr="003731BE" w:rsidRDefault="00D0324B" w:rsidP="00AA62A1">
            <w:pPr>
              <w:ind w:firstLine="0"/>
            </w:pPr>
            <w:r w:rsidRPr="003731BE">
              <w:lastRenderedPageBreak/>
              <w:br/>
              <w:t>Exclusion: multiple births</w:t>
            </w:r>
          </w:p>
        </w:tc>
        <w:tc>
          <w:tcPr>
            <w:tcW w:w="4421" w:type="dxa"/>
          </w:tcPr>
          <w:p w14:paraId="73A3941B" w14:textId="77777777" w:rsidR="00D0324B" w:rsidRPr="003731BE" w:rsidRDefault="00D0324B" w:rsidP="00AA62A1">
            <w:pPr>
              <w:ind w:firstLine="0"/>
            </w:pPr>
            <w:r w:rsidRPr="003731BE">
              <w:lastRenderedPageBreak/>
              <w:t xml:space="preserve">BF was initiated by 77.8% of mothers within the first 24 hours of childbirth. EBF at birth was reported by 76.1%, which declined to 32.9% and 12.2% at the age of 2 and 6 months, respectively. Increased maternal age, multiparity (three or more children), and vaginal delivery were significant positive predictors for early BF initiation. Rural, less-educated, low-income </w:t>
            </w:r>
            <w:r w:rsidRPr="003731BE">
              <w:lastRenderedPageBreak/>
              <w:t>multiparous mothers were more likely to exclusively breastfeed their infants. All surveyed mothers demonstrated several misconceptions towards BF</w:t>
            </w:r>
          </w:p>
        </w:tc>
      </w:tr>
      <w:tr w:rsidR="00D0324B" w:rsidRPr="003731BE" w14:paraId="51AE098E" w14:textId="77777777" w:rsidTr="00AA62A1">
        <w:tc>
          <w:tcPr>
            <w:tcW w:w="663" w:type="dxa"/>
            <w:shd w:val="clear" w:color="auto" w:fill="auto"/>
          </w:tcPr>
          <w:p w14:paraId="71165327" w14:textId="77777777" w:rsidR="00D0324B" w:rsidRPr="003731BE" w:rsidRDefault="00D0324B" w:rsidP="00AA62A1">
            <w:pPr>
              <w:ind w:firstLine="0"/>
            </w:pPr>
            <w:r w:rsidRPr="003731BE">
              <w:lastRenderedPageBreak/>
              <w:t>15</w:t>
            </w:r>
          </w:p>
        </w:tc>
        <w:tc>
          <w:tcPr>
            <w:tcW w:w="1470" w:type="dxa"/>
            <w:shd w:val="clear" w:color="auto" w:fill="auto"/>
          </w:tcPr>
          <w:p w14:paraId="0080E1ED" w14:textId="77777777" w:rsidR="00D0324B" w:rsidRPr="003731BE" w:rsidRDefault="00D0324B" w:rsidP="00AA62A1">
            <w:pPr>
              <w:ind w:firstLine="0"/>
            </w:pPr>
            <w:r w:rsidRPr="003731BE">
              <w:t>Azzeh (2018)</w:t>
            </w:r>
          </w:p>
        </w:tc>
        <w:tc>
          <w:tcPr>
            <w:tcW w:w="2138" w:type="dxa"/>
            <w:shd w:val="clear" w:color="auto" w:fill="auto"/>
          </w:tcPr>
          <w:p w14:paraId="6B680428" w14:textId="77777777" w:rsidR="00D0324B" w:rsidRPr="003731BE" w:rsidRDefault="00D0324B" w:rsidP="00AA62A1">
            <w:pPr>
              <w:ind w:firstLine="0"/>
            </w:pPr>
            <w:r w:rsidRPr="003731BE">
              <w:t xml:space="preserve">KSA, </w:t>
            </w:r>
            <w:r w:rsidRPr="003731BE">
              <w:br/>
              <w:t>Outpatient (Hospital and PHCs)</w:t>
            </w:r>
          </w:p>
        </w:tc>
        <w:tc>
          <w:tcPr>
            <w:tcW w:w="2108" w:type="dxa"/>
            <w:shd w:val="clear" w:color="auto" w:fill="auto"/>
          </w:tcPr>
          <w:p w14:paraId="1074622E"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5BE73016" w14:textId="77777777" w:rsidR="00D0324B" w:rsidRPr="003731BE" w:rsidRDefault="00D0324B" w:rsidP="00AA62A1">
            <w:pPr>
              <w:ind w:firstLine="0"/>
            </w:pPr>
            <w:r w:rsidRPr="003731BE">
              <w:t>N=814 mothers</w:t>
            </w:r>
          </w:p>
          <w:p w14:paraId="4F2CB0BB" w14:textId="77777777" w:rsidR="00D0324B" w:rsidRPr="003731BE" w:rsidRDefault="00D0324B" w:rsidP="00AA62A1">
            <w:pPr>
              <w:ind w:firstLine="0"/>
            </w:pPr>
            <w:r w:rsidRPr="003731BE">
              <w:t>Inclusion: mothers with children between 2 and 3 years old</w:t>
            </w:r>
          </w:p>
          <w:p w14:paraId="0084CFA1" w14:textId="77777777" w:rsidR="00D0324B" w:rsidRPr="003731BE" w:rsidRDefault="00D0324B" w:rsidP="00AA62A1">
            <w:pPr>
              <w:ind w:firstLine="0"/>
            </w:pPr>
            <w:r w:rsidRPr="003731BE">
              <w:br/>
              <w:t>Exclusion: infants with any disability, genetic metabolic disorder, and/or congenital anomalies</w:t>
            </w:r>
          </w:p>
        </w:tc>
        <w:tc>
          <w:tcPr>
            <w:tcW w:w="4421" w:type="dxa"/>
          </w:tcPr>
          <w:p w14:paraId="021DF0DD" w14:textId="77777777" w:rsidR="00D0324B" w:rsidRPr="003731BE" w:rsidRDefault="00D0324B" w:rsidP="00AA62A1">
            <w:pPr>
              <w:ind w:firstLine="0"/>
            </w:pPr>
            <w:r w:rsidRPr="003731BE">
              <w:t>Significant factors associated with no BF were not rooming-in infants in the mother’s room, and using a pacifier. The most significant determinant of the early initiation of BF was the initiation of bottle feeding followed by not rooming-in infants in the mother’s room, initiation of partial feeding, uninformed mothers regarding the importance of BF, and caesarean sections. Risk factors affecting BF and the early initiation of BF in Mecca City should be highlighted in national campaigns to increase mothers’ awareness and promote BF practice</w:t>
            </w:r>
          </w:p>
        </w:tc>
      </w:tr>
      <w:tr w:rsidR="00D0324B" w:rsidRPr="003731BE" w14:paraId="230CE364" w14:textId="77777777" w:rsidTr="00AA62A1">
        <w:tc>
          <w:tcPr>
            <w:tcW w:w="663" w:type="dxa"/>
            <w:shd w:val="clear" w:color="auto" w:fill="auto"/>
          </w:tcPr>
          <w:p w14:paraId="1CB16590" w14:textId="77777777" w:rsidR="00D0324B" w:rsidRPr="003731BE" w:rsidRDefault="00D0324B" w:rsidP="00AA62A1">
            <w:pPr>
              <w:ind w:firstLine="0"/>
            </w:pPr>
            <w:r w:rsidRPr="003731BE">
              <w:lastRenderedPageBreak/>
              <w:t>16</w:t>
            </w:r>
          </w:p>
        </w:tc>
        <w:tc>
          <w:tcPr>
            <w:tcW w:w="1470" w:type="dxa"/>
            <w:shd w:val="clear" w:color="auto" w:fill="auto"/>
          </w:tcPr>
          <w:p w14:paraId="5C920FCA" w14:textId="499B52F4" w:rsidR="00D0324B" w:rsidRPr="003731BE" w:rsidRDefault="00D0324B" w:rsidP="00AA62A1">
            <w:pPr>
              <w:ind w:firstLine="0"/>
            </w:pPr>
            <w:r w:rsidRPr="003731BE">
              <w:t xml:space="preserve">Carballo </w:t>
            </w:r>
            <w:r w:rsidR="00857E21" w:rsidRPr="003731BE">
              <w:rPr>
                <w:i/>
                <w:iCs/>
              </w:rPr>
              <w:t>et al.</w:t>
            </w:r>
            <w:r w:rsidRPr="003731BE">
              <w:rPr>
                <w:i/>
              </w:rPr>
              <w:t xml:space="preserve"> </w:t>
            </w:r>
            <w:r w:rsidRPr="003731BE">
              <w:t>(2017)</w:t>
            </w:r>
          </w:p>
        </w:tc>
        <w:tc>
          <w:tcPr>
            <w:tcW w:w="2138" w:type="dxa"/>
            <w:shd w:val="clear" w:color="auto" w:fill="auto"/>
          </w:tcPr>
          <w:p w14:paraId="6A74A759" w14:textId="77777777" w:rsidR="00D0324B" w:rsidRPr="003731BE" w:rsidRDefault="00D0324B" w:rsidP="00AA62A1">
            <w:pPr>
              <w:ind w:firstLine="0"/>
            </w:pPr>
            <w:r w:rsidRPr="003731BE">
              <w:t>Kuwait,</w:t>
            </w:r>
            <w:r w:rsidRPr="003731BE">
              <w:br/>
              <w:t>Outpatient (PHCs)</w:t>
            </w:r>
          </w:p>
        </w:tc>
        <w:tc>
          <w:tcPr>
            <w:tcW w:w="2108" w:type="dxa"/>
            <w:shd w:val="clear" w:color="auto" w:fill="auto"/>
          </w:tcPr>
          <w:p w14:paraId="184501E9"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2A6715CC" w14:textId="77777777" w:rsidR="00D0324B" w:rsidRPr="003731BE" w:rsidRDefault="00D0324B" w:rsidP="00AA62A1">
            <w:pPr>
              <w:ind w:firstLine="0"/>
            </w:pPr>
            <w:r w:rsidRPr="003731BE">
              <w:t>N=1,484 mothers</w:t>
            </w:r>
          </w:p>
          <w:p w14:paraId="4FBBF7E5" w14:textId="77777777" w:rsidR="00D0324B" w:rsidRPr="003731BE" w:rsidRDefault="00D0324B" w:rsidP="00AA62A1">
            <w:pPr>
              <w:ind w:firstLine="0"/>
            </w:pPr>
            <w:r w:rsidRPr="003731BE">
              <w:t>Inclusion: infants aged 12 months or less</w:t>
            </w:r>
          </w:p>
        </w:tc>
        <w:tc>
          <w:tcPr>
            <w:tcW w:w="4421" w:type="dxa"/>
          </w:tcPr>
          <w:p w14:paraId="7921DC49" w14:textId="77777777" w:rsidR="00D0324B" w:rsidRPr="003731BE" w:rsidRDefault="00D0324B" w:rsidP="00AA62A1">
            <w:pPr>
              <w:ind w:firstLine="0"/>
            </w:pPr>
            <w:r w:rsidRPr="003731BE">
              <w:t>In Kuwait, where the prevalence of both obesity and type 2 diabetes is growing rapidly, the public health role of BF must be recognised and acted upon more than it has in the past. Rates of BF initiation in Kuwait were high (98.1 %), but by the time of discharge from hospital, only 36.5 % of mothers were fully BF, 37.0 % were partially BF and 26.5 % were already fully formula-feeding. Nationality, employment status, mode of delivery, sex of child and BF information given by nurses were significantly associated with BF. Multiple social and health reasons were given for weaning the child, with 87.6 % of mothers who had stopped BF completely doing so within 3 months postpartum</w:t>
            </w:r>
          </w:p>
        </w:tc>
      </w:tr>
      <w:tr w:rsidR="00D0324B" w:rsidRPr="003731BE" w14:paraId="759E4804" w14:textId="77777777" w:rsidTr="00AA62A1">
        <w:tc>
          <w:tcPr>
            <w:tcW w:w="663" w:type="dxa"/>
            <w:shd w:val="clear" w:color="auto" w:fill="auto"/>
          </w:tcPr>
          <w:p w14:paraId="407C4B5F" w14:textId="77777777" w:rsidR="00D0324B" w:rsidRPr="003731BE" w:rsidRDefault="00D0324B" w:rsidP="00AA62A1">
            <w:pPr>
              <w:ind w:firstLine="0"/>
            </w:pPr>
            <w:r w:rsidRPr="003731BE">
              <w:lastRenderedPageBreak/>
              <w:t>17</w:t>
            </w:r>
          </w:p>
        </w:tc>
        <w:tc>
          <w:tcPr>
            <w:tcW w:w="1470" w:type="dxa"/>
            <w:shd w:val="clear" w:color="auto" w:fill="auto"/>
          </w:tcPr>
          <w:p w14:paraId="7B643F65" w14:textId="747D592D" w:rsidR="00D0324B" w:rsidRPr="003731BE" w:rsidRDefault="00D0324B" w:rsidP="00AA62A1">
            <w:pPr>
              <w:ind w:firstLine="0"/>
            </w:pPr>
            <w:r w:rsidRPr="003731BE">
              <w:t xml:space="preserve">Dashti </w:t>
            </w:r>
            <w:r w:rsidR="00857E21" w:rsidRPr="003731BE">
              <w:rPr>
                <w:i/>
                <w:iCs/>
              </w:rPr>
              <w:t>et al.</w:t>
            </w:r>
            <w:r w:rsidRPr="003731BE">
              <w:t xml:space="preserve"> (2010)</w:t>
            </w:r>
          </w:p>
        </w:tc>
        <w:tc>
          <w:tcPr>
            <w:tcW w:w="2138" w:type="dxa"/>
            <w:shd w:val="clear" w:color="auto" w:fill="auto"/>
          </w:tcPr>
          <w:p w14:paraId="4FE0F542" w14:textId="77777777" w:rsidR="00D0324B" w:rsidRPr="003731BE" w:rsidRDefault="00D0324B" w:rsidP="00AA62A1">
            <w:pPr>
              <w:ind w:firstLine="0"/>
            </w:pPr>
            <w:r w:rsidRPr="003731BE">
              <w:t xml:space="preserve">Kuwait, </w:t>
            </w:r>
            <w:r w:rsidRPr="003731BE">
              <w:br/>
              <w:t>Inpatient (4 Hospitals)</w:t>
            </w:r>
          </w:p>
        </w:tc>
        <w:tc>
          <w:tcPr>
            <w:tcW w:w="2108" w:type="dxa"/>
            <w:shd w:val="clear" w:color="auto" w:fill="auto"/>
          </w:tcPr>
          <w:p w14:paraId="042DD0A7" w14:textId="77777777" w:rsidR="00D0324B" w:rsidRPr="003731BE" w:rsidRDefault="00D0324B" w:rsidP="00AA62A1">
            <w:pPr>
              <w:ind w:firstLine="0"/>
              <w:rPr>
                <w:lang w:val="fr-FR"/>
              </w:rPr>
            </w:pPr>
            <w:r w:rsidRPr="003731BE">
              <w:rPr>
                <w:lang w:val="fr-FR"/>
              </w:rPr>
              <w:t>Quantitative -cohort,</w:t>
            </w:r>
            <w:r w:rsidRPr="003731BE">
              <w:rPr>
                <w:lang w:val="fr-FR"/>
              </w:rPr>
              <w:br/>
              <w:t>Interview and questionnaire</w:t>
            </w:r>
          </w:p>
        </w:tc>
        <w:tc>
          <w:tcPr>
            <w:tcW w:w="2954" w:type="dxa"/>
            <w:shd w:val="clear" w:color="auto" w:fill="auto"/>
          </w:tcPr>
          <w:p w14:paraId="6CAA4AD1" w14:textId="77777777" w:rsidR="00D0324B" w:rsidRPr="003731BE" w:rsidRDefault="00D0324B" w:rsidP="00AA62A1">
            <w:pPr>
              <w:ind w:firstLine="0"/>
            </w:pPr>
            <w:r w:rsidRPr="003731BE">
              <w:t>N=439 mothers on the postnatal ward</w:t>
            </w:r>
          </w:p>
          <w:p w14:paraId="5C051DF3" w14:textId="77777777" w:rsidR="00D0324B" w:rsidRPr="003731BE" w:rsidRDefault="00D0324B" w:rsidP="00AA62A1">
            <w:pPr>
              <w:ind w:firstLine="0"/>
            </w:pPr>
            <w:r w:rsidRPr="003731BE">
              <w:t>Inclusion: mothers shortly after delivery</w:t>
            </w:r>
          </w:p>
        </w:tc>
        <w:tc>
          <w:tcPr>
            <w:tcW w:w="4421" w:type="dxa"/>
          </w:tcPr>
          <w:p w14:paraId="4B5ACE04" w14:textId="77777777" w:rsidR="00D0324B" w:rsidRPr="003731BE" w:rsidRDefault="00D0324B" w:rsidP="00AA62A1">
            <w:pPr>
              <w:ind w:firstLine="0"/>
            </w:pPr>
            <w:r w:rsidRPr="003731BE">
              <w:t xml:space="preserve">In total, 92.5% of mothers initiated BF, and at discharge from hospital, the majority of mothers were partially BF (55%), with only 30% of mothers fully BF. Prelacteal feeding was the norm (81.8%) and less than 1 in 5 infants (18.2%) received colostrum as their first feed. Only 10.5% of infants had been exclusively breastfed since birth, the remainder of the breastfed infants having received either prelacteal or supplementary infant formula feeds at some time during their hospital stay. Of the mothers who attempted to breastfeed, the majority of women (55.4%) delayed their first attempt to breastfeed until 24 hours or more after delivery. BF at discharge from hospital was positively associated with paternal support for BF and negatively associated with delivery by caesarean </w:t>
            </w:r>
            <w:r w:rsidRPr="003731BE">
              <w:lastRenderedPageBreak/>
              <w:t>section and with the infant having spent time in the Special Care Nursery</w:t>
            </w:r>
          </w:p>
        </w:tc>
      </w:tr>
      <w:tr w:rsidR="00D0324B" w:rsidRPr="003731BE" w14:paraId="163A0D32" w14:textId="77777777" w:rsidTr="00AA62A1">
        <w:tc>
          <w:tcPr>
            <w:tcW w:w="663" w:type="dxa"/>
            <w:shd w:val="clear" w:color="auto" w:fill="auto"/>
          </w:tcPr>
          <w:p w14:paraId="543DB61E" w14:textId="77777777" w:rsidR="00D0324B" w:rsidRPr="003731BE" w:rsidRDefault="00D0324B" w:rsidP="00AA62A1">
            <w:pPr>
              <w:ind w:firstLine="0"/>
            </w:pPr>
            <w:r w:rsidRPr="003731BE">
              <w:lastRenderedPageBreak/>
              <w:t>18</w:t>
            </w:r>
          </w:p>
        </w:tc>
        <w:tc>
          <w:tcPr>
            <w:tcW w:w="1470" w:type="dxa"/>
            <w:shd w:val="clear" w:color="auto" w:fill="auto"/>
          </w:tcPr>
          <w:p w14:paraId="5E806FB1" w14:textId="4382E95B" w:rsidR="00D0324B" w:rsidRPr="003731BE" w:rsidRDefault="00D0324B" w:rsidP="00AA62A1">
            <w:pPr>
              <w:ind w:firstLine="0"/>
            </w:pPr>
            <w:r w:rsidRPr="003731BE">
              <w:t xml:space="preserve">Dorgham </w:t>
            </w:r>
            <w:r w:rsidR="00857E21" w:rsidRPr="003731BE">
              <w:rPr>
                <w:i/>
                <w:iCs/>
              </w:rPr>
              <w:t>et al.</w:t>
            </w:r>
            <w:r w:rsidRPr="003731BE">
              <w:t xml:space="preserve"> (2014)</w:t>
            </w:r>
          </w:p>
        </w:tc>
        <w:tc>
          <w:tcPr>
            <w:tcW w:w="2138" w:type="dxa"/>
            <w:shd w:val="clear" w:color="auto" w:fill="auto"/>
          </w:tcPr>
          <w:p w14:paraId="0049CE7E" w14:textId="77777777" w:rsidR="00D0324B" w:rsidRPr="003731BE" w:rsidRDefault="00D0324B" w:rsidP="00AA62A1">
            <w:pPr>
              <w:ind w:firstLine="0"/>
            </w:pPr>
            <w:r w:rsidRPr="003731BE">
              <w:t>KSA,</w:t>
            </w:r>
            <w:r w:rsidRPr="003731BE">
              <w:br/>
              <w:t>Outpatient (4 PHCs)</w:t>
            </w:r>
          </w:p>
        </w:tc>
        <w:tc>
          <w:tcPr>
            <w:tcW w:w="2108" w:type="dxa"/>
            <w:shd w:val="clear" w:color="auto" w:fill="auto"/>
          </w:tcPr>
          <w:p w14:paraId="2A836E8C"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0F34C23C" w14:textId="77777777" w:rsidR="00D0324B" w:rsidRPr="003731BE" w:rsidRDefault="00D0324B" w:rsidP="00AA62A1">
            <w:pPr>
              <w:ind w:firstLine="0"/>
            </w:pPr>
            <w:r w:rsidRPr="003731BE">
              <w:t>N=400 mothers</w:t>
            </w:r>
          </w:p>
          <w:p w14:paraId="760C43B2" w14:textId="77777777" w:rsidR="00D0324B" w:rsidRPr="003731BE" w:rsidRDefault="00D0324B" w:rsidP="00AA62A1">
            <w:pPr>
              <w:ind w:firstLine="0"/>
            </w:pPr>
            <w:r w:rsidRPr="003731BE">
              <w:t>Inclusion: mothers attending for birth registration with a child less than 6 months of age</w:t>
            </w:r>
          </w:p>
        </w:tc>
        <w:tc>
          <w:tcPr>
            <w:tcW w:w="4421" w:type="dxa"/>
          </w:tcPr>
          <w:p w14:paraId="4F8E03F1" w14:textId="77777777" w:rsidR="00D0324B" w:rsidRPr="003731BE" w:rsidRDefault="00D0324B" w:rsidP="00AA62A1">
            <w:pPr>
              <w:ind w:firstLine="0"/>
            </w:pPr>
            <w:r w:rsidRPr="003731BE">
              <w:t>Timely initiation of BF and EBF rates in Taif, are considerably below national and international BF recommendations. Timely initiation BF rate was 22%, while prevalence of EBF was 19%. Independent predictors of timely BF were: not giving prelacteal feed, housewives mothers, secondary school educated father, and mothers who delivered through spontaneous vaginal delivery. The independent predictors of EBF were: secondary school educated mothers and fathers, normal vaginal delivery, having an infant whose age &lt; 1 month</w:t>
            </w:r>
          </w:p>
        </w:tc>
      </w:tr>
      <w:tr w:rsidR="00D0324B" w:rsidRPr="003731BE" w14:paraId="7EF424D3" w14:textId="77777777" w:rsidTr="00AA62A1">
        <w:tc>
          <w:tcPr>
            <w:tcW w:w="663" w:type="dxa"/>
            <w:shd w:val="clear" w:color="auto" w:fill="auto"/>
          </w:tcPr>
          <w:p w14:paraId="4C18E612" w14:textId="77777777" w:rsidR="00D0324B" w:rsidRPr="003731BE" w:rsidRDefault="00D0324B" w:rsidP="00AA62A1">
            <w:pPr>
              <w:ind w:firstLine="0"/>
            </w:pPr>
            <w:r w:rsidRPr="003731BE">
              <w:lastRenderedPageBreak/>
              <w:t>19</w:t>
            </w:r>
          </w:p>
        </w:tc>
        <w:tc>
          <w:tcPr>
            <w:tcW w:w="1470" w:type="dxa"/>
            <w:shd w:val="clear" w:color="auto" w:fill="auto"/>
          </w:tcPr>
          <w:p w14:paraId="723F0F23" w14:textId="77777777" w:rsidR="00D0324B" w:rsidRPr="003731BE" w:rsidRDefault="00D0324B" w:rsidP="00AA62A1">
            <w:pPr>
              <w:ind w:firstLine="0"/>
            </w:pPr>
            <w:r w:rsidRPr="003731BE">
              <w:t>El-Gilany, Shady and Helal (2011)</w:t>
            </w:r>
          </w:p>
        </w:tc>
        <w:tc>
          <w:tcPr>
            <w:tcW w:w="2138" w:type="dxa"/>
            <w:shd w:val="clear" w:color="auto" w:fill="auto"/>
          </w:tcPr>
          <w:p w14:paraId="7834A04E" w14:textId="77777777" w:rsidR="00D0324B" w:rsidRPr="003731BE" w:rsidRDefault="00D0324B" w:rsidP="00AA62A1">
            <w:pPr>
              <w:ind w:firstLine="0"/>
            </w:pPr>
            <w:r w:rsidRPr="003731BE">
              <w:t>KSA,</w:t>
            </w:r>
            <w:r w:rsidRPr="003731BE">
              <w:br/>
              <w:t>Outpatient (PHCs)</w:t>
            </w:r>
          </w:p>
        </w:tc>
        <w:tc>
          <w:tcPr>
            <w:tcW w:w="2108" w:type="dxa"/>
            <w:shd w:val="clear" w:color="auto" w:fill="auto"/>
          </w:tcPr>
          <w:p w14:paraId="15F6D470"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39408928" w14:textId="77777777" w:rsidR="00D0324B" w:rsidRPr="003731BE" w:rsidRDefault="00D0324B" w:rsidP="00AA62A1">
            <w:pPr>
              <w:ind w:firstLine="0"/>
            </w:pPr>
            <w:r w:rsidRPr="003731BE">
              <w:t>N=1,904 infants</w:t>
            </w:r>
          </w:p>
          <w:p w14:paraId="7BDA8D68" w14:textId="77777777" w:rsidR="00D0324B" w:rsidRPr="003731BE" w:rsidRDefault="00D0324B" w:rsidP="00AA62A1">
            <w:pPr>
              <w:ind w:firstLine="0"/>
            </w:pPr>
            <w:r w:rsidRPr="003731BE">
              <w:t>Inclusion: infants attending for vaccination at the age of 6 months</w:t>
            </w:r>
          </w:p>
        </w:tc>
        <w:tc>
          <w:tcPr>
            <w:tcW w:w="4421" w:type="dxa"/>
          </w:tcPr>
          <w:p w14:paraId="0A6FD2BC" w14:textId="77777777" w:rsidR="00D0324B" w:rsidRPr="003731BE" w:rsidRDefault="00D0324B" w:rsidP="00AA62A1">
            <w:pPr>
              <w:ind w:firstLine="0"/>
            </w:pPr>
            <w:r w:rsidRPr="003731BE">
              <w:t>Mothers at risk of not BF exclusively should be the target of BF promotion during prenatal care. Working mothers should continue BF after returning to work. BF practices were assessed for any influence on EBF. Only 24.4% of infants were exclusively breastfed at the age of 6 months. The independent predictors of EBF were (in order) being a housewife mother, infant on-demand feeding, not giving prelacteal feed, rural/</w:t>
            </w:r>
            <w:r w:rsidRPr="003731BE">
              <w:rPr>
                <w:i/>
                <w:iCs/>
              </w:rPr>
              <w:t>hegar</w:t>
            </w:r>
            <w:r w:rsidRPr="003731BE">
              <w:t xml:space="preserve"> residence, timely BF initiation, average-weight infants and spontaneous vaginal delivery </w:t>
            </w:r>
          </w:p>
        </w:tc>
      </w:tr>
      <w:tr w:rsidR="00D0324B" w:rsidRPr="003731BE" w14:paraId="3E00287E" w14:textId="77777777" w:rsidTr="00AA62A1">
        <w:tc>
          <w:tcPr>
            <w:tcW w:w="663" w:type="dxa"/>
            <w:shd w:val="clear" w:color="auto" w:fill="auto"/>
          </w:tcPr>
          <w:p w14:paraId="7735AB22" w14:textId="77777777" w:rsidR="00D0324B" w:rsidRPr="003731BE" w:rsidRDefault="00D0324B" w:rsidP="00AA62A1">
            <w:pPr>
              <w:ind w:firstLine="0"/>
            </w:pPr>
            <w:r w:rsidRPr="003731BE">
              <w:t>20</w:t>
            </w:r>
          </w:p>
        </w:tc>
        <w:tc>
          <w:tcPr>
            <w:tcW w:w="1470" w:type="dxa"/>
            <w:shd w:val="clear" w:color="auto" w:fill="auto"/>
          </w:tcPr>
          <w:p w14:paraId="60F33A8D" w14:textId="77777777" w:rsidR="00D0324B" w:rsidRPr="003731BE" w:rsidRDefault="00D0324B" w:rsidP="00AA62A1">
            <w:pPr>
              <w:ind w:firstLine="0"/>
            </w:pPr>
            <w:r w:rsidRPr="003731BE">
              <w:t>El-Gilany, Sarraf and Al-Wehady (2012)</w:t>
            </w:r>
          </w:p>
        </w:tc>
        <w:tc>
          <w:tcPr>
            <w:tcW w:w="2138" w:type="dxa"/>
            <w:shd w:val="clear" w:color="auto" w:fill="auto"/>
          </w:tcPr>
          <w:p w14:paraId="6E1A0F28" w14:textId="77777777" w:rsidR="00D0324B" w:rsidRPr="003731BE" w:rsidRDefault="00D0324B" w:rsidP="00AA62A1">
            <w:pPr>
              <w:ind w:firstLine="0"/>
            </w:pPr>
            <w:r w:rsidRPr="003731BE">
              <w:t>KSA,</w:t>
            </w:r>
            <w:r w:rsidRPr="003731BE">
              <w:br/>
              <w:t>Outpatient (PHCs)</w:t>
            </w:r>
          </w:p>
        </w:tc>
        <w:tc>
          <w:tcPr>
            <w:tcW w:w="2108" w:type="dxa"/>
            <w:shd w:val="clear" w:color="auto" w:fill="auto"/>
          </w:tcPr>
          <w:p w14:paraId="78C46CDC"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22913387" w14:textId="77777777" w:rsidR="00D0324B" w:rsidRPr="003731BE" w:rsidRDefault="00D0324B" w:rsidP="00AA62A1">
            <w:pPr>
              <w:ind w:firstLine="0"/>
            </w:pPr>
            <w:r w:rsidRPr="003731BE">
              <w:t>N=906 infants</w:t>
            </w:r>
          </w:p>
          <w:p w14:paraId="37728268" w14:textId="77777777" w:rsidR="00D0324B" w:rsidRPr="003731BE" w:rsidRDefault="00D0324B" w:rsidP="00AA62A1">
            <w:pPr>
              <w:ind w:firstLine="0"/>
            </w:pPr>
            <w:r w:rsidRPr="003731BE">
              <w:t xml:space="preserve">Inclusion: Mothers attending for the </w:t>
            </w:r>
            <w:r w:rsidRPr="003731BE">
              <w:lastRenderedPageBreak/>
              <w:t>registration of their infant within 2 weeks of delivery</w:t>
            </w:r>
          </w:p>
        </w:tc>
        <w:tc>
          <w:tcPr>
            <w:tcW w:w="4421" w:type="dxa"/>
          </w:tcPr>
          <w:p w14:paraId="3F01AABF" w14:textId="77777777" w:rsidR="00D0324B" w:rsidRPr="003731BE" w:rsidRDefault="00D0324B" w:rsidP="00AA62A1">
            <w:pPr>
              <w:ind w:firstLine="0"/>
            </w:pPr>
            <w:r w:rsidRPr="003731BE">
              <w:lastRenderedPageBreak/>
              <w:t xml:space="preserve">Mothers at risk of delayed BF initiation should be the target of BF promotion during prenatal care. While 91.9% of the 906 neonates studied were breastfed (8.1% were never breastfed), only 11.4% were </w:t>
            </w:r>
            <w:r w:rsidRPr="003731BE">
              <w:lastRenderedPageBreak/>
              <w:t>given timely BF (within 1 hour after birth). The independent predictors of timely BF were: not giving prelacteal feed, rural/</w:t>
            </w:r>
            <w:r w:rsidRPr="003731BE">
              <w:rPr>
                <w:i/>
                <w:iCs/>
              </w:rPr>
              <w:t>hegar</w:t>
            </w:r>
            <w:r w:rsidRPr="003731BE">
              <w:t xml:space="preserve"> residence, absence of breast problems, parity 2 or 3 and parity 4+</w:t>
            </w:r>
          </w:p>
        </w:tc>
      </w:tr>
      <w:tr w:rsidR="00D0324B" w:rsidRPr="003731BE" w14:paraId="525FFDC1" w14:textId="77777777" w:rsidTr="00AA62A1">
        <w:tc>
          <w:tcPr>
            <w:tcW w:w="663" w:type="dxa"/>
            <w:shd w:val="clear" w:color="auto" w:fill="auto"/>
          </w:tcPr>
          <w:p w14:paraId="271E5213" w14:textId="77777777" w:rsidR="00D0324B" w:rsidRPr="003731BE" w:rsidRDefault="00D0324B" w:rsidP="00AA62A1">
            <w:pPr>
              <w:ind w:firstLine="0"/>
            </w:pPr>
            <w:r w:rsidRPr="003731BE">
              <w:lastRenderedPageBreak/>
              <w:t>21</w:t>
            </w:r>
          </w:p>
        </w:tc>
        <w:tc>
          <w:tcPr>
            <w:tcW w:w="1470" w:type="dxa"/>
            <w:shd w:val="clear" w:color="auto" w:fill="auto"/>
          </w:tcPr>
          <w:p w14:paraId="513F76BF" w14:textId="6362CAF0" w:rsidR="00D0324B" w:rsidRPr="003731BE" w:rsidRDefault="00D0324B" w:rsidP="00AA62A1">
            <w:pPr>
              <w:ind w:firstLine="0"/>
            </w:pPr>
            <w:r w:rsidRPr="003731BE">
              <w:t xml:space="preserve">Goweda </w:t>
            </w:r>
            <w:r w:rsidR="00857E21" w:rsidRPr="003731BE">
              <w:rPr>
                <w:i/>
                <w:iCs/>
              </w:rPr>
              <w:t>et al.</w:t>
            </w:r>
            <w:r w:rsidRPr="003731BE">
              <w:t xml:space="preserve"> (2021)</w:t>
            </w:r>
          </w:p>
          <w:p w14:paraId="0ABB610C" w14:textId="77777777" w:rsidR="00D0324B" w:rsidRPr="003731BE" w:rsidRDefault="00D0324B" w:rsidP="00AA62A1">
            <w:pPr>
              <w:ind w:firstLine="0"/>
            </w:pPr>
          </w:p>
        </w:tc>
        <w:tc>
          <w:tcPr>
            <w:tcW w:w="2138" w:type="dxa"/>
            <w:shd w:val="clear" w:color="auto" w:fill="auto"/>
          </w:tcPr>
          <w:p w14:paraId="5186ACCD" w14:textId="77777777" w:rsidR="00D0324B" w:rsidRPr="003731BE" w:rsidRDefault="00D0324B" w:rsidP="00AA62A1">
            <w:pPr>
              <w:ind w:firstLine="0"/>
            </w:pPr>
            <w:r w:rsidRPr="003731BE">
              <w:t>KSA,</w:t>
            </w:r>
          </w:p>
          <w:p w14:paraId="36A00B17" w14:textId="77777777" w:rsidR="00D0324B" w:rsidRPr="003731BE" w:rsidRDefault="00D0324B" w:rsidP="00AA62A1">
            <w:pPr>
              <w:ind w:firstLine="0"/>
            </w:pPr>
            <w:r w:rsidRPr="003731BE">
              <w:t xml:space="preserve">Outpatient </w:t>
            </w:r>
          </w:p>
          <w:p w14:paraId="34D64A4C" w14:textId="77777777" w:rsidR="00D0324B" w:rsidRPr="003731BE" w:rsidRDefault="00D0324B" w:rsidP="00AA62A1">
            <w:pPr>
              <w:ind w:firstLine="0"/>
            </w:pPr>
            <w:r w:rsidRPr="003731BE">
              <w:t>Hospitals and PHCs</w:t>
            </w:r>
          </w:p>
          <w:p w14:paraId="1BED1064" w14:textId="77777777" w:rsidR="00D0324B" w:rsidRPr="003731BE" w:rsidRDefault="00D0324B" w:rsidP="00AA62A1">
            <w:pPr>
              <w:ind w:firstLine="0"/>
            </w:pPr>
          </w:p>
        </w:tc>
        <w:tc>
          <w:tcPr>
            <w:tcW w:w="2108" w:type="dxa"/>
            <w:shd w:val="clear" w:color="auto" w:fill="auto"/>
          </w:tcPr>
          <w:p w14:paraId="709A8A71" w14:textId="77777777" w:rsidR="00D0324B" w:rsidRPr="003731BE" w:rsidRDefault="00D0324B" w:rsidP="00AA62A1">
            <w:pPr>
              <w:ind w:firstLine="0"/>
            </w:pPr>
            <w:r w:rsidRPr="003731BE">
              <w:t>Cross-sectional, community-based survey</w:t>
            </w:r>
          </w:p>
          <w:p w14:paraId="73BE0124" w14:textId="77777777" w:rsidR="00D0324B" w:rsidRPr="003731BE" w:rsidRDefault="00D0324B" w:rsidP="00AA62A1">
            <w:pPr>
              <w:ind w:firstLine="0"/>
            </w:pPr>
          </w:p>
        </w:tc>
        <w:tc>
          <w:tcPr>
            <w:tcW w:w="2954" w:type="dxa"/>
            <w:shd w:val="clear" w:color="auto" w:fill="auto"/>
          </w:tcPr>
          <w:p w14:paraId="5B3EB817" w14:textId="77777777" w:rsidR="00D0324B" w:rsidRPr="003731BE" w:rsidRDefault="00D0324B" w:rsidP="00AA62A1">
            <w:pPr>
              <w:ind w:firstLine="0"/>
            </w:pPr>
            <w:r w:rsidRPr="003731BE">
              <w:t>N= 345 mothers</w:t>
            </w:r>
          </w:p>
          <w:p w14:paraId="1029277F" w14:textId="77777777" w:rsidR="00D0324B" w:rsidRPr="003731BE" w:rsidRDefault="00D0324B" w:rsidP="00AA62A1">
            <w:pPr>
              <w:ind w:firstLine="0"/>
            </w:pPr>
            <w:r w:rsidRPr="003731BE">
              <w:t>Inclusion: BF women in Makkah, who visited the obstetrics and gynaecology hospitals in PHCs</w:t>
            </w:r>
          </w:p>
          <w:p w14:paraId="15DCDE26" w14:textId="77777777" w:rsidR="00D0324B" w:rsidRPr="003731BE" w:rsidRDefault="00D0324B" w:rsidP="00AA62A1">
            <w:pPr>
              <w:ind w:firstLine="0"/>
            </w:pPr>
          </w:p>
        </w:tc>
        <w:tc>
          <w:tcPr>
            <w:tcW w:w="4421" w:type="dxa"/>
          </w:tcPr>
          <w:p w14:paraId="55431552" w14:textId="77777777" w:rsidR="00D0324B" w:rsidRPr="003731BE" w:rsidRDefault="00D0324B" w:rsidP="00AA62A1">
            <w:pPr>
              <w:ind w:firstLine="0"/>
            </w:pPr>
            <w:r w:rsidRPr="003731BE">
              <w:t xml:space="preserve">40.7% of the mothers were using complementary feeding (a combination of breast and bottle feeding), while only 25.1% were following an EBF strategy. 9.6% of the mothers had chronic medical conditions. 15% were using medications. 35.3% had infants aged between 1 and 6 months. 65.5% of the mothers had tried BF earlier, wherein 64.4% started BF after few hours from delivery and 18.6% of the mothers stated that their breast milk was not sufficient for their babies. Also, 7.1% </w:t>
            </w:r>
            <w:r w:rsidRPr="003731BE">
              <w:lastRenderedPageBreak/>
              <w:t>of the mothers found that their working conditions were not compatible with BF</w:t>
            </w:r>
          </w:p>
          <w:p w14:paraId="0995C981" w14:textId="77777777" w:rsidR="00D0324B" w:rsidRPr="003731BE" w:rsidRDefault="00D0324B" w:rsidP="00AA62A1">
            <w:pPr>
              <w:ind w:firstLine="0"/>
            </w:pPr>
          </w:p>
        </w:tc>
      </w:tr>
      <w:tr w:rsidR="00D0324B" w:rsidRPr="003731BE" w14:paraId="017AA912" w14:textId="77777777" w:rsidTr="00AA62A1">
        <w:tc>
          <w:tcPr>
            <w:tcW w:w="663" w:type="dxa"/>
            <w:shd w:val="clear" w:color="auto" w:fill="auto"/>
          </w:tcPr>
          <w:p w14:paraId="4796AF2D" w14:textId="77777777" w:rsidR="00D0324B" w:rsidRPr="003731BE" w:rsidRDefault="00D0324B" w:rsidP="00AA62A1">
            <w:pPr>
              <w:ind w:firstLine="0"/>
            </w:pPr>
            <w:r w:rsidRPr="003731BE">
              <w:lastRenderedPageBreak/>
              <w:t>22</w:t>
            </w:r>
          </w:p>
        </w:tc>
        <w:tc>
          <w:tcPr>
            <w:tcW w:w="1470" w:type="dxa"/>
            <w:shd w:val="clear" w:color="auto" w:fill="auto"/>
          </w:tcPr>
          <w:p w14:paraId="7ACB37EC" w14:textId="6A5CAFE0" w:rsidR="00D0324B" w:rsidRPr="003731BE" w:rsidRDefault="00D0324B" w:rsidP="00AA62A1">
            <w:pPr>
              <w:ind w:firstLine="0"/>
            </w:pPr>
            <w:r w:rsidRPr="003731BE">
              <w:t xml:space="preserve">Hegazi </w:t>
            </w:r>
            <w:r w:rsidR="00857E21" w:rsidRPr="003731BE">
              <w:rPr>
                <w:i/>
                <w:iCs/>
              </w:rPr>
              <w:t>et al.</w:t>
            </w:r>
            <w:r w:rsidRPr="003731BE">
              <w:t xml:space="preserve"> (2019)</w:t>
            </w:r>
          </w:p>
          <w:p w14:paraId="612D4C1F" w14:textId="77777777" w:rsidR="00D0324B" w:rsidRPr="003731BE" w:rsidRDefault="00D0324B" w:rsidP="00AA62A1">
            <w:pPr>
              <w:ind w:firstLine="0"/>
            </w:pPr>
          </w:p>
        </w:tc>
        <w:tc>
          <w:tcPr>
            <w:tcW w:w="2138" w:type="dxa"/>
            <w:shd w:val="clear" w:color="auto" w:fill="auto"/>
          </w:tcPr>
          <w:p w14:paraId="21CE36FA" w14:textId="77777777" w:rsidR="00D0324B" w:rsidRPr="003731BE" w:rsidRDefault="00D0324B" w:rsidP="00AA62A1">
            <w:pPr>
              <w:ind w:firstLine="0"/>
            </w:pPr>
            <w:r w:rsidRPr="003731BE">
              <w:t xml:space="preserve"> KSA, </w:t>
            </w:r>
          </w:p>
          <w:p w14:paraId="7F1FD601" w14:textId="77777777" w:rsidR="00D0324B" w:rsidRPr="003731BE" w:rsidRDefault="00D0324B" w:rsidP="00AA62A1">
            <w:pPr>
              <w:ind w:firstLine="0"/>
            </w:pPr>
            <w:r w:rsidRPr="003731BE">
              <w:t>homes</w:t>
            </w:r>
          </w:p>
          <w:p w14:paraId="0361E59E" w14:textId="77777777" w:rsidR="00D0324B" w:rsidRPr="003731BE" w:rsidRDefault="00D0324B" w:rsidP="00AA62A1">
            <w:pPr>
              <w:ind w:firstLine="0"/>
            </w:pPr>
          </w:p>
        </w:tc>
        <w:tc>
          <w:tcPr>
            <w:tcW w:w="2108" w:type="dxa"/>
            <w:shd w:val="clear" w:color="auto" w:fill="auto"/>
          </w:tcPr>
          <w:p w14:paraId="5DB29E9C" w14:textId="77777777" w:rsidR="00D0324B" w:rsidRPr="003731BE" w:rsidRDefault="00D0324B" w:rsidP="00AA62A1">
            <w:pPr>
              <w:ind w:firstLine="0"/>
            </w:pPr>
            <w:r w:rsidRPr="003731BE">
              <w:t xml:space="preserve">Cross-sectional </w:t>
            </w:r>
          </w:p>
          <w:p w14:paraId="287BBA10" w14:textId="77777777" w:rsidR="00D0324B" w:rsidRPr="003731BE" w:rsidRDefault="00D0324B" w:rsidP="00AA62A1">
            <w:pPr>
              <w:ind w:firstLine="0"/>
            </w:pPr>
          </w:p>
          <w:p w14:paraId="2D9DC72A" w14:textId="77777777" w:rsidR="00D0324B" w:rsidRPr="003731BE" w:rsidRDefault="00D0324B" w:rsidP="00AA62A1">
            <w:pPr>
              <w:ind w:firstLine="0"/>
            </w:pPr>
            <w:r w:rsidRPr="003731BE">
              <w:t>The dependent outcome variable was defined according to WHO recommendation</w:t>
            </w:r>
          </w:p>
          <w:p w14:paraId="18EE5773" w14:textId="77777777" w:rsidR="00D0324B" w:rsidRPr="003731BE" w:rsidRDefault="00D0324B" w:rsidP="00AA62A1">
            <w:pPr>
              <w:ind w:firstLine="0"/>
            </w:pPr>
          </w:p>
        </w:tc>
        <w:tc>
          <w:tcPr>
            <w:tcW w:w="2954" w:type="dxa"/>
            <w:shd w:val="clear" w:color="auto" w:fill="auto"/>
          </w:tcPr>
          <w:p w14:paraId="0A9D8B4E" w14:textId="77777777" w:rsidR="00D0324B" w:rsidRPr="003731BE" w:rsidRDefault="00D0324B" w:rsidP="00AA62A1">
            <w:pPr>
              <w:ind w:firstLine="0"/>
            </w:pPr>
            <w:r w:rsidRPr="003731BE">
              <w:t xml:space="preserve"> N= 420</w:t>
            </w:r>
          </w:p>
          <w:p w14:paraId="58F5EF79" w14:textId="77777777" w:rsidR="00D0324B" w:rsidRPr="003731BE" w:rsidRDefault="00D0324B" w:rsidP="00AA62A1">
            <w:pPr>
              <w:ind w:firstLine="0"/>
            </w:pPr>
          </w:p>
          <w:p w14:paraId="6DF0E160" w14:textId="77777777" w:rsidR="00D0324B" w:rsidRPr="003731BE" w:rsidRDefault="00D0324B" w:rsidP="00AA62A1">
            <w:pPr>
              <w:ind w:firstLine="0"/>
            </w:pPr>
            <w:r w:rsidRPr="003731BE">
              <w:t xml:space="preserve">Inclusion: randomly selected BF mothers from different regions in Rabigh. Mothers, who had the last or the youngest healthy infant or child born as full term with age range from 6 months to 5 years. </w:t>
            </w:r>
          </w:p>
          <w:p w14:paraId="4D0319B5" w14:textId="77777777" w:rsidR="00D0324B" w:rsidRPr="003731BE" w:rsidRDefault="00D0324B" w:rsidP="00AA62A1">
            <w:pPr>
              <w:ind w:firstLine="0"/>
            </w:pPr>
            <w:r w:rsidRPr="003731BE">
              <w:t xml:space="preserve">Exclusion: Mothers of preterm babies and mothers, who had multiple gestations, babies with </w:t>
            </w:r>
            <w:r w:rsidRPr="003731BE">
              <w:lastRenderedPageBreak/>
              <w:t>major birth defects, such as congenital or genetic disorders and chronic medical disorders</w:t>
            </w:r>
          </w:p>
          <w:p w14:paraId="0AFE1C15" w14:textId="77777777" w:rsidR="00D0324B" w:rsidRPr="003731BE" w:rsidRDefault="00D0324B" w:rsidP="00AA62A1">
            <w:pPr>
              <w:ind w:firstLine="0"/>
            </w:pPr>
          </w:p>
        </w:tc>
        <w:tc>
          <w:tcPr>
            <w:tcW w:w="4421" w:type="dxa"/>
          </w:tcPr>
          <w:p w14:paraId="5188179C" w14:textId="77777777" w:rsidR="00D0324B" w:rsidRPr="003731BE" w:rsidRDefault="00D0324B" w:rsidP="00AA62A1">
            <w:pPr>
              <w:ind w:firstLine="0"/>
            </w:pPr>
            <w:r w:rsidRPr="003731BE">
              <w:lastRenderedPageBreak/>
              <w:t xml:space="preserve">Prevalence of EBF for 6 months was 27.6%, which is far below WHO recommendations. Demographic, socioeconomic, biomedical as well as most studied variables of knowledge, attitude and practice of 50% to over 90% of participating mothers were adequate to account for low EBF rate. Proper knowledge about benefits of colostrum and continuation of BF for 2 years was given by only 86.2% and 36.7% of BFM, respectively. The most significant independent factors associated with EBF were perception of sufficient human milk, absence of nipple pain and mothers without </w:t>
            </w:r>
            <w:r w:rsidRPr="003731BE">
              <w:lastRenderedPageBreak/>
              <w:t>university education. Early introduction of formula in hospital after birth was the main inappropriate feeding practice in 76.2% of infants of BFM. The study calls for their findings to be utilised by Rabigh community and other national or worldwide communities with similar characteristics to promote EBF by targeted educational programs</w:t>
            </w:r>
          </w:p>
          <w:p w14:paraId="6CFEAE89" w14:textId="77777777" w:rsidR="00D0324B" w:rsidRPr="003731BE" w:rsidRDefault="00D0324B" w:rsidP="00AA62A1">
            <w:pPr>
              <w:ind w:firstLine="0"/>
            </w:pPr>
          </w:p>
        </w:tc>
      </w:tr>
      <w:tr w:rsidR="00D0324B" w:rsidRPr="003731BE" w14:paraId="582CADFE" w14:textId="77777777" w:rsidTr="00AA62A1">
        <w:tc>
          <w:tcPr>
            <w:tcW w:w="663" w:type="dxa"/>
            <w:shd w:val="clear" w:color="auto" w:fill="auto"/>
          </w:tcPr>
          <w:p w14:paraId="59B4CF36" w14:textId="77777777" w:rsidR="00D0324B" w:rsidRPr="003731BE" w:rsidRDefault="00D0324B" w:rsidP="00AA62A1">
            <w:pPr>
              <w:ind w:firstLine="0"/>
            </w:pPr>
            <w:r w:rsidRPr="003731BE">
              <w:lastRenderedPageBreak/>
              <w:t>23</w:t>
            </w:r>
          </w:p>
        </w:tc>
        <w:tc>
          <w:tcPr>
            <w:tcW w:w="1470" w:type="dxa"/>
            <w:shd w:val="clear" w:color="auto" w:fill="auto"/>
          </w:tcPr>
          <w:p w14:paraId="087E22E3" w14:textId="61506431" w:rsidR="00D0324B" w:rsidRPr="003731BE" w:rsidRDefault="00D0324B" w:rsidP="00AA62A1">
            <w:pPr>
              <w:ind w:firstLine="0"/>
            </w:pPr>
            <w:r w:rsidRPr="003731BE">
              <w:t xml:space="preserve">Hendaus </w:t>
            </w:r>
            <w:r w:rsidR="00857E21" w:rsidRPr="003731BE">
              <w:rPr>
                <w:i/>
                <w:iCs/>
              </w:rPr>
              <w:t>et al.</w:t>
            </w:r>
            <w:r w:rsidRPr="003731BE">
              <w:t xml:space="preserve"> (2018)</w:t>
            </w:r>
          </w:p>
        </w:tc>
        <w:tc>
          <w:tcPr>
            <w:tcW w:w="2138" w:type="dxa"/>
            <w:shd w:val="clear" w:color="auto" w:fill="auto"/>
          </w:tcPr>
          <w:p w14:paraId="6A0D1C5A" w14:textId="77777777" w:rsidR="00D0324B" w:rsidRPr="003731BE" w:rsidRDefault="00D0324B" w:rsidP="00AA62A1">
            <w:pPr>
              <w:ind w:firstLine="0"/>
            </w:pPr>
            <w:r w:rsidRPr="003731BE">
              <w:t>Qatar,</w:t>
            </w:r>
            <w:r w:rsidRPr="003731BE">
              <w:br/>
              <w:t>Outpatient</w:t>
            </w:r>
          </w:p>
        </w:tc>
        <w:tc>
          <w:tcPr>
            <w:tcW w:w="2108" w:type="dxa"/>
            <w:shd w:val="clear" w:color="auto" w:fill="auto"/>
          </w:tcPr>
          <w:p w14:paraId="1405AA40"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38610EE6" w14:textId="77777777" w:rsidR="00D0324B" w:rsidRPr="003731BE" w:rsidRDefault="00D0324B" w:rsidP="00AA62A1">
            <w:pPr>
              <w:ind w:firstLine="0"/>
            </w:pPr>
            <w:r w:rsidRPr="003731BE">
              <w:t>N=453 mothers</w:t>
            </w:r>
          </w:p>
          <w:p w14:paraId="7E85697D" w14:textId="77777777" w:rsidR="00D0324B" w:rsidRPr="003731BE" w:rsidRDefault="00D0324B" w:rsidP="00AA62A1">
            <w:pPr>
              <w:ind w:firstLine="0"/>
            </w:pPr>
            <w:r w:rsidRPr="003731BE">
              <w:t>Inclusion: mothers of children born in Qatar during 2012</w:t>
            </w:r>
          </w:p>
          <w:p w14:paraId="5F2CDBBE" w14:textId="77777777" w:rsidR="00D0324B" w:rsidRPr="003731BE" w:rsidRDefault="00D0324B" w:rsidP="00AA62A1">
            <w:pPr>
              <w:ind w:firstLine="0"/>
            </w:pPr>
            <w:r w:rsidRPr="003731BE">
              <w:br/>
              <w:t xml:space="preserve">Exclusion: infants whose mothers have infectious diseases, prematurity, </w:t>
            </w:r>
            <w:r w:rsidRPr="003731BE">
              <w:lastRenderedPageBreak/>
              <w:t>admission to neonatal intensive care unit and were not able to initiate BF, any disease that prevented BF</w:t>
            </w:r>
          </w:p>
        </w:tc>
        <w:tc>
          <w:tcPr>
            <w:tcW w:w="4421" w:type="dxa"/>
          </w:tcPr>
          <w:p w14:paraId="56F6E143" w14:textId="77777777" w:rsidR="00D0324B" w:rsidRPr="003731BE" w:rsidRDefault="00D0324B" w:rsidP="00AA62A1">
            <w:pPr>
              <w:ind w:firstLine="0"/>
            </w:pPr>
            <w:r w:rsidRPr="003731BE">
              <w:lastRenderedPageBreak/>
              <w:t xml:space="preserve">EBF barriers as perceived by women residing in the State of Qatar do not differ much from those in other nations. The overall BF initiation rate among the mothers was 96.2%, with 3.8% mothers reporting that they had never breastfed their baby. The percentage of mothers who exclusively breastfed their children in the </w:t>
            </w:r>
            <w:r w:rsidRPr="003731BE">
              <w:lastRenderedPageBreak/>
              <w:t>first 6 months was 24.3%. The most common barriers to BF as perceived by our participants were the following: perception of lack of sufficient breast milk after delivery (44%), formula is easy to use and more available soon after birth (17.8%), mum had to return to work (16.3%), lack of adequate knowledge about BF (6.5%), and the concept that the infant did not tolerate breast milk (4.9%)</w:t>
            </w:r>
          </w:p>
        </w:tc>
      </w:tr>
      <w:tr w:rsidR="00D0324B" w:rsidRPr="003731BE" w14:paraId="3CE7ED95" w14:textId="77777777" w:rsidTr="00AA62A1">
        <w:tc>
          <w:tcPr>
            <w:tcW w:w="663" w:type="dxa"/>
            <w:shd w:val="clear" w:color="auto" w:fill="auto"/>
          </w:tcPr>
          <w:p w14:paraId="451BBD45" w14:textId="77777777" w:rsidR="00D0324B" w:rsidRPr="003731BE" w:rsidRDefault="00D0324B" w:rsidP="00AA62A1">
            <w:pPr>
              <w:ind w:firstLine="0"/>
            </w:pPr>
            <w:r w:rsidRPr="003731BE">
              <w:lastRenderedPageBreak/>
              <w:t>24</w:t>
            </w:r>
          </w:p>
        </w:tc>
        <w:tc>
          <w:tcPr>
            <w:tcW w:w="1470" w:type="dxa"/>
            <w:shd w:val="clear" w:color="auto" w:fill="auto"/>
          </w:tcPr>
          <w:p w14:paraId="5438CB4B" w14:textId="77777777" w:rsidR="00D0324B" w:rsidRPr="003731BE" w:rsidRDefault="00D0324B" w:rsidP="00AA62A1">
            <w:pPr>
              <w:ind w:firstLine="0"/>
            </w:pPr>
            <w:r w:rsidRPr="003731BE">
              <w:t>Al Sinani</w:t>
            </w:r>
            <w:r w:rsidRPr="003731BE">
              <w:rPr>
                <w:i/>
                <w:iCs/>
              </w:rPr>
              <w:t>.</w:t>
            </w:r>
            <w:r w:rsidRPr="003731BE">
              <w:t xml:space="preserve"> (2004) </w:t>
            </w:r>
          </w:p>
        </w:tc>
        <w:tc>
          <w:tcPr>
            <w:tcW w:w="2138" w:type="dxa"/>
            <w:shd w:val="clear" w:color="auto" w:fill="auto"/>
          </w:tcPr>
          <w:p w14:paraId="21DBE42C" w14:textId="77777777" w:rsidR="00D0324B" w:rsidRPr="003731BE" w:rsidRDefault="00D0324B" w:rsidP="00AA62A1">
            <w:pPr>
              <w:ind w:firstLine="0"/>
            </w:pPr>
            <w:r w:rsidRPr="003731BE">
              <w:t xml:space="preserve">Oman, </w:t>
            </w:r>
            <w:r w:rsidRPr="003731BE">
              <w:br/>
              <w:t>Outpatients (1 Hospital and 2 PHCs)</w:t>
            </w:r>
          </w:p>
        </w:tc>
        <w:tc>
          <w:tcPr>
            <w:tcW w:w="2108" w:type="dxa"/>
            <w:shd w:val="clear" w:color="auto" w:fill="auto"/>
          </w:tcPr>
          <w:p w14:paraId="0BCD435B"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5C9DA597" w14:textId="77777777" w:rsidR="00D0324B" w:rsidRPr="003731BE" w:rsidRDefault="00D0324B" w:rsidP="00AA62A1">
            <w:pPr>
              <w:ind w:firstLine="0"/>
            </w:pPr>
            <w:r w:rsidRPr="003731BE">
              <w:t>N=3,409 children</w:t>
            </w:r>
          </w:p>
          <w:p w14:paraId="26E68027" w14:textId="77777777" w:rsidR="00D0324B" w:rsidRPr="003731BE" w:rsidRDefault="00D0324B" w:rsidP="00AA62A1">
            <w:pPr>
              <w:ind w:firstLine="0"/>
            </w:pPr>
            <w:r w:rsidRPr="003731BE">
              <w:t xml:space="preserve">Inclusion: children born to Arab fathers, less than 5-year-old, born in 1995 at Royal and Khoula hospitals, free of risk of malnutrition </w:t>
            </w:r>
          </w:p>
          <w:p w14:paraId="73CF1A07" w14:textId="77777777" w:rsidR="00D0324B" w:rsidRPr="003731BE" w:rsidRDefault="00D0324B" w:rsidP="00AA62A1">
            <w:pPr>
              <w:ind w:firstLine="0"/>
            </w:pPr>
            <w:r w:rsidRPr="003731BE">
              <w:br/>
              <w:t xml:space="preserve">Exclusion: birth weight &lt; </w:t>
            </w:r>
            <w:r w:rsidRPr="003731BE">
              <w:lastRenderedPageBreak/>
              <w:t>2.5 kg, Apgar score &lt; 7, preterm or multiple birth, born with congenital anomalies, delivered by caesarean section or born outside a health facility</w:t>
            </w:r>
          </w:p>
        </w:tc>
        <w:tc>
          <w:tcPr>
            <w:tcW w:w="4421" w:type="dxa"/>
          </w:tcPr>
          <w:p w14:paraId="6B2671C8" w14:textId="77777777" w:rsidR="00D0324B" w:rsidRPr="003731BE" w:rsidRDefault="00D0324B" w:rsidP="00AA62A1">
            <w:pPr>
              <w:ind w:firstLine="0"/>
            </w:pPr>
            <w:r w:rsidRPr="003731BE">
              <w:lastRenderedPageBreak/>
              <w:t>By screening using this criterion, this study could obtain a suitable sample for the WHO Multicentre Growth Reference Study in Muscat. Children from households with a monthly income ≥ 800 Omani Riyals and mother’s education ≥ 4 years attained height-for-age levels comparable to the current international growth reference</w:t>
            </w:r>
          </w:p>
        </w:tc>
      </w:tr>
      <w:tr w:rsidR="00D0324B" w:rsidRPr="003731BE" w14:paraId="0685F85E" w14:textId="77777777" w:rsidTr="00AA62A1">
        <w:tc>
          <w:tcPr>
            <w:tcW w:w="663" w:type="dxa"/>
            <w:shd w:val="clear" w:color="auto" w:fill="auto"/>
          </w:tcPr>
          <w:p w14:paraId="28924492" w14:textId="77777777" w:rsidR="00D0324B" w:rsidRPr="003731BE" w:rsidRDefault="00D0324B" w:rsidP="00AA62A1">
            <w:pPr>
              <w:ind w:firstLine="0"/>
            </w:pPr>
            <w:r w:rsidRPr="003731BE">
              <w:t>25</w:t>
            </w:r>
          </w:p>
        </w:tc>
        <w:tc>
          <w:tcPr>
            <w:tcW w:w="1470" w:type="dxa"/>
            <w:shd w:val="clear" w:color="auto" w:fill="auto"/>
          </w:tcPr>
          <w:p w14:paraId="0E5D6DE8" w14:textId="517F8183" w:rsidR="00D0324B" w:rsidRPr="003731BE" w:rsidRDefault="00D0324B" w:rsidP="00AA62A1">
            <w:pPr>
              <w:ind w:firstLine="0"/>
            </w:pPr>
            <w:r w:rsidRPr="003731BE">
              <w:t xml:space="preserve">Mosher </w:t>
            </w:r>
            <w:r w:rsidR="00857E21" w:rsidRPr="003731BE">
              <w:rPr>
                <w:i/>
                <w:iCs/>
              </w:rPr>
              <w:t>et al.</w:t>
            </w:r>
            <w:r w:rsidRPr="003731BE">
              <w:t xml:space="preserve"> (2016)</w:t>
            </w:r>
          </w:p>
        </w:tc>
        <w:tc>
          <w:tcPr>
            <w:tcW w:w="2138" w:type="dxa"/>
            <w:shd w:val="clear" w:color="auto" w:fill="auto"/>
          </w:tcPr>
          <w:p w14:paraId="314E2118" w14:textId="77777777" w:rsidR="00D0324B" w:rsidRPr="003731BE" w:rsidRDefault="00D0324B" w:rsidP="00AA62A1">
            <w:pPr>
              <w:ind w:firstLine="0"/>
            </w:pPr>
            <w:r w:rsidRPr="003731BE">
              <w:t xml:space="preserve">KSA, </w:t>
            </w:r>
            <w:r w:rsidRPr="003731BE">
              <w:br/>
              <w:t>Inpatient (2 Hospitals)</w:t>
            </w:r>
          </w:p>
        </w:tc>
        <w:tc>
          <w:tcPr>
            <w:tcW w:w="2108" w:type="dxa"/>
            <w:shd w:val="clear" w:color="auto" w:fill="auto"/>
          </w:tcPr>
          <w:p w14:paraId="1D5857F5" w14:textId="77777777" w:rsidR="00D0324B" w:rsidRPr="003731BE" w:rsidRDefault="00D0324B" w:rsidP="00AA62A1">
            <w:pPr>
              <w:ind w:firstLine="0"/>
            </w:pPr>
            <w:r w:rsidRPr="003731BE">
              <w:t>Quantitative -Cohort,</w:t>
            </w:r>
            <w:r w:rsidRPr="003731BE">
              <w:br/>
              <w:t>Interview questionnaire</w:t>
            </w:r>
          </w:p>
        </w:tc>
        <w:tc>
          <w:tcPr>
            <w:tcW w:w="2954" w:type="dxa"/>
            <w:shd w:val="clear" w:color="auto" w:fill="auto"/>
          </w:tcPr>
          <w:p w14:paraId="61331B5B" w14:textId="77777777" w:rsidR="00D0324B" w:rsidRPr="003731BE" w:rsidRDefault="00D0324B" w:rsidP="00AA62A1">
            <w:pPr>
              <w:ind w:firstLine="0"/>
            </w:pPr>
            <w:r w:rsidRPr="003731BE">
              <w:t>N=270 mothers at emergency room or early labour room. N= 7 admittance and maternity staff members</w:t>
            </w:r>
          </w:p>
          <w:p w14:paraId="00AD6B99" w14:textId="77777777" w:rsidR="00D0324B" w:rsidRPr="003731BE" w:rsidRDefault="00D0324B" w:rsidP="00AA62A1">
            <w:pPr>
              <w:ind w:firstLine="0"/>
            </w:pPr>
            <w:r w:rsidRPr="003731BE">
              <w:t>Inclusion: mothers receiving prenatal care</w:t>
            </w:r>
          </w:p>
          <w:p w14:paraId="18057186" w14:textId="77777777" w:rsidR="00D0324B" w:rsidRPr="003731BE" w:rsidRDefault="00D0324B" w:rsidP="00AA62A1">
            <w:pPr>
              <w:ind w:firstLine="0"/>
            </w:pPr>
            <w:r w:rsidRPr="003731BE">
              <w:t>Exclusion: Women and babies with conditions contraindicating BF</w:t>
            </w:r>
          </w:p>
        </w:tc>
        <w:tc>
          <w:tcPr>
            <w:tcW w:w="4421" w:type="dxa"/>
          </w:tcPr>
          <w:p w14:paraId="23E0EA37" w14:textId="77777777" w:rsidR="00D0324B" w:rsidRPr="003731BE" w:rsidRDefault="00D0324B" w:rsidP="00AA62A1">
            <w:pPr>
              <w:ind w:firstLine="0"/>
            </w:pPr>
            <w:r w:rsidRPr="003731BE">
              <w:t xml:space="preserve">This is the first study assessing the effectiveness of BFHI implementation in KSA. Although women reported increased BF rates, this study identified important weaknesses that could be improved through strict compliance with BFHI practices. BF education and encouragement was higher at the BFHI-hospital (93.3%) compared to the non-BFHI-hospital (48.2%). Where formula feed was introduced, women in the BFHI-hospital more often practised mixed feeding rather than exclusive formula feeding with some </w:t>
            </w:r>
            <w:r w:rsidRPr="003731BE">
              <w:lastRenderedPageBreak/>
              <w:t>switching from mixed feeding to EBF between 3 and 6 months postpartum. EBF rates declined in both hospitals at 3 and 6 months postpartum, because of lack of community services for lactation</w:t>
            </w:r>
          </w:p>
        </w:tc>
      </w:tr>
      <w:tr w:rsidR="00D0324B" w:rsidRPr="003731BE" w14:paraId="38AB9B12" w14:textId="77777777" w:rsidTr="00AA62A1">
        <w:tc>
          <w:tcPr>
            <w:tcW w:w="663" w:type="dxa"/>
            <w:shd w:val="clear" w:color="auto" w:fill="auto"/>
          </w:tcPr>
          <w:p w14:paraId="5C95E8B4" w14:textId="77777777" w:rsidR="00D0324B" w:rsidRPr="003731BE" w:rsidRDefault="00D0324B" w:rsidP="00AA62A1">
            <w:pPr>
              <w:ind w:firstLine="0"/>
            </w:pPr>
            <w:r w:rsidRPr="003731BE">
              <w:lastRenderedPageBreak/>
              <w:t>26</w:t>
            </w:r>
          </w:p>
        </w:tc>
        <w:tc>
          <w:tcPr>
            <w:tcW w:w="1470" w:type="dxa"/>
            <w:shd w:val="clear" w:color="auto" w:fill="auto"/>
          </w:tcPr>
          <w:p w14:paraId="7E0D2C92" w14:textId="26B34391" w:rsidR="00D0324B" w:rsidRPr="003731BE" w:rsidRDefault="00D0324B" w:rsidP="00AA62A1">
            <w:pPr>
              <w:ind w:firstLine="0"/>
            </w:pPr>
            <w:r w:rsidRPr="003731BE">
              <w:t xml:space="preserve">Murad </w:t>
            </w:r>
            <w:r w:rsidR="00857E21" w:rsidRPr="003731BE">
              <w:rPr>
                <w:i/>
                <w:iCs/>
              </w:rPr>
              <w:t>et al.</w:t>
            </w:r>
            <w:r w:rsidRPr="003731BE">
              <w:t xml:space="preserve"> (2021)</w:t>
            </w:r>
          </w:p>
          <w:p w14:paraId="5A73EA34" w14:textId="77777777" w:rsidR="00D0324B" w:rsidRPr="003731BE" w:rsidRDefault="00D0324B" w:rsidP="00AA62A1">
            <w:pPr>
              <w:ind w:firstLine="0"/>
            </w:pPr>
          </w:p>
        </w:tc>
        <w:tc>
          <w:tcPr>
            <w:tcW w:w="2138" w:type="dxa"/>
            <w:shd w:val="clear" w:color="auto" w:fill="auto"/>
          </w:tcPr>
          <w:p w14:paraId="2BECAED3" w14:textId="77777777" w:rsidR="00D0324B" w:rsidRPr="003731BE" w:rsidRDefault="00D0324B" w:rsidP="00AA62A1">
            <w:pPr>
              <w:ind w:firstLine="0"/>
            </w:pPr>
            <w:r w:rsidRPr="003731BE">
              <w:t xml:space="preserve"> KSA</w:t>
            </w:r>
          </w:p>
          <w:p w14:paraId="31FB97A4" w14:textId="77777777" w:rsidR="00D0324B" w:rsidRPr="003731BE" w:rsidRDefault="00D0324B" w:rsidP="00AA62A1">
            <w:pPr>
              <w:ind w:firstLine="0"/>
            </w:pPr>
            <w:r w:rsidRPr="003731BE">
              <w:t>Outpatient (hospitals and three primary health clinics</w:t>
            </w:r>
          </w:p>
          <w:p w14:paraId="1BF530E4" w14:textId="77777777" w:rsidR="00D0324B" w:rsidRPr="003731BE" w:rsidRDefault="00D0324B" w:rsidP="00AA62A1">
            <w:pPr>
              <w:ind w:firstLine="0"/>
            </w:pPr>
          </w:p>
        </w:tc>
        <w:tc>
          <w:tcPr>
            <w:tcW w:w="2108" w:type="dxa"/>
            <w:shd w:val="clear" w:color="auto" w:fill="auto"/>
          </w:tcPr>
          <w:p w14:paraId="28616B27" w14:textId="77777777" w:rsidR="00D0324B" w:rsidRPr="003731BE" w:rsidRDefault="00D0324B" w:rsidP="00AA62A1">
            <w:pPr>
              <w:ind w:firstLine="0"/>
            </w:pPr>
            <w:r w:rsidRPr="003731BE">
              <w:t>Qualitative phenomenological approach</w:t>
            </w:r>
          </w:p>
          <w:p w14:paraId="3C588638" w14:textId="77777777" w:rsidR="00D0324B" w:rsidRPr="003731BE" w:rsidRDefault="00D0324B" w:rsidP="00AA62A1">
            <w:pPr>
              <w:ind w:firstLine="0"/>
            </w:pPr>
          </w:p>
        </w:tc>
        <w:tc>
          <w:tcPr>
            <w:tcW w:w="2954" w:type="dxa"/>
            <w:shd w:val="clear" w:color="auto" w:fill="auto"/>
          </w:tcPr>
          <w:p w14:paraId="2B21DE06" w14:textId="77777777" w:rsidR="00D0324B" w:rsidRPr="003731BE" w:rsidRDefault="00D0324B" w:rsidP="00AA62A1">
            <w:pPr>
              <w:ind w:firstLine="0"/>
            </w:pPr>
            <w:r w:rsidRPr="003731BE">
              <w:t>N=16 mothers</w:t>
            </w:r>
          </w:p>
          <w:p w14:paraId="4D4F5130" w14:textId="77777777" w:rsidR="00D0324B" w:rsidRPr="003731BE" w:rsidRDefault="00D0324B" w:rsidP="00AA62A1">
            <w:pPr>
              <w:ind w:firstLine="0"/>
            </w:pPr>
            <w:r w:rsidRPr="003731BE">
              <w:t>Inclusion: Mothers needed to have a baby under 2 years old, who was BF (regardless of frequency)</w:t>
            </w:r>
          </w:p>
          <w:p w14:paraId="76EA8370" w14:textId="77777777" w:rsidR="00D0324B" w:rsidRPr="003731BE" w:rsidRDefault="00D0324B" w:rsidP="00AA62A1">
            <w:pPr>
              <w:ind w:firstLine="0"/>
            </w:pPr>
          </w:p>
        </w:tc>
        <w:tc>
          <w:tcPr>
            <w:tcW w:w="4421" w:type="dxa"/>
          </w:tcPr>
          <w:p w14:paraId="1DC15A33" w14:textId="77777777" w:rsidR="00D0324B" w:rsidRPr="003731BE" w:rsidRDefault="00D0324B" w:rsidP="00AA62A1">
            <w:pPr>
              <w:ind w:firstLine="0"/>
            </w:pPr>
            <w:r w:rsidRPr="003731BE">
              <w:t>Mothers had no doubts about wanting to BF their babies; but continuation was adversely affected by unhelpful hospital policies, by staff actions, the lack of ongoing social support, and by others people’s negativity, rather than by the mothers’ own views. Stopping BF earlier than planned was a complex decision for most mothers. However, mothers said that they intended to breastfeed their next baby successfully</w:t>
            </w:r>
          </w:p>
          <w:p w14:paraId="1DAE0968" w14:textId="77777777" w:rsidR="00D0324B" w:rsidRPr="003731BE" w:rsidRDefault="00D0324B" w:rsidP="00AA62A1">
            <w:pPr>
              <w:ind w:firstLine="0"/>
            </w:pPr>
          </w:p>
        </w:tc>
      </w:tr>
      <w:tr w:rsidR="00D0324B" w:rsidRPr="003731BE" w14:paraId="793CD540" w14:textId="77777777" w:rsidTr="00AA62A1">
        <w:tc>
          <w:tcPr>
            <w:tcW w:w="663" w:type="dxa"/>
            <w:shd w:val="clear" w:color="auto" w:fill="auto"/>
          </w:tcPr>
          <w:p w14:paraId="2A68D589" w14:textId="77777777" w:rsidR="00D0324B" w:rsidRPr="003731BE" w:rsidRDefault="00D0324B" w:rsidP="00AA62A1">
            <w:pPr>
              <w:ind w:firstLine="0"/>
            </w:pPr>
            <w:r w:rsidRPr="003731BE">
              <w:lastRenderedPageBreak/>
              <w:t>27</w:t>
            </w:r>
          </w:p>
        </w:tc>
        <w:tc>
          <w:tcPr>
            <w:tcW w:w="1470" w:type="dxa"/>
            <w:shd w:val="clear" w:color="auto" w:fill="auto"/>
          </w:tcPr>
          <w:p w14:paraId="12D4B400" w14:textId="77777777" w:rsidR="00D0324B" w:rsidRPr="003731BE" w:rsidRDefault="00D0324B" w:rsidP="00AA62A1">
            <w:pPr>
              <w:ind w:firstLine="0"/>
            </w:pPr>
            <w:r w:rsidRPr="003731BE">
              <w:t>Musaiger and Abdulkhalek (2000)</w:t>
            </w:r>
          </w:p>
        </w:tc>
        <w:tc>
          <w:tcPr>
            <w:tcW w:w="2138" w:type="dxa"/>
            <w:shd w:val="clear" w:color="auto" w:fill="auto"/>
          </w:tcPr>
          <w:p w14:paraId="050A2591" w14:textId="77777777" w:rsidR="00D0324B" w:rsidRPr="003731BE" w:rsidRDefault="00D0324B" w:rsidP="00AA62A1">
            <w:pPr>
              <w:ind w:firstLine="0"/>
            </w:pPr>
            <w:r w:rsidRPr="003731BE">
              <w:t>Bahrain,</w:t>
            </w:r>
            <w:r w:rsidRPr="003731BE">
              <w:br/>
              <w:t>Outpatient (PHCs)</w:t>
            </w:r>
          </w:p>
        </w:tc>
        <w:tc>
          <w:tcPr>
            <w:tcW w:w="2108" w:type="dxa"/>
            <w:shd w:val="clear" w:color="auto" w:fill="auto"/>
          </w:tcPr>
          <w:p w14:paraId="714FDCAD"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1FD1D11C" w14:textId="77777777" w:rsidR="00D0324B" w:rsidRPr="003731BE" w:rsidRDefault="00D0324B" w:rsidP="00AA62A1">
            <w:pPr>
              <w:ind w:firstLine="0"/>
            </w:pPr>
            <w:r w:rsidRPr="003731BE">
              <w:t>N=200 mothers</w:t>
            </w:r>
          </w:p>
          <w:p w14:paraId="4F4FE72D" w14:textId="77777777" w:rsidR="00D0324B" w:rsidRPr="003731BE" w:rsidRDefault="00D0324B" w:rsidP="00AA62A1">
            <w:pPr>
              <w:ind w:firstLine="0"/>
            </w:pPr>
            <w:r w:rsidRPr="003731BE">
              <w:t>Inclusion: mothers who have children less than 2 years of age</w:t>
            </w:r>
          </w:p>
        </w:tc>
        <w:tc>
          <w:tcPr>
            <w:tcW w:w="4421" w:type="dxa"/>
          </w:tcPr>
          <w:p w14:paraId="4764988B" w14:textId="77777777" w:rsidR="00D0324B" w:rsidRPr="003731BE" w:rsidRDefault="00D0324B" w:rsidP="00AA62A1">
            <w:pPr>
              <w:ind w:firstLine="0"/>
            </w:pPr>
            <w:r w:rsidRPr="003731BE">
              <w:t>The introduction of foods during the first 3 days of the infant's life as well as the practising of BF on schedule increased with greater educational level of mothers. Highly educated mothers tended to introduce rice, wheat, infant formula and fruit at an earlier age of the infant's life than other education groups. The study demonstrates an improvement in infant feeding practices during the last decade. However, the practice of sound infant feeding was less among highly-educated mothers when compared to low and middle education mothers. This is mainly due to socio-economic factors rather than lack of awareness</w:t>
            </w:r>
          </w:p>
        </w:tc>
      </w:tr>
      <w:tr w:rsidR="00D0324B" w:rsidRPr="003731BE" w14:paraId="7C2D1A1E" w14:textId="77777777" w:rsidTr="00AA62A1">
        <w:tc>
          <w:tcPr>
            <w:tcW w:w="663" w:type="dxa"/>
            <w:shd w:val="clear" w:color="auto" w:fill="auto"/>
          </w:tcPr>
          <w:p w14:paraId="2DCDE067" w14:textId="77777777" w:rsidR="00D0324B" w:rsidRPr="003731BE" w:rsidRDefault="00D0324B" w:rsidP="00AA62A1">
            <w:pPr>
              <w:ind w:firstLine="0"/>
            </w:pPr>
            <w:r w:rsidRPr="003731BE">
              <w:lastRenderedPageBreak/>
              <w:t>28</w:t>
            </w:r>
          </w:p>
        </w:tc>
        <w:tc>
          <w:tcPr>
            <w:tcW w:w="1470" w:type="dxa"/>
            <w:shd w:val="clear" w:color="auto" w:fill="auto"/>
          </w:tcPr>
          <w:p w14:paraId="4E26957A" w14:textId="4CABE8FE" w:rsidR="00D0324B" w:rsidRPr="003731BE" w:rsidRDefault="00D0324B" w:rsidP="00AA62A1">
            <w:pPr>
              <w:ind w:firstLine="0"/>
            </w:pPr>
            <w:r w:rsidRPr="003731BE">
              <w:t xml:space="preserve">Nassar </w:t>
            </w:r>
            <w:r w:rsidR="00857E21" w:rsidRPr="003731BE">
              <w:rPr>
                <w:i/>
                <w:iCs/>
              </w:rPr>
              <w:t>et al.</w:t>
            </w:r>
            <w:r w:rsidRPr="003731BE">
              <w:t xml:space="preserve"> (2014)</w:t>
            </w:r>
          </w:p>
        </w:tc>
        <w:tc>
          <w:tcPr>
            <w:tcW w:w="2138" w:type="dxa"/>
            <w:shd w:val="clear" w:color="auto" w:fill="auto"/>
          </w:tcPr>
          <w:p w14:paraId="39413CCB" w14:textId="77777777" w:rsidR="00D0324B" w:rsidRPr="003731BE" w:rsidRDefault="00D0324B" w:rsidP="00AA62A1">
            <w:pPr>
              <w:ind w:firstLine="0"/>
            </w:pPr>
            <w:r w:rsidRPr="003731BE">
              <w:t xml:space="preserve">Kuwait, </w:t>
            </w:r>
            <w:r w:rsidRPr="003731BE">
              <w:br/>
              <w:t>Outpatient (Hospital)</w:t>
            </w:r>
          </w:p>
        </w:tc>
        <w:tc>
          <w:tcPr>
            <w:tcW w:w="2108" w:type="dxa"/>
            <w:shd w:val="clear" w:color="auto" w:fill="auto"/>
          </w:tcPr>
          <w:p w14:paraId="16C5F890"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43DD645C" w14:textId="77777777" w:rsidR="00D0324B" w:rsidRPr="003731BE" w:rsidRDefault="00D0324B" w:rsidP="00AA62A1">
            <w:pPr>
              <w:ind w:firstLine="0"/>
            </w:pPr>
            <w:r w:rsidRPr="003731BE">
              <w:t>N=280 mothers</w:t>
            </w:r>
          </w:p>
          <w:p w14:paraId="1F5FF22B" w14:textId="77777777" w:rsidR="00D0324B" w:rsidRPr="003731BE" w:rsidRDefault="00D0324B" w:rsidP="00AA62A1">
            <w:pPr>
              <w:ind w:firstLine="0"/>
            </w:pPr>
            <w:r w:rsidRPr="003731BE">
              <w:t>Inclusion: Arab mothers seeking medical advice for their children aged 2-3 years old</w:t>
            </w:r>
          </w:p>
          <w:p w14:paraId="3EDA1FCE" w14:textId="77777777" w:rsidR="00D0324B" w:rsidRPr="003731BE" w:rsidRDefault="00D0324B" w:rsidP="00AA62A1">
            <w:pPr>
              <w:ind w:firstLine="0"/>
            </w:pPr>
            <w:r w:rsidRPr="003731BE">
              <w:br/>
              <w:t>Exclusion: prematurity, congenital malformations, or admission to neonatal intensive care</w:t>
            </w:r>
          </w:p>
        </w:tc>
        <w:tc>
          <w:tcPr>
            <w:tcW w:w="4421" w:type="dxa"/>
          </w:tcPr>
          <w:p w14:paraId="510306EA" w14:textId="77777777" w:rsidR="00D0324B" w:rsidRPr="003731BE" w:rsidRDefault="00D0324B" w:rsidP="00AA62A1">
            <w:pPr>
              <w:ind w:firstLine="0"/>
            </w:pPr>
            <w:r w:rsidRPr="003731BE">
              <w:t>26.5% of the mothers had continued BF for 6 months or more. Separate family housing, higher maternal age, late initiation of BF, being employed without the feasibility to breastfeed at work, BF information given after, rather than before birth, and maternal and infant sickness were all significant contributors influencing early cessation. Father’s support was a significant factor that encouraged the practice. Preventive strategies are recommended for boosting BF, with special emphasis on the factors linked to early cessation, aiming at full implementation of the WHO global public health recommendations for successful BF in Kuwait</w:t>
            </w:r>
          </w:p>
        </w:tc>
      </w:tr>
      <w:tr w:rsidR="00D0324B" w:rsidRPr="003731BE" w14:paraId="170F7FC4" w14:textId="77777777" w:rsidTr="00AA62A1">
        <w:tc>
          <w:tcPr>
            <w:tcW w:w="663" w:type="dxa"/>
            <w:shd w:val="clear" w:color="auto" w:fill="auto"/>
          </w:tcPr>
          <w:p w14:paraId="694FEC4E" w14:textId="77777777" w:rsidR="00D0324B" w:rsidRPr="003731BE" w:rsidRDefault="00D0324B" w:rsidP="00AA62A1">
            <w:pPr>
              <w:ind w:firstLine="0"/>
            </w:pPr>
            <w:r w:rsidRPr="003731BE">
              <w:lastRenderedPageBreak/>
              <w:t>29</w:t>
            </w:r>
          </w:p>
        </w:tc>
        <w:tc>
          <w:tcPr>
            <w:tcW w:w="1470" w:type="dxa"/>
            <w:shd w:val="clear" w:color="auto" w:fill="auto"/>
          </w:tcPr>
          <w:p w14:paraId="3A294C78" w14:textId="417EC958" w:rsidR="00D0324B" w:rsidRPr="003731BE" w:rsidRDefault="00D0324B" w:rsidP="00AA62A1">
            <w:pPr>
              <w:ind w:firstLine="0"/>
            </w:pPr>
            <w:r w:rsidRPr="003731BE">
              <w:t xml:space="preserve">Nasser </w:t>
            </w:r>
            <w:r w:rsidR="00857E21" w:rsidRPr="003731BE">
              <w:rPr>
                <w:i/>
                <w:iCs/>
              </w:rPr>
              <w:t>et al.</w:t>
            </w:r>
            <w:r w:rsidRPr="003731BE">
              <w:rPr>
                <w:i/>
              </w:rPr>
              <w:t xml:space="preserve"> </w:t>
            </w:r>
            <w:r w:rsidRPr="003731BE">
              <w:t>(2018)</w:t>
            </w:r>
          </w:p>
        </w:tc>
        <w:tc>
          <w:tcPr>
            <w:tcW w:w="2138" w:type="dxa"/>
            <w:shd w:val="clear" w:color="auto" w:fill="auto"/>
          </w:tcPr>
          <w:p w14:paraId="5D677328" w14:textId="77777777" w:rsidR="00D0324B" w:rsidRPr="003731BE" w:rsidRDefault="00D0324B" w:rsidP="00AA62A1">
            <w:pPr>
              <w:ind w:firstLine="0"/>
            </w:pPr>
            <w:r w:rsidRPr="003731BE">
              <w:t>Qatar,</w:t>
            </w:r>
            <w:r w:rsidRPr="003731BE">
              <w:br/>
              <w:t>Outpatient (5 PHCs)</w:t>
            </w:r>
          </w:p>
        </w:tc>
        <w:tc>
          <w:tcPr>
            <w:tcW w:w="2108" w:type="dxa"/>
            <w:shd w:val="clear" w:color="auto" w:fill="auto"/>
          </w:tcPr>
          <w:p w14:paraId="64B99E05" w14:textId="77777777" w:rsidR="00D0324B" w:rsidRPr="003731BE" w:rsidRDefault="00D0324B" w:rsidP="00AA62A1">
            <w:pPr>
              <w:ind w:firstLine="0"/>
              <w:rPr>
                <w:lang w:val="fr-FR"/>
              </w:rPr>
            </w:pPr>
            <w:r w:rsidRPr="003731BE">
              <w:rPr>
                <w:lang w:val="fr-FR"/>
              </w:rPr>
              <w:t>Quantitative -Cross-sectional,</w:t>
            </w:r>
            <w:r w:rsidRPr="003731BE">
              <w:rPr>
                <w:lang w:val="fr-FR"/>
              </w:rPr>
              <w:br/>
              <w:t>self-administered questionnaire</w:t>
            </w:r>
          </w:p>
        </w:tc>
        <w:tc>
          <w:tcPr>
            <w:tcW w:w="2954" w:type="dxa"/>
            <w:shd w:val="clear" w:color="auto" w:fill="auto"/>
          </w:tcPr>
          <w:p w14:paraId="3FF01383" w14:textId="77777777" w:rsidR="00D0324B" w:rsidRPr="003731BE" w:rsidRDefault="00D0324B" w:rsidP="00AA62A1">
            <w:pPr>
              <w:ind w:firstLine="0"/>
            </w:pPr>
            <w:r w:rsidRPr="003731BE">
              <w:t>N=195 mothers.</w:t>
            </w:r>
          </w:p>
          <w:p w14:paraId="78295F6E" w14:textId="77777777" w:rsidR="00D0324B" w:rsidRPr="003731BE" w:rsidRDefault="00D0324B" w:rsidP="00AA62A1">
            <w:pPr>
              <w:ind w:firstLine="0"/>
            </w:pPr>
            <w:r w:rsidRPr="003731BE">
              <w:t>Inclusion: mothers who gave birth in Qatar, and had lived in Qatar for at least two-thirds of the pregnancy</w:t>
            </w:r>
          </w:p>
        </w:tc>
        <w:tc>
          <w:tcPr>
            <w:tcW w:w="4421" w:type="dxa"/>
          </w:tcPr>
          <w:p w14:paraId="663EECCE" w14:textId="77777777" w:rsidR="00D0324B" w:rsidRPr="003731BE" w:rsidRDefault="00D0324B" w:rsidP="00AA62A1">
            <w:pPr>
              <w:ind w:firstLine="0"/>
            </w:pPr>
            <w:r w:rsidRPr="003731BE">
              <w:t>42% of the mothers stopped BF when their child was aged between 0 and 11 months. Mothers who had only one or a female child stopped BF between the ages of 0 and 6 months (p = 0.025, 0.059). The more optimal the BF practices followed by the mothers, the older the age of the infant when they stopped BF. The following factors were inversely associated with BF duration: the mother’s perceptions that she “did not know how to breastfeed,” or “wasn’t making enough milk,” and the need “to return to work/school”. These findings present factors that should be considered when planning for health education and promotion programs to prolong BF duration in Qatar</w:t>
            </w:r>
          </w:p>
        </w:tc>
      </w:tr>
      <w:tr w:rsidR="00D0324B" w:rsidRPr="003731BE" w14:paraId="120EF74F" w14:textId="77777777" w:rsidTr="00AA62A1">
        <w:tc>
          <w:tcPr>
            <w:tcW w:w="663" w:type="dxa"/>
            <w:shd w:val="clear" w:color="auto" w:fill="auto"/>
          </w:tcPr>
          <w:p w14:paraId="48A54F61" w14:textId="77777777" w:rsidR="00D0324B" w:rsidRPr="003731BE" w:rsidRDefault="00D0324B" w:rsidP="00AA62A1">
            <w:pPr>
              <w:ind w:firstLine="0"/>
            </w:pPr>
            <w:r w:rsidRPr="003731BE">
              <w:lastRenderedPageBreak/>
              <w:t>30</w:t>
            </w:r>
          </w:p>
        </w:tc>
        <w:tc>
          <w:tcPr>
            <w:tcW w:w="1470" w:type="dxa"/>
            <w:shd w:val="clear" w:color="auto" w:fill="auto"/>
          </w:tcPr>
          <w:p w14:paraId="08E31987" w14:textId="4EB9EEF1" w:rsidR="00D0324B" w:rsidRPr="003731BE" w:rsidRDefault="00D0324B" w:rsidP="00AA62A1">
            <w:pPr>
              <w:ind w:firstLine="0"/>
            </w:pPr>
            <w:r w:rsidRPr="003731BE">
              <w:t xml:space="preserve">Ogbeide </w:t>
            </w:r>
            <w:r w:rsidR="00857E21" w:rsidRPr="003731BE">
              <w:rPr>
                <w:i/>
                <w:iCs/>
              </w:rPr>
              <w:t>et al.</w:t>
            </w:r>
            <w:r w:rsidRPr="003731BE">
              <w:t xml:space="preserve"> (2004)</w:t>
            </w:r>
          </w:p>
        </w:tc>
        <w:tc>
          <w:tcPr>
            <w:tcW w:w="2138" w:type="dxa"/>
            <w:shd w:val="clear" w:color="auto" w:fill="auto"/>
          </w:tcPr>
          <w:p w14:paraId="0B5708FE" w14:textId="77777777" w:rsidR="00D0324B" w:rsidRPr="003731BE" w:rsidRDefault="00D0324B" w:rsidP="00AA62A1">
            <w:pPr>
              <w:ind w:firstLine="0"/>
            </w:pPr>
            <w:r w:rsidRPr="003731BE">
              <w:t>KSA,</w:t>
            </w:r>
            <w:r w:rsidRPr="003731BE">
              <w:br/>
              <w:t>Outpatient (PHCs)</w:t>
            </w:r>
          </w:p>
        </w:tc>
        <w:tc>
          <w:tcPr>
            <w:tcW w:w="2108" w:type="dxa"/>
            <w:shd w:val="clear" w:color="auto" w:fill="auto"/>
          </w:tcPr>
          <w:p w14:paraId="2500AD8D" w14:textId="77777777" w:rsidR="00D0324B" w:rsidRPr="003731BE" w:rsidRDefault="00D0324B" w:rsidP="00AA62A1">
            <w:pPr>
              <w:ind w:firstLine="0"/>
              <w:rPr>
                <w:lang w:val="fr-FR"/>
              </w:rPr>
            </w:pPr>
            <w:r w:rsidRPr="003731BE">
              <w:rPr>
                <w:lang w:val="fr-FR"/>
              </w:rPr>
              <w:t>Quantitative - Cross-sectional,</w:t>
            </w:r>
            <w:r w:rsidRPr="003731BE">
              <w:rPr>
                <w:lang w:val="fr-FR"/>
              </w:rPr>
              <w:br/>
              <w:t>interview questionnaire</w:t>
            </w:r>
          </w:p>
        </w:tc>
        <w:tc>
          <w:tcPr>
            <w:tcW w:w="2954" w:type="dxa"/>
            <w:shd w:val="clear" w:color="auto" w:fill="auto"/>
          </w:tcPr>
          <w:p w14:paraId="260EB352" w14:textId="77777777" w:rsidR="00D0324B" w:rsidRPr="003731BE" w:rsidRDefault="00D0324B" w:rsidP="00AA62A1">
            <w:pPr>
              <w:ind w:firstLine="0"/>
            </w:pPr>
            <w:r w:rsidRPr="003731BE">
              <w:t>N=704</w:t>
            </w:r>
          </w:p>
          <w:p w14:paraId="1D021401" w14:textId="77777777" w:rsidR="00D0324B" w:rsidRPr="003731BE" w:rsidRDefault="00D0324B" w:rsidP="00AA62A1">
            <w:pPr>
              <w:ind w:firstLine="0"/>
            </w:pPr>
            <w:r w:rsidRPr="003731BE">
              <w:t xml:space="preserve">Inclusion: mothers with at least one child </w:t>
            </w:r>
          </w:p>
        </w:tc>
        <w:tc>
          <w:tcPr>
            <w:tcW w:w="4421" w:type="dxa"/>
          </w:tcPr>
          <w:p w14:paraId="73C61B37" w14:textId="77777777" w:rsidR="00D0324B" w:rsidRPr="003731BE" w:rsidRDefault="00D0324B" w:rsidP="00AA62A1">
            <w:pPr>
              <w:ind w:firstLine="0"/>
            </w:pPr>
            <w:r w:rsidRPr="003731BE">
              <w:t>Partial BF is the dominant mode of feeding in our community, although the influencing factors and behavioural factors are similar in BF and partial BF groups. The most significant factors affecting the outcome of BF are modifiable by health education</w:t>
            </w:r>
          </w:p>
        </w:tc>
      </w:tr>
      <w:tr w:rsidR="00D0324B" w:rsidRPr="003731BE" w14:paraId="68C52B88" w14:textId="77777777" w:rsidTr="00AA62A1">
        <w:tc>
          <w:tcPr>
            <w:tcW w:w="663" w:type="dxa"/>
            <w:shd w:val="clear" w:color="auto" w:fill="auto"/>
          </w:tcPr>
          <w:p w14:paraId="63323B95" w14:textId="77777777" w:rsidR="00D0324B" w:rsidRPr="003731BE" w:rsidRDefault="00D0324B" w:rsidP="00AA62A1">
            <w:pPr>
              <w:ind w:firstLine="0"/>
            </w:pPr>
            <w:r w:rsidRPr="003731BE">
              <w:t>31</w:t>
            </w:r>
          </w:p>
        </w:tc>
        <w:tc>
          <w:tcPr>
            <w:tcW w:w="1470" w:type="dxa"/>
            <w:shd w:val="clear" w:color="auto" w:fill="auto"/>
          </w:tcPr>
          <w:p w14:paraId="1924B193" w14:textId="77777777" w:rsidR="00D0324B" w:rsidRPr="003731BE" w:rsidRDefault="00D0324B" w:rsidP="00AA62A1">
            <w:pPr>
              <w:ind w:firstLine="0"/>
            </w:pPr>
            <w:r w:rsidRPr="003731BE">
              <w:t>Orabi, Al-Sayad and Alharthi (2017)</w:t>
            </w:r>
          </w:p>
        </w:tc>
        <w:tc>
          <w:tcPr>
            <w:tcW w:w="2138" w:type="dxa"/>
            <w:shd w:val="clear" w:color="auto" w:fill="auto"/>
          </w:tcPr>
          <w:p w14:paraId="2FBD2434" w14:textId="77777777" w:rsidR="00D0324B" w:rsidRPr="003731BE" w:rsidRDefault="00D0324B" w:rsidP="00AA62A1">
            <w:pPr>
              <w:ind w:firstLine="0"/>
            </w:pPr>
            <w:r w:rsidRPr="003731BE">
              <w:t xml:space="preserve">KSA, </w:t>
            </w:r>
            <w:r w:rsidRPr="003731BE">
              <w:br/>
              <w:t>Inpatient (Hospital)</w:t>
            </w:r>
          </w:p>
        </w:tc>
        <w:tc>
          <w:tcPr>
            <w:tcW w:w="2108" w:type="dxa"/>
            <w:shd w:val="clear" w:color="auto" w:fill="auto"/>
          </w:tcPr>
          <w:p w14:paraId="0622A387"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79E83434" w14:textId="77777777" w:rsidR="00D0324B" w:rsidRPr="003731BE" w:rsidRDefault="00D0324B" w:rsidP="00AA62A1">
            <w:pPr>
              <w:ind w:firstLine="0"/>
            </w:pPr>
            <w:r w:rsidRPr="003731BE">
              <w:t>N=100 mothers</w:t>
            </w:r>
          </w:p>
          <w:p w14:paraId="5C2797A4" w14:textId="77777777" w:rsidR="00D0324B" w:rsidRPr="003731BE" w:rsidRDefault="00D0324B" w:rsidP="00AA62A1">
            <w:pPr>
              <w:ind w:firstLine="0"/>
            </w:pPr>
            <w:r w:rsidRPr="003731BE">
              <w:t>Inclusion: primiparous and multiparous Saudi women giving birth</w:t>
            </w:r>
          </w:p>
          <w:p w14:paraId="75F14604" w14:textId="77777777" w:rsidR="00D0324B" w:rsidRPr="003731BE" w:rsidRDefault="00D0324B" w:rsidP="00AA62A1">
            <w:pPr>
              <w:ind w:firstLine="0"/>
            </w:pPr>
            <w:r w:rsidRPr="003731BE">
              <w:t>Exclusion: multiple pregnancies, postpartum complications, stillbirth or infants with congenital anomalies or admitted to neonatal intensive care</w:t>
            </w:r>
          </w:p>
        </w:tc>
        <w:tc>
          <w:tcPr>
            <w:tcW w:w="4421" w:type="dxa"/>
          </w:tcPr>
          <w:p w14:paraId="441806AE" w14:textId="77777777" w:rsidR="00D0324B" w:rsidRPr="003731BE" w:rsidRDefault="00D0324B" w:rsidP="00AA62A1">
            <w:pPr>
              <w:ind w:firstLine="0"/>
            </w:pPr>
            <w:r w:rsidRPr="003731BE">
              <w:t>The most commonly reported barriers were insufficient milk supply and lack of knowledge. A statistically significant correlation was found between BF knowledge and maternal age; also, there was a good significant correlation between women’s knowledge and their attitude toward BF. Although Saudi women have good knowledge regarding BF importance, they have a neutral attitude toward it and several barriers might prevent them from its practice</w:t>
            </w:r>
          </w:p>
        </w:tc>
      </w:tr>
      <w:tr w:rsidR="00D0324B" w:rsidRPr="003731BE" w14:paraId="539A3DC5" w14:textId="77777777" w:rsidTr="00AA62A1">
        <w:tc>
          <w:tcPr>
            <w:tcW w:w="663" w:type="dxa"/>
            <w:shd w:val="clear" w:color="auto" w:fill="auto"/>
          </w:tcPr>
          <w:p w14:paraId="6F23F6F1" w14:textId="77777777" w:rsidR="00D0324B" w:rsidRPr="003731BE" w:rsidRDefault="00D0324B" w:rsidP="00AA62A1">
            <w:pPr>
              <w:ind w:firstLine="0"/>
            </w:pPr>
            <w:r w:rsidRPr="003731BE">
              <w:lastRenderedPageBreak/>
              <w:t>32</w:t>
            </w:r>
          </w:p>
        </w:tc>
        <w:tc>
          <w:tcPr>
            <w:tcW w:w="1470" w:type="dxa"/>
            <w:shd w:val="clear" w:color="auto" w:fill="auto"/>
          </w:tcPr>
          <w:p w14:paraId="51C56307" w14:textId="77777777" w:rsidR="00D0324B" w:rsidRPr="003731BE" w:rsidRDefault="00D0324B" w:rsidP="00AA62A1">
            <w:pPr>
              <w:ind w:firstLine="0"/>
            </w:pPr>
            <w:r w:rsidRPr="003731BE">
              <w:t>Osman and El-Sabban (1999)</w:t>
            </w:r>
          </w:p>
        </w:tc>
        <w:tc>
          <w:tcPr>
            <w:tcW w:w="2138" w:type="dxa"/>
            <w:shd w:val="clear" w:color="auto" w:fill="auto"/>
          </w:tcPr>
          <w:p w14:paraId="1C74D78A" w14:textId="77777777" w:rsidR="00D0324B" w:rsidRPr="003731BE" w:rsidRDefault="00D0324B" w:rsidP="00AA62A1">
            <w:pPr>
              <w:ind w:firstLine="0"/>
            </w:pPr>
            <w:r w:rsidRPr="003731BE">
              <w:t>UAE,</w:t>
            </w:r>
            <w:r w:rsidRPr="003731BE">
              <w:br/>
              <w:t>Outpatient (4 PHCs)</w:t>
            </w:r>
          </w:p>
        </w:tc>
        <w:tc>
          <w:tcPr>
            <w:tcW w:w="2108" w:type="dxa"/>
            <w:shd w:val="clear" w:color="auto" w:fill="auto"/>
          </w:tcPr>
          <w:p w14:paraId="497D945C"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71B17558" w14:textId="77777777" w:rsidR="00D0324B" w:rsidRPr="003731BE" w:rsidRDefault="00D0324B" w:rsidP="00AA62A1">
            <w:pPr>
              <w:ind w:firstLine="0"/>
            </w:pPr>
            <w:r w:rsidRPr="003731BE">
              <w:t>N=375 mothers</w:t>
            </w:r>
          </w:p>
          <w:p w14:paraId="3FEFAEB3" w14:textId="77777777" w:rsidR="00D0324B" w:rsidRPr="003731BE" w:rsidRDefault="00D0324B" w:rsidP="00AA62A1">
            <w:pPr>
              <w:ind w:firstLine="0"/>
            </w:pPr>
            <w:r w:rsidRPr="003731BE">
              <w:t>Inclusion: mothers attending clinic for vaccination of their child</w:t>
            </w:r>
          </w:p>
        </w:tc>
        <w:tc>
          <w:tcPr>
            <w:tcW w:w="4421" w:type="dxa"/>
          </w:tcPr>
          <w:p w14:paraId="690DDB12" w14:textId="77777777" w:rsidR="00D0324B" w:rsidRPr="003731BE" w:rsidRDefault="00D0324B" w:rsidP="00AA62A1">
            <w:pPr>
              <w:ind w:firstLine="0"/>
            </w:pPr>
            <w:r w:rsidRPr="003731BE">
              <w:t>Results showed that 46% of infants were breastfed for 4-6 months. The mother’s nationality and her educational status were significant influences on her decision to exclusively breastfeed the infant, for how long and when to introduce supplementary food. Fresh cow and goat milk were the most common supplements. Inclusion and baby formula as a supplement generally occurred early, perhaps because of advertising and the influence in Al-Ain</w:t>
            </w:r>
          </w:p>
        </w:tc>
      </w:tr>
      <w:tr w:rsidR="00D0324B" w:rsidRPr="003731BE" w14:paraId="69A22364" w14:textId="77777777" w:rsidTr="00AA62A1">
        <w:tc>
          <w:tcPr>
            <w:tcW w:w="663" w:type="dxa"/>
            <w:shd w:val="clear" w:color="auto" w:fill="auto"/>
          </w:tcPr>
          <w:p w14:paraId="5F408E8C" w14:textId="77777777" w:rsidR="00D0324B" w:rsidRPr="003731BE" w:rsidRDefault="00D0324B" w:rsidP="00AA62A1">
            <w:pPr>
              <w:ind w:firstLine="0"/>
            </w:pPr>
            <w:r w:rsidRPr="003731BE">
              <w:t>33</w:t>
            </w:r>
          </w:p>
        </w:tc>
        <w:tc>
          <w:tcPr>
            <w:tcW w:w="1470" w:type="dxa"/>
            <w:shd w:val="clear" w:color="auto" w:fill="auto"/>
          </w:tcPr>
          <w:p w14:paraId="4AA984D9" w14:textId="65923A66" w:rsidR="00D0324B" w:rsidRPr="003731BE" w:rsidRDefault="00D0324B" w:rsidP="00AA62A1">
            <w:pPr>
              <w:ind w:firstLine="0"/>
            </w:pPr>
            <w:r w:rsidRPr="003731BE">
              <w:t xml:space="preserve">Qadri </w:t>
            </w:r>
            <w:r w:rsidR="00857E21" w:rsidRPr="003731BE">
              <w:rPr>
                <w:i/>
                <w:iCs/>
              </w:rPr>
              <w:t>et al.</w:t>
            </w:r>
            <w:r w:rsidRPr="003731BE">
              <w:rPr>
                <w:i/>
              </w:rPr>
              <w:t xml:space="preserve"> </w:t>
            </w:r>
            <w:r w:rsidRPr="003731BE">
              <w:t>(1998)</w:t>
            </w:r>
          </w:p>
        </w:tc>
        <w:tc>
          <w:tcPr>
            <w:tcW w:w="2138" w:type="dxa"/>
            <w:shd w:val="clear" w:color="auto" w:fill="auto"/>
          </w:tcPr>
          <w:p w14:paraId="645A5990" w14:textId="77777777" w:rsidR="00D0324B" w:rsidRPr="003731BE" w:rsidRDefault="00D0324B" w:rsidP="00AA62A1">
            <w:pPr>
              <w:ind w:firstLine="0"/>
            </w:pPr>
            <w:r w:rsidRPr="003731BE">
              <w:t>KSA,</w:t>
            </w:r>
            <w:r w:rsidRPr="003731BE">
              <w:br/>
              <w:t>Outpatient (5 PHC)</w:t>
            </w:r>
          </w:p>
        </w:tc>
        <w:tc>
          <w:tcPr>
            <w:tcW w:w="2108" w:type="dxa"/>
            <w:shd w:val="clear" w:color="auto" w:fill="auto"/>
          </w:tcPr>
          <w:p w14:paraId="792AD641" w14:textId="77777777" w:rsidR="00D0324B" w:rsidRPr="003731BE" w:rsidRDefault="00D0324B" w:rsidP="00AA62A1">
            <w:pPr>
              <w:ind w:firstLine="0"/>
              <w:rPr>
                <w:lang w:val="fr-FR"/>
              </w:rPr>
            </w:pPr>
            <w:r w:rsidRPr="003731BE">
              <w:rPr>
                <w:lang w:val="fr-FR"/>
              </w:rPr>
              <w:t>Quantitative - Cross-sectional,</w:t>
            </w:r>
            <w:r w:rsidRPr="003731BE">
              <w:rPr>
                <w:lang w:val="fr-FR"/>
              </w:rPr>
              <w:br/>
              <w:t>self-administered questionnaire</w:t>
            </w:r>
          </w:p>
        </w:tc>
        <w:tc>
          <w:tcPr>
            <w:tcW w:w="2954" w:type="dxa"/>
            <w:shd w:val="clear" w:color="auto" w:fill="auto"/>
          </w:tcPr>
          <w:p w14:paraId="7B6A7FDC" w14:textId="77777777" w:rsidR="00D0324B" w:rsidRPr="003731BE" w:rsidRDefault="00D0324B" w:rsidP="00AA62A1">
            <w:pPr>
              <w:ind w:firstLine="0"/>
            </w:pPr>
            <w:r w:rsidRPr="003731BE">
              <w:t>N=1,185 children</w:t>
            </w:r>
          </w:p>
          <w:p w14:paraId="3FB80BB0" w14:textId="77777777" w:rsidR="00D0324B" w:rsidRPr="003731BE" w:rsidRDefault="00D0324B" w:rsidP="00AA62A1">
            <w:pPr>
              <w:ind w:firstLine="0"/>
            </w:pPr>
            <w:r w:rsidRPr="003731BE">
              <w:t>Inclusion: children less than 2 years of age</w:t>
            </w:r>
          </w:p>
        </w:tc>
        <w:tc>
          <w:tcPr>
            <w:tcW w:w="4421" w:type="dxa"/>
          </w:tcPr>
          <w:p w14:paraId="12A54704" w14:textId="77777777" w:rsidR="00D0324B" w:rsidRPr="003731BE" w:rsidRDefault="00D0324B" w:rsidP="00AA62A1">
            <w:pPr>
              <w:ind w:firstLine="0"/>
            </w:pPr>
            <w:r w:rsidRPr="003731BE">
              <w:t xml:space="preserve">The EBF rate and predominantly BF rates were 33% and 11.5%, respectively, among children under 4 months of age. The timely complementary feeding rate was 31.7% only. All the values were far behind the recommended. The reasons given in order of their frequencies by the mothers for failure to breastfeed were: insufficient </w:t>
            </w:r>
            <w:r w:rsidRPr="003731BE">
              <w:lastRenderedPageBreak/>
              <w:t>milk, advice and example of other mothers, and formula milk advertising. This study recognizes the low level of EBF among children under 4 months of age, and lays emphasis on changing the behaviour of mothers towards EBF</w:t>
            </w:r>
          </w:p>
        </w:tc>
      </w:tr>
      <w:tr w:rsidR="00D0324B" w:rsidRPr="003731BE" w14:paraId="546FF82C" w14:textId="77777777" w:rsidTr="00AA62A1">
        <w:tc>
          <w:tcPr>
            <w:tcW w:w="663" w:type="dxa"/>
            <w:shd w:val="clear" w:color="auto" w:fill="auto"/>
          </w:tcPr>
          <w:p w14:paraId="0C34A359" w14:textId="77777777" w:rsidR="00D0324B" w:rsidRPr="003731BE" w:rsidRDefault="00D0324B" w:rsidP="00AA62A1">
            <w:pPr>
              <w:ind w:firstLine="0"/>
            </w:pPr>
            <w:r w:rsidRPr="003731BE">
              <w:lastRenderedPageBreak/>
              <w:t>34</w:t>
            </w:r>
          </w:p>
        </w:tc>
        <w:tc>
          <w:tcPr>
            <w:tcW w:w="1470" w:type="dxa"/>
            <w:shd w:val="clear" w:color="auto" w:fill="auto"/>
          </w:tcPr>
          <w:p w14:paraId="5A6B5603" w14:textId="77777777" w:rsidR="00D0324B" w:rsidRPr="003731BE" w:rsidRDefault="00D0324B" w:rsidP="00AA62A1">
            <w:pPr>
              <w:ind w:firstLine="0"/>
            </w:pPr>
            <w:r w:rsidRPr="003731BE">
              <w:t>Radwan (2013)</w:t>
            </w:r>
          </w:p>
        </w:tc>
        <w:tc>
          <w:tcPr>
            <w:tcW w:w="2138" w:type="dxa"/>
            <w:shd w:val="clear" w:color="auto" w:fill="auto"/>
          </w:tcPr>
          <w:p w14:paraId="62CF9245" w14:textId="77777777" w:rsidR="00D0324B" w:rsidRPr="003731BE" w:rsidRDefault="00D0324B" w:rsidP="00AA62A1">
            <w:pPr>
              <w:ind w:firstLine="0"/>
            </w:pPr>
            <w:r w:rsidRPr="003731BE">
              <w:t>UAE,</w:t>
            </w:r>
            <w:r w:rsidRPr="003731BE">
              <w:br/>
              <w:t>Outpatient (PHC)</w:t>
            </w:r>
          </w:p>
        </w:tc>
        <w:tc>
          <w:tcPr>
            <w:tcW w:w="2108" w:type="dxa"/>
            <w:shd w:val="clear" w:color="auto" w:fill="auto"/>
          </w:tcPr>
          <w:p w14:paraId="502B5175"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28E0E107" w14:textId="77777777" w:rsidR="00D0324B" w:rsidRPr="003731BE" w:rsidRDefault="00D0324B" w:rsidP="00AA62A1">
            <w:pPr>
              <w:ind w:firstLine="0"/>
            </w:pPr>
            <w:r w:rsidRPr="003731BE">
              <w:t>N=593 mothers</w:t>
            </w:r>
          </w:p>
          <w:p w14:paraId="5625961E" w14:textId="77777777" w:rsidR="00D0324B" w:rsidRPr="003731BE" w:rsidRDefault="00D0324B" w:rsidP="00AA62A1">
            <w:pPr>
              <w:ind w:firstLine="0"/>
            </w:pPr>
            <w:r w:rsidRPr="003731BE">
              <w:t>Inclusion: Emirati (UAE nationality) women with children less than 2 years old</w:t>
            </w:r>
          </w:p>
        </w:tc>
        <w:tc>
          <w:tcPr>
            <w:tcW w:w="4421" w:type="dxa"/>
          </w:tcPr>
          <w:p w14:paraId="7AFCEF29" w14:textId="77777777" w:rsidR="00D0324B" w:rsidRPr="003731BE" w:rsidRDefault="00D0324B" w:rsidP="00AA62A1">
            <w:pPr>
              <w:ind w:firstLine="0"/>
            </w:pPr>
            <w:r w:rsidRPr="003731BE">
              <w:t>Infant and young child feeding practices in this study were suboptimal. Almost all the mothers in the study had initiated BF (98%). The mean duration of BF was 8.6 months. The initiation and duration of BF rates were influenced by mother’s age and education, parity, rooming in, nipple problem and use of contraception. Rooming in, feeding on demand and feeding more frequently at night emerged as significant factors associated with exclusive or predominant BF practices. About 30% of the infants were given non-</w:t>
            </w:r>
            <w:r w:rsidRPr="003731BE">
              <w:lastRenderedPageBreak/>
              <w:t>milk fluids, such as Anis seed drink (</w:t>
            </w:r>
            <w:r w:rsidRPr="003731BE">
              <w:rPr>
                <w:i/>
                <w:iCs/>
              </w:rPr>
              <w:t>Yansun</w:t>
            </w:r>
            <w:r w:rsidRPr="003731BE">
              <w:t>), grippe water and tea before 3 months of age</w:t>
            </w:r>
          </w:p>
        </w:tc>
      </w:tr>
      <w:tr w:rsidR="00D0324B" w:rsidRPr="003731BE" w14:paraId="61D8C9F1" w14:textId="77777777" w:rsidTr="00AA62A1">
        <w:tc>
          <w:tcPr>
            <w:tcW w:w="663" w:type="dxa"/>
            <w:shd w:val="clear" w:color="auto" w:fill="auto"/>
          </w:tcPr>
          <w:p w14:paraId="6690889F" w14:textId="77777777" w:rsidR="00D0324B" w:rsidRPr="003731BE" w:rsidRDefault="00D0324B" w:rsidP="00AA62A1">
            <w:pPr>
              <w:ind w:firstLine="0"/>
            </w:pPr>
            <w:r w:rsidRPr="003731BE">
              <w:lastRenderedPageBreak/>
              <w:t>35</w:t>
            </w:r>
          </w:p>
        </w:tc>
        <w:tc>
          <w:tcPr>
            <w:tcW w:w="1470" w:type="dxa"/>
            <w:shd w:val="clear" w:color="auto" w:fill="auto"/>
          </w:tcPr>
          <w:p w14:paraId="51D63765" w14:textId="77777777" w:rsidR="00D0324B" w:rsidRPr="003731BE" w:rsidRDefault="00D0324B" w:rsidP="00AA62A1">
            <w:pPr>
              <w:ind w:firstLine="0"/>
            </w:pPr>
            <w:r w:rsidRPr="003731BE">
              <w:t>Shawky and Abalkhail (2003)</w:t>
            </w:r>
          </w:p>
        </w:tc>
        <w:tc>
          <w:tcPr>
            <w:tcW w:w="2138" w:type="dxa"/>
            <w:shd w:val="clear" w:color="auto" w:fill="auto"/>
          </w:tcPr>
          <w:p w14:paraId="2217EC4B" w14:textId="77777777" w:rsidR="00D0324B" w:rsidRPr="003731BE" w:rsidRDefault="00D0324B" w:rsidP="00AA62A1">
            <w:pPr>
              <w:ind w:firstLine="0"/>
            </w:pPr>
            <w:r w:rsidRPr="003731BE">
              <w:t>KSA,</w:t>
            </w:r>
            <w:r w:rsidRPr="003731BE">
              <w:br/>
              <w:t>Outpatient (6 PHCs)</w:t>
            </w:r>
          </w:p>
        </w:tc>
        <w:tc>
          <w:tcPr>
            <w:tcW w:w="2108" w:type="dxa"/>
            <w:shd w:val="clear" w:color="auto" w:fill="auto"/>
          </w:tcPr>
          <w:p w14:paraId="0AD0C17B" w14:textId="77777777" w:rsidR="00D0324B" w:rsidRPr="003731BE" w:rsidRDefault="00D0324B" w:rsidP="00AA62A1">
            <w:pPr>
              <w:ind w:firstLine="0"/>
              <w:rPr>
                <w:lang w:val="fr-FR"/>
              </w:rPr>
            </w:pPr>
            <w:r w:rsidRPr="003731BE">
              <w:rPr>
                <w:lang w:val="fr-FR"/>
              </w:rPr>
              <w:t>Quantitative -Cross-sectional,</w:t>
            </w:r>
            <w:r w:rsidRPr="003731BE">
              <w:rPr>
                <w:lang w:val="fr-FR"/>
              </w:rPr>
              <w:br/>
              <w:t>Interview questionnaire</w:t>
            </w:r>
          </w:p>
        </w:tc>
        <w:tc>
          <w:tcPr>
            <w:tcW w:w="2954" w:type="dxa"/>
            <w:shd w:val="clear" w:color="auto" w:fill="auto"/>
          </w:tcPr>
          <w:p w14:paraId="059B430F" w14:textId="77777777" w:rsidR="00D0324B" w:rsidRPr="003731BE" w:rsidRDefault="00D0324B" w:rsidP="00AA62A1">
            <w:pPr>
              <w:ind w:firstLine="0"/>
            </w:pPr>
            <w:r w:rsidRPr="003731BE">
              <w:t>N=400 mothers</w:t>
            </w:r>
          </w:p>
          <w:p w14:paraId="306852D8" w14:textId="77777777" w:rsidR="00D0324B" w:rsidRPr="003731BE" w:rsidRDefault="00D0324B" w:rsidP="00AA62A1">
            <w:pPr>
              <w:ind w:firstLine="0"/>
            </w:pPr>
            <w:r w:rsidRPr="003731BE">
              <w:t>Inclusion: married mothers with children less than a year old</w:t>
            </w:r>
          </w:p>
        </w:tc>
        <w:tc>
          <w:tcPr>
            <w:tcW w:w="4421" w:type="dxa"/>
          </w:tcPr>
          <w:p w14:paraId="2D3EEB62" w14:textId="5A9E989F" w:rsidR="00D0324B" w:rsidRPr="003731BE" w:rsidRDefault="00D0324B" w:rsidP="00AA62A1">
            <w:pPr>
              <w:ind w:firstLine="0"/>
            </w:pPr>
            <w:r w:rsidRPr="003731BE">
              <w:t>BF practice seems to decline rapidly during the first year of the infant’s life. Health care professionals should promote BF practice as early as the antenatal period. Around 94.0% of women ever initially breast fed their infants, and this proportion dropped to 40.0% by the infant’s 12</w:t>
            </w:r>
            <w:r w:rsidRPr="003731BE">
              <w:rPr>
                <w:vertAlign w:val="superscript"/>
              </w:rPr>
              <w:t>th</w:t>
            </w:r>
            <w:r w:rsidRPr="003731BE">
              <w:t xml:space="preserve"> month. Women who delivered by caesarean section, and those who used oral contraceptives were at higher risk of stopping BF and lower probability of maintaining BF to the 12th month </w:t>
            </w:r>
            <w:r w:rsidR="000C1821" w:rsidRPr="003731BE">
              <w:t>postpartum</w:t>
            </w:r>
            <w:r w:rsidRPr="003731BE">
              <w:t xml:space="preserve"> than those who delivered vaginally and did not use oral contraceptives</w:t>
            </w:r>
          </w:p>
        </w:tc>
      </w:tr>
    </w:tbl>
    <w:p w14:paraId="54C81D5B" w14:textId="77777777" w:rsidR="00D0324B" w:rsidRPr="003731BE" w:rsidRDefault="00D0324B" w:rsidP="00D0324B">
      <w:pPr>
        <w:ind w:firstLine="0"/>
        <w:sectPr w:rsidR="00D0324B" w:rsidRPr="003731BE" w:rsidSect="00DC0716">
          <w:pgSz w:w="16838" w:h="11906" w:orient="landscape"/>
          <w:pgMar w:top="1440" w:right="1440" w:bottom="1440" w:left="1440" w:header="709" w:footer="709" w:gutter="0"/>
          <w:cols w:space="708"/>
          <w:docGrid w:linePitch="360"/>
        </w:sectPr>
      </w:pPr>
    </w:p>
    <w:p w14:paraId="1C1B2119" w14:textId="77777777" w:rsidR="00D0324B" w:rsidRPr="003731BE" w:rsidRDefault="00D0324B" w:rsidP="00D0324B"/>
    <w:p w14:paraId="57D18B48" w14:textId="77777777" w:rsidR="00D0324B" w:rsidRPr="003731BE" w:rsidRDefault="00D0324B" w:rsidP="00D0324B">
      <w:pPr>
        <w:pStyle w:val="Heading1"/>
        <w:numPr>
          <w:ilvl w:val="0"/>
          <w:numId w:val="0"/>
        </w:numPr>
        <w:jc w:val="left"/>
        <w:rPr>
          <w:szCs w:val="24"/>
        </w:rPr>
      </w:pPr>
      <w:bookmarkStart w:id="346" w:name="_Toc152032394"/>
      <w:r w:rsidRPr="003731BE">
        <w:rPr>
          <w:szCs w:val="24"/>
        </w:rPr>
        <w:t xml:space="preserve">Appendix 8: </w:t>
      </w:r>
      <w:r w:rsidRPr="003731BE">
        <w:rPr>
          <w:caps w:val="0"/>
          <w:szCs w:val="24"/>
        </w:rPr>
        <w:t>Quality assessment of included studies</w:t>
      </w:r>
      <w:bookmarkEnd w:id="346"/>
    </w:p>
    <w:p w14:paraId="1CD922C6" w14:textId="77777777" w:rsidR="00D0324B" w:rsidRPr="003731BE" w:rsidRDefault="00D0324B" w:rsidP="00D0324B"/>
    <w:tbl>
      <w:tblPr>
        <w:tblW w:w="0" w:type="auto"/>
        <w:tblLook w:val="04A0" w:firstRow="1" w:lastRow="0" w:firstColumn="1" w:lastColumn="0" w:noHBand="0" w:noVBand="1"/>
      </w:tblPr>
      <w:tblGrid>
        <w:gridCol w:w="511"/>
        <w:gridCol w:w="3975"/>
        <w:gridCol w:w="377"/>
        <w:gridCol w:w="377"/>
        <w:gridCol w:w="377"/>
        <w:gridCol w:w="377"/>
        <w:gridCol w:w="706"/>
        <w:gridCol w:w="706"/>
        <w:gridCol w:w="706"/>
        <w:gridCol w:w="377"/>
        <w:gridCol w:w="377"/>
        <w:gridCol w:w="511"/>
        <w:gridCol w:w="706"/>
        <w:gridCol w:w="706"/>
        <w:gridCol w:w="511"/>
        <w:gridCol w:w="511"/>
        <w:gridCol w:w="1925"/>
        <w:gridCol w:w="222"/>
      </w:tblGrid>
      <w:tr w:rsidR="00D0324B" w:rsidRPr="003731BE" w14:paraId="3E2BF3C6" w14:textId="77777777" w:rsidTr="00AA62A1">
        <w:trPr>
          <w:trHeight w:val="399"/>
        </w:trPr>
        <w:tc>
          <w:tcPr>
            <w:tcW w:w="0" w:type="auto"/>
            <w:gridSpan w:val="16"/>
            <w:tcBorders>
              <w:bottom w:val="single" w:sz="4" w:space="0" w:color="auto"/>
            </w:tcBorders>
            <w:shd w:val="clear" w:color="auto" w:fill="auto"/>
            <w:noWrap/>
            <w:vAlign w:val="bottom"/>
          </w:tcPr>
          <w:p w14:paraId="5117C2B2" w14:textId="77777777" w:rsidR="00D0324B" w:rsidRPr="003731BE" w:rsidRDefault="00D0324B" w:rsidP="00AA62A1">
            <w:pPr>
              <w:pStyle w:val="TableContents"/>
              <w:rPr>
                <w:rFonts w:asciiTheme="majorBidi" w:hAnsiTheme="majorBidi" w:cstheme="majorBidi"/>
                <w:sz w:val="24"/>
                <w:szCs w:val="24"/>
              </w:rPr>
            </w:pPr>
          </w:p>
        </w:tc>
        <w:tc>
          <w:tcPr>
            <w:tcW w:w="0" w:type="auto"/>
            <w:tcBorders>
              <w:bottom w:val="single" w:sz="4" w:space="0" w:color="000000"/>
            </w:tcBorders>
          </w:tcPr>
          <w:p w14:paraId="17950C6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nil"/>
              <w:left w:val="nil"/>
              <w:bottom w:val="nil"/>
              <w:right w:val="nil"/>
            </w:tcBorders>
            <w:shd w:val="clear" w:color="auto" w:fill="auto"/>
            <w:noWrap/>
            <w:vAlign w:val="bottom"/>
          </w:tcPr>
          <w:p w14:paraId="4C0A31F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r>
      <w:tr w:rsidR="00D0324B" w:rsidRPr="003731BE" w14:paraId="74A6980F" w14:textId="77777777" w:rsidTr="00AA62A1">
        <w:trPr>
          <w:trHeight w:val="399"/>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14:paraId="3733D65C" w14:textId="77777777" w:rsidR="00D0324B" w:rsidRPr="003731BE" w:rsidRDefault="00D0324B" w:rsidP="00AA62A1">
            <w:pPr>
              <w:pStyle w:val="TableContents"/>
              <w:rPr>
                <w:rFonts w:asciiTheme="majorBidi" w:hAnsiTheme="majorBidi" w:cstheme="majorBidi"/>
                <w:sz w:val="24"/>
                <w:szCs w:val="24"/>
                <w:lang w:eastAsia="en-GB"/>
              </w:rPr>
            </w:pPr>
            <w:r w:rsidRPr="003731BE">
              <w:rPr>
                <w:rFonts w:asciiTheme="majorBidi" w:hAnsiTheme="majorBidi" w:cstheme="majorBidi"/>
                <w:sz w:val="24"/>
                <w:szCs w:val="24"/>
                <w:lang w:eastAsia="en-GB"/>
              </w:rPr>
              <w:t>Authors</w:t>
            </w:r>
          </w:p>
        </w:tc>
        <w:tc>
          <w:tcPr>
            <w:tcW w:w="0" w:type="auto"/>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AB362A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1</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2EDDB68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2</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0AB13D6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3</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4C8D6DC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4</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68B8A76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5</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0EFB2B4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6</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54B73AB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7</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1454AA7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8</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0F1B85B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9</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2DE5C76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10</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6320636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11</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6C93740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12</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6FD8626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13</w:t>
            </w:r>
          </w:p>
        </w:tc>
        <w:tc>
          <w:tcPr>
            <w:tcW w:w="0" w:type="auto"/>
            <w:tcBorders>
              <w:top w:val="single" w:sz="4" w:space="0" w:color="auto"/>
              <w:left w:val="nil"/>
              <w:bottom w:val="single" w:sz="4" w:space="0" w:color="auto"/>
              <w:right w:val="single" w:sz="4" w:space="0" w:color="auto"/>
            </w:tcBorders>
            <w:shd w:val="clear" w:color="000000" w:fill="8EA9DB"/>
            <w:noWrap/>
            <w:vAlign w:val="center"/>
            <w:hideMark/>
          </w:tcPr>
          <w:p w14:paraId="5B42F1B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14</w:t>
            </w:r>
          </w:p>
        </w:tc>
        <w:tc>
          <w:tcPr>
            <w:tcW w:w="0" w:type="auto"/>
            <w:tcBorders>
              <w:top w:val="single" w:sz="4" w:space="0" w:color="000000"/>
              <w:left w:val="nil"/>
              <w:bottom w:val="nil"/>
              <w:right w:val="single" w:sz="4" w:space="0" w:color="000000"/>
            </w:tcBorders>
          </w:tcPr>
          <w:p w14:paraId="323ECDA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nil"/>
              <w:left w:val="single" w:sz="4" w:space="0" w:color="000000"/>
              <w:bottom w:val="nil"/>
              <w:right w:val="nil"/>
            </w:tcBorders>
            <w:shd w:val="clear" w:color="auto" w:fill="auto"/>
            <w:noWrap/>
            <w:vAlign w:val="bottom"/>
            <w:hideMark/>
          </w:tcPr>
          <w:p w14:paraId="2E65061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r>
      <w:tr w:rsidR="00D0324B" w:rsidRPr="003731BE" w14:paraId="0C47C88F"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36246824"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w:t>
            </w:r>
          </w:p>
        </w:tc>
        <w:tc>
          <w:tcPr>
            <w:tcW w:w="0" w:type="auto"/>
            <w:tcBorders>
              <w:top w:val="single" w:sz="4" w:space="0" w:color="auto"/>
              <w:left w:val="nil"/>
              <w:bottom w:val="single" w:sz="4" w:space="0" w:color="auto"/>
              <w:right w:val="nil"/>
            </w:tcBorders>
            <w:shd w:val="clear" w:color="auto" w:fill="auto"/>
            <w:vAlign w:val="bottom"/>
          </w:tcPr>
          <w:p w14:paraId="2DBC0E1D"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{"citationItems":[{"id":"ITEM-1","itemData":{"ISSN":"1834-8742","author":[{"dropping-particle":"","family":"Abusaad","given":"Fawzia E","non-dropping-particle":"","parse-names":false,"suffix":""},{"dropping-particle":"","family":"El-Gilany","given":"Abdel-Hady","non-dropping-particle":"","parse-names":false,"suffix":""}],"container-title":"Middle East Journal of Nursing","id":"ITEM-1","issue":"6","issued":{"date-parts":[["2011"]]},"note":"Accession Number: 104623362. Language: English. Entry Date: 20120302. Revision Date: 20150820. Publication Type: Journal Article; research; tables/charts. Journal Subset: Middle East; Nursing; Peer Reviewed.","page":"3-8","title":"Exclusive breastfeeding and infant morbidity in Sakaka City, Saudi Arabia.","type":"article-journal","volume":"5"},"uris":["http://www.mendeley.com/documents/?uuid=82800d4d-6f62-3d44-b634-022a40bfb770"]}],"mendeley":{"formattedCitation":"(Abusaad and El-Gilany, 2011)","manualFormatting":"Abusaad and El-Gilany, 2011","plainTextFormattedCitation":"(Abusaad and El-Gilany, 2011)","previouslyFormattedCitation":"(Abusaad and El-Gilany, 2011)"},"properties":{"noteIndex":0},"schema":"https://github.com/citation-style-language/schema/raw/master/csl-citation.json"}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Abusaad and El-Gilany, 2011</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22762AA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A4E2FE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49009A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4CF44F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96079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ADB42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E5DC0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33766B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F6D4B3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EEB155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B9E391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001D2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F6C966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3D1B5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6F3CD86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4821B031"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38E5CC46"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2</w:t>
            </w:r>
          </w:p>
        </w:tc>
        <w:tc>
          <w:tcPr>
            <w:tcW w:w="0" w:type="auto"/>
            <w:tcBorders>
              <w:top w:val="single" w:sz="4" w:space="0" w:color="auto"/>
              <w:left w:val="nil"/>
              <w:bottom w:val="single" w:sz="4" w:space="0" w:color="auto"/>
              <w:right w:val="nil"/>
            </w:tcBorders>
            <w:shd w:val="clear" w:color="auto" w:fill="auto"/>
            <w:vAlign w:val="bottom"/>
          </w:tcPr>
          <w:p w14:paraId="62DA675A" w14:textId="1CAA8024"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{"citationItems":[{"id":"ITEM-1","itemData":{"ISSN":"1746-4358","author":[{"dropping-particle":"","family":"Ketbi","given":"Mai Isam","non-dropping-particle":"Al","parse-names":false,"suffix":""},{"dropping-particle":"","family":"Noman","given":"Sultan","non-dropping-particle":"Al","parse-names":false,"suffix":""},{"dropping-particle":"","family":"Ali","given":"Abdelqadir","non-dropping-particle":"Al","parse-names":false,"suffix":""},{"dropping-particle":"","family":"Darwish","given":"Ebtihal","non-dropping-particle":"","parse-names":false,"suffix":""},{"dropping-particle":"","family":"Fahim","given":"Maha","non-dropping-particle":"Al","parse-names":false,"suffix":""},{"dropping-particle":"","family":"Rajah","given":"Jaishen","non-dropping-particle":"","parse-names":false,"suffix":""}],"container-title":"International breastfeeding journal","id":"ITEM-1","issue":"1","issued":{"date-parts":[["2018"]]},"page":"26","publisher":"BioMed Central","title":"Knowledge, attitudes, and practices of breastfeeding among women visiting primary healthcare clinics on the island of Abu Dhabi, United Arab Emirates","type":"article-journal","volume":"13"},"uris":["http://www.mendeley.com/documents/?uuid=834eef81-7648-43ce-8d4e-6aab19a89fe1"]}],"mendeley":{"formattedCitation":"(Al Ketbi &lt;i&gt;et al.&lt;/i&gt;, 2018)","manualFormatting":"Al Ketbi et al., 2018","plainTextFormattedCitation":"(Al Ketbi et al., 2018)","previouslyFormattedCitation":"(Al Ketbi &lt;i&gt;et al.&lt;/i&gt;, 2018)"},"properties":{"noteIndex":0},"schema":"https://github.com/citation-style-language/schema/raw/master/csl-citation.json"}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Al Ketbi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2018</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6FBBE44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6323A7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FF893D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E4D291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2E9D8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5EA1D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73350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7C646C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C96163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4DFE2C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C0AA94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0C03B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7F7934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FD9875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172A2D8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Good quality</w:t>
            </w:r>
          </w:p>
        </w:tc>
      </w:tr>
      <w:tr w:rsidR="00D0324B" w:rsidRPr="003731BE" w14:paraId="02B08293"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4F713652"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3</w:t>
            </w:r>
          </w:p>
        </w:tc>
        <w:tc>
          <w:tcPr>
            <w:tcW w:w="0" w:type="auto"/>
            <w:tcBorders>
              <w:top w:val="single" w:sz="4" w:space="0" w:color="auto"/>
              <w:left w:val="nil"/>
              <w:bottom w:val="single" w:sz="4" w:space="0" w:color="auto"/>
              <w:right w:val="nil"/>
            </w:tcBorders>
            <w:shd w:val="clear" w:color="auto" w:fill="auto"/>
            <w:vAlign w:val="bottom"/>
          </w:tcPr>
          <w:p w14:paraId="453DBE8E"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{"citationItems":[{"id":"ITEM-1","itemData":{"DOI":"http://dx.doi.org/10.1177/0890334405283626","ISSN":"0890-3344","abstract":"A sample of 221 women who delivered at Al Qassimi Hospital, Sharjah, United Arab Emirates, were included in this prospective study to identify breastfeeding patterns at day 1, 1 month, and 6 months postpartum. The exclusive breastfeeding rate was 76.5% on day 1, 48.4% at 1 month, and 13.3% at 6 months. At 6 months, 16.1% had stopped breastfeeding. Simple and multivariable binary logistic regression analyses were used to identify factors associated with better breastfeeding outcomes. Nationality significantly affected exclusive breastfeeding at day 1 and 1 month. Pethidine use was associated with lower levels of exclusive breastfeeding at 1 month. Education was the most significant determinant of breastfeeding behavior at 6 months. Effects of the interrelationships between factors were examined and shown to influence breastfeeding outcomes in different population subgroups. The findings of this study suggest that strategies to improve breastfeeding should focus on risk factors specific to the population subgroup.","author":[{"dropping-particle":"","family":"Tajir","given":"Ghada K","non-dropping-particle":"Al","parse-names":false,"suffix":""},{"dropping-particle":"","family":"Sulieman","given":"Hana","non-dropping-particle":"","parse-names":false,"suffix":""},{"dropping-particle":"","family":"Badrinath","given":"Padmanabhan","non-dropping-particle":"","parse-names":false,"suffix":""}],"container-title":"Journal of Human Lactation","id":"ITEM-1","issue":"1","issued":{"date-parts":[["2006"]]},"note":"From Duplicate 4 (Intragroup differences in risk factors for breastfeeding outcomes in a multicultural community. - K, Al Tajir G; Sulieman, H; Badrinath, P)\nAnd Duplicate 5 (Intragroup differences in risk factors for breastfeeding outcomes in a multicultural community. - GK, Al Tajir; Sulieman, H; Badrinath, P)\n\nAccession Number: 106417544. Language: English. Entry Date: 20060331. Revision Date: 20150819. Publication Type: Journal Article; research; tables/charts. Journal Subset: Core Nursing; Double Blind Peer Reviewed; Editorial Board Reviewed; Expert Peer Reviewed; Nursing; Peer Reviewed; USA. NLM UID: 8709498.","page":"39-47","title":"Intragroup differences in risk factors for breastfeeding outcomes in a multicultural community.","type":"article-journal","volume":"22"},"uris":["http://www.mendeley.com/documents/?uuid=2f4cf1a9-697d-439a-a4b3-a5301bb6f84d"]}],"mendeley":{"formattedCitation":"(Al Tajir, Sulieman and Badrinath, 2006)","manualFormatting":"Al Tajir, Sulieman and Badrinath, 2006","plainTextFormattedCitation":"(Al Tajir, Sulieman and Badrinath, 2006)","previouslyFormattedCitation":"(Al Tajir, Sulieman and Badrinath, 2006)"},"properties":{"noteIndex":0},"schema":"https://github.com/citation-style-language/schema/raw/master/csl-citation.json"}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Al Tajir, Sulieman and Badrinath, 2006</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E599"/>
            <w:noWrap/>
            <w:vAlign w:val="bottom"/>
          </w:tcPr>
          <w:p w14:paraId="6CC4347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E1D7BC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C21F36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D84AC0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C7BBE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7FFAA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BF0CC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E5994F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DB4B8C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92247B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3254C7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F3FC3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31F117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9EE9D8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221E625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097B73FF"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488DED63"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4</w:t>
            </w:r>
          </w:p>
        </w:tc>
        <w:tc>
          <w:tcPr>
            <w:tcW w:w="0" w:type="auto"/>
            <w:tcBorders>
              <w:top w:val="single" w:sz="4" w:space="0" w:color="auto"/>
              <w:left w:val="nil"/>
              <w:bottom w:val="single" w:sz="4" w:space="0" w:color="auto"/>
              <w:right w:val="nil"/>
            </w:tcBorders>
            <w:shd w:val="clear" w:color="auto" w:fill="auto"/>
            <w:vAlign w:val="bottom"/>
          </w:tcPr>
          <w:p w14:paraId="07D8BA59"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{"citationItems":[{"id":"ITEM-1","itemData":{"ISBN":"0379-5284","ISSN":"16583175","PMID":"25399221","abstract":"OBJECTIVES To investigate whether the type of birth influenced breastfeeding outcomes. METHODS This study used a quantitative descriptive correlation design study in a sample of 60 primigravida mothers. Participants were recruited over a 2-month period from June to July 2011 in the postnatal ward at King AbdulAziz University Hospital (KAUH) in Jeddah city, Kingdom of Saudi Arabia (KSA). RESULTS The results of the study indicated that women who gave birth vaginally were more likely to breastfeed within the first hour, and at 24 hours after birth than those who had a cesarean section. The mothers who had cesarean section stated that pain interfered with their ability to hold, breastfeed, and care for their baby. Healthy term babies at KAUH are routinely separated from their mothers, and given infant formula supplementation. CONCLUSION The findings in this study reinforce the importance of appropriate pain management, keeping well babies with their mothers to remain together, 24 hours a day, and avoidance of non-medically indicated formula supplementation.","author":[{"dropping-particle":"","family":"Albokhary","given":"A A.","non-dropping-particle":"","parse-names":false,"suffix":""},{"dropping-particle":"","family":"James","given":"J P.","non-dropping-particle":"","parse-names":false,"suffix":""}],"container-title":"Saudi Medical Journal","id":"ITEM-1","issue":"11","issued":{"date-parts":[["2014"]]},"page":"1400-1403","publisher-place":"Saudi Arabia","title":"Does cesarean section have an impact on the successful initiation of breastfeeding in Saudi Arabia?","type":"article-journal","volume":"35"},"uris":["http://www.mendeley.com/documents/?uuid=83b6578f-f26a-49b0-b2c4-8382b24a6a97"]}],"mendeley":{"formattedCitation":"(Albokhary and James, 2014)","manualFormatting":"Albokhary and James, 2014","plainTextFormattedCitation":"(Albokhary and James, 2014)","previouslyFormattedCitation":"(Albokhary and James, 2014)"},"properties":{"noteIndex":0},"schema":"https://github.com/citation-style-language/schema/raw/master/csl-citation.json"}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Albokhary and James, 2014</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2071A87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358F00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5FC9C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71CF0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52F90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2962D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C149A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E32DE4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085875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DA59D4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590492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52F6C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8D2A83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48CBB3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55F740B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3E5184D0"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601DAF3D"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5</w:t>
            </w:r>
          </w:p>
        </w:tc>
        <w:tc>
          <w:tcPr>
            <w:tcW w:w="0" w:type="auto"/>
            <w:tcBorders>
              <w:top w:val="single" w:sz="4" w:space="0" w:color="auto"/>
              <w:left w:val="nil"/>
              <w:bottom w:val="single" w:sz="4" w:space="0" w:color="auto"/>
              <w:right w:val="nil"/>
            </w:tcBorders>
            <w:shd w:val="clear" w:color="auto" w:fill="auto"/>
            <w:vAlign w:val="bottom"/>
          </w:tcPr>
          <w:p w14:paraId="6DD89A70"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{"citationItems":[{"id":"ITEM-1","itemData":{"ISBN":"0379-5284 (Print)\\r0379-5284 (Linking)","ISSN":"0379-5284","PMID":"22485241","abstract":"Objectives: To assess the breastfeeding practices of Arab mothers by measuring breastfeeding indicators, and to identify the related determinants that affect maternal practices in Qatar. Methods: Using interview administered questionnaires, we carried out this cross-sectional study with cluster sampling of 770 Arab mothers of children below 24 months of age attending primary health care centers in Qatar from June to October 2009. Results: Early initiation of breastfeeding was found in 57%, exclusive breastfeeding under 6 months in 18.9%, and continued breastfeeding at one year in 49.9% of mothers. Children ever breastfed comprised 97.9%, continued breastfeeding at 2 years old comprised 45.4%, and predominant breastfeeding 11.9%. The proportion of children who were appropriately breastfed was 29%. The 'rooming in' rate was 43.9%. Receiving breast milk substitutes, exposure to advertisements for artificial teats, and employment status showed a significant relation with both early initiation and exclusive breastfeeding. On demand feeding was related to exclusive breastfeeding, and 'rooming in' and mode of delivery was related to early initiation. Conclusion: Breastfeeding practice among Arab mothers in Qatar is not at an acceptable level. Core indicators, optional indicators, and health facility indicators for breastfeeding practice are not at the desired World Health Organization recommended levels.","author":[{"dropping-particle":"","family":"Al-Kohji","given":"Sadriya","non-dropping-particle":"","parse-names":false,"suffix":""},{"dropping-particle":"","family":"Said","given":"Hana A.","non-dropping-particle":"","parse-names":false,"suffix":""},{"dropping-particle":"","family":"Selim","given":"Nagah A.","non-dropping-particle":"","parse-names":false,"suffix":""}],"container-title":"Saudi Medical Journal","id":"ITEM-1","issue":"4","issued":{"date-parts":[["2012","4"]]},"page":"436-443","publisher":"Saudi Arabian Armed Forces Hospital (P.O. Box 7897, Riyadh 11159, Saudi Arabia)","publisher-place":"S. Al-Kohji, Service Development and Planning Department, Primary Health Care Corporation, PO Box 55772, Doha, Qatar. E-mail: salkohji@gmail.com","title":"Breastfeeding practice and determinants among Arab mothers in Qatar","type":"article-journal","volume":"33"},"uris":["http://www.mendeley.com/documents/?uuid=eed87d8d-41f8-4339-9571-8a0e75762350"]}],"mendeley":{"formattedCitation":"(Sadriya Al-Kohji, Said and Selim, 2012)","manualFormatting":"Al-Kohji, Said and Selim, 2012","plainTextFormattedCitation":"(Sadriya Al-Kohji, Said and Selim, 2012)","previouslyFormattedCitation":"(Sadriya Al-Kohji, Said and Selim, 2012)"},"properties":{"noteIndex":0},"schema":"https://github.com/citation-style-language/schema/raw/master/csl-citation.json"}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Al-Kohji, Said and Selim, 2012</w:t>
            </w:r>
            <w:r w:rsidRPr="003731BE">
              <w:rPr>
                <w:rFonts w:asciiTheme="majorBidi" w:hAnsiTheme="majorBidi" w:cstheme="majorBidi"/>
                <w:sz w:val="24"/>
                <w:szCs w:val="24"/>
              </w:rPr>
              <w:fldChar w:fldCharType="end"/>
            </w:r>
            <w:r w:rsidRPr="003731BE">
              <w:rPr>
                <w:rFonts w:asciiTheme="majorBidi" w:hAnsiTheme="majorBidi" w:cstheme="majorBidi"/>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29A9AE6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D93841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F3F8A2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3A3B05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B0DFF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8C987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C2CF2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190BEB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8F04B6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58912E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6A7A82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EB81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DE3D75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8C9A6B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0B0E4AA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Moderate quality</w:t>
            </w:r>
          </w:p>
        </w:tc>
      </w:tr>
      <w:tr w:rsidR="00D0324B" w:rsidRPr="003731BE" w14:paraId="00D835AB"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5860EB3D"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6</w:t>
            </w:r>
          </w:p>
        </w:tc>
        <w:tc>
          <w:tcPr>
            <w:tcW w:w="0" w:type="auto"/>
            <w:tcBorders>
              <w:top w:val="single" w:sz="4" w:space="0" w:color="auto"/>
              <w:left w:val="nil"/>
              <w:bottom w:val="single" w:sz="4" w:space="0" w:color="auto"/>
              <w:right w:val="nil"/>
            </w:tcBorders>
            <w:shd w:val="clear" w:color="auto" w:fill="auto"/>
            <w:vAlign w:val="bottom"/>
          </w:tcPr>
          <w:p w14:paraId="192D6E89" w14:textId="04F3769F"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{"citationItems":[{"id":"ITEM-1","itemData":{"ISSN":"0142-6338","abstract":"A prospective cohort study was carried out to determine the factors affecting initiation of breastfeeding, and describe patterns of breastfeeding and supplemental feeding in the multiethnically and culturally diverse population of Al Ain, UAE. Two-hundred-and-twenty-one infants completed the 4 weeks of follow up. None of the mothers opted not to breastfeed, but only 4 per cent of them practiced exclusive breastfeeding during the first month of the infants' life; 51 per cent of them initiated breastfeeding on the first day of life. Factors associated with delayed initiation of breastfeeding beyond the first day of life included low birth weight, complicated delivery, ignorance of the advantages of colostrum, and young maternal age. Non-milk supplements fed to babies included water, tea, juice, yansun, and babunj (local herbal drinks). The preferred method of feeding the supplements was the feeding bottle. There were significant associations between the use of these supplements and the mother's nationality and education.","author":[{"dropping-particle":"","family":"Al-Mazroui","given":"M J","non-dropping-particle":"","parse-names":false,"suffix":""},{"dropping-particle":"","family":"Oyejide","given":"C O","non-dropping-particle":"","parse-names":false,"suffix":""},{"dropping-particle":"","family":"Bener","given":"A","non-dropping-particle":"","parse-names":false,"suffix":""},{"dropping-particle":"","family":"Cheema","given":"M Y","non-dropping-particle":"","parse-names":false,"suffix":""}],"container-title":"Journal of Tropical Pediatrics","id":"ITEM-1","issue":"5","issued":{"date-parts":[["1997"]]},"page":"304-306","title":"Breastfeeding and supplemental feeding for neonates in Al-Ain, United Arab Emirates","type":"article-journal","volume":"43"},"uris":["http://www.mendeley.com/documents/?uuid=93f889bf-10cd-4fd4-9417-ab1d3f5a6af8"]}],"mendeley":{"formattedCitation":"(Al-Mazroui &lt;i&gt;et al.&lt;/i&gt;, 1997)","manualFormatting":"Al-Mazroui et al., 1997","plainTextFormattedCitation":"(Al-Mazroui et al., 1997)","previouslyFormattedCitation":"(Al-Mazroui &lt;i&gt;et al.&lt;/i&gt;, 1997)"},"properties":{"noteIndex":0},"schema":"https://github.com/citation-style-language/schema/raw/master/csl-citation.json"}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 xml:space="preserve">Al-Mazroui </w:t>
            </w:r>
            <w:r w:rsidR="00857E21" w:rsidRPr="003731BE">
              <w:rPr>
                <w:rFonts w:asciiTheme="majorBidi" w:hAnsiTheme="majorBidi" w:cstheme="majorBidi"/>
                <w:i/>
                <w:noProof/>
                <w:sz w:val="24"/>
                <w:szCs w:val="24"/>
              </w:rPr>
              <w:t>et al.</w:t>
            </w:r>
            <w:r w:rsidRPr="003731BE">
              <w:rPr>
                <w:rFonts w:asciiTheme="majorBidi" w:hAnsiTheme="majorBidi" w:cstheme="majorBidi"/>
                <w:noProof/>
                <w:sz w:val="24"/>
                <w:szCs w:val="24"/>
              </w:rPr>
              <w:t>, 1997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7EF63C6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7785C4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F795C1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DCFF7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66A02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1AD15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DD898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2F3316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6BC13D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850FE1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6305EA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ABB2D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DF7AB5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1759B1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37CAF9A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8143A9" w14:paraId="6496AF5C"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018F84DE"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7</w:t>
            </w:r>
          </w:p>
        </w:tc>
        <w:tc>
          <w:tcPr>
            <w:tcW w:w="0" w:type="auto"/>
            <w:tcBorders>
              <w:top w:val="single" w:sz="4" w:space="0" w:color="auto"/>
              <w:left w:val="nil"/>
              <w:bottom w:val="single" w:sz="4" w:space="0" w:color="auto"/>
              <w:right w:val="nil"/>
            </w:tcBorders>
            <w:shd w:val="clear" w:color="auto" w:fill="auto"/>
            <w:vAlign w:val="bottom"/>
          </w:tcPr>
          <w:p w14:paraId="79E8DE69" w14:textId="0DDBB026"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{"citationItems":[{"id":"ITEM-1","itemData":{"DOI":"http://dx.doi.org/10.1016/j.jtumed.2016.08.013","ISSN":"1658-3612","abstract":"Objectives Breast feeding is a normal behaviour in humans that provides babies with the nutrients needed for growth and development. Certain factors contribute to the inability of mothers to breastfeed. This investigation explored the effect of maternal occupation on breast feeding amongst females in Al-Hassa in the southeastern region of KSA. Methods This cross-sectional study was conducted by administering a structured Arabic questionnaire to working and non-working mothers in the region. The participants were asked about their job status and whether they were breast feeding (BF), the reasons for reducing or stopping BF, and the health status of their babies. The obtained data were analysed using the chi-square test. Results A total of 124 mothers participated in the survey; 62 working mother (WM) and 62 non-working women (NWM). All of the NWM had breastfed their babies, while ninety-two percent of the WM breastfed, while the remaining 8% (12.9) of WM did not breastfeed. The results also showed that only 7% of WM practiced exclusive breast feeding (EBF), while 37% of the NWM were found to practice EBF. Conclusions Maternal occupation was not observed to be a barrier to prevent mothers from breast feeding but affected the duration and frequency of breast feeding per day and the health status of babies.Copyright © 2016 The Authors","author":[{"dropping-particle":"","family":"Al-Ruzaihan","given":"","non-dropping-particle":"","parse-names":false,"suffix":""},{"dropping-particle":"","family":"A.A.","given":"Al-Ghanim","non-dropping</w:instrText>
            </w:r>
            <w:r w:rsidRPr="003731BE">
              <w:rPr>
                <w:rFonts w:asciiTheme="majorBidi" w:hAnsiTheme="majorBidi" w:cstheme="majorBidi"/>
                <w:sz w:val="24"/>
                <w:szCs w:val="24"/>
                <w:lang w:val="pt-PT"/>
              </w:rPr>
              <w:instrText>-particle":"","parse-names":false,"suffix":""},{"dropping-particle":"","family":"B.M.","given":"Bu-Haimed","non-dropping-particle":"","parse-names":false,"suffix":""},{"dropping-particle":"","family":"H.K.","given":"Al-Rajeh","non-dropping-particle":"","parse-names":false,"suffix":""},{"dropping-particle":"","family":"W.R.","given":"Al-Subaiee","non-dropping-particle":"","parse-names":false,"suffix":""},{"dropping-particle":"","family":"F.H.","given":"Al-Rowished","non-dropping-particle":"","parse-names":false,"suffix":""}],"container-title":"Journal of Taibah University Medical Sciences","id":"ITEM-1","issue":"3","issued":{"date-parts":[["2017"]]},"page":"235-240","publisher":"Elsevier B.V.","publisher-place":"L.I. Badger-Emeka, Department of Biomedical Sciences, College of Medicine, King Faisal University, P.O. 400, Hofuf, Al-Ahsa 31982, Saudi Arabia. E-mail: lbadgeremeka@kfu.edu.sa","title":"Effect of maternal occupation on breast feeding among females in Al-Hassa, southeastern region of KSA","type":"article-journal","volume":"12"},"uris":["http://www.mendeley.com/documents/?uuid=773b6671-813e-4464-9444-e12cb8750fba"]}],"mendeley":{"formattedCitation":"(Al-Ruzaihan &lt;i&gt;et al.&lt;/i&gt;, 2017)","manualFormatting":"Al-Ruzaihan et al., 2017","plainTextFormattedCitation":"(Al-Ruzaihan et al., 2017)","previouslyFormattedCitation":"(Al-Ruzaihan &lt;i&gt;et al.&lt;/i&gt;, 2017)"},"properties":{"noteIndex":0},"schema":"https://github.com/citation-style-language/schema/raw/master/csl-citation.json"}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Al-Ruzaihan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75A95C7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D4D053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0ECCF90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87B2FE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E8A18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88B8B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24138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20F3A2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D37B97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DD32AB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91AFE6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9EB7A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2F802F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F95B4D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4B083"/>
          </w:tcPr>
          <w:p w14:paraId="6D47550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Low quality</w:t>
            </w:r>
          </w:p>
        </w:tc>
      </w:tr>
      <w:tr w:rsidR="00D0324B" w:rsidRPr="003731BE" w14:paraId="605261C7"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03D23BF6"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8</w:t>
            </w:r>
          </w:p>
        </w:tc>
        <w:tc>
          <w:tcPr>
            <w:tcW w:w="0" w:type="auto"/>
            <w:tcBorders>
              <w:top w:val="single" w:sz="4" w:space="0" w:color="auto"/>
              <w:left w:val="nil"/>
              <w:bottom w:val="single" w:sz="4" w:space="0" w:color="auto"/>
              <w:right w:val="nil"/>
            </w:tcBorders>
            <w:shd w:val="clear" w:color="auto" w:fill="auto"/>
            <w:vAlign w:val="bottom"/>
          </w:tcPr>
          <w:p w14:paraId="3352F02F"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{"citationItems":[{"id":"ITEM-1","itemData":{"ISSN":"1680-5194","abstract":"Infant feeding practices were observed and weaning habits were examined for 1791 Saudi mothers whom been admitted for delivery at maternity hospitals in Riyadh. Pre-lactic feeding was practiced by 10.5% of mothers, 74.4% of mothers performed exclusive Breast feeding, 42% of them initiate it within the first hour of delivery. Even though not significant, percentage of mothers who breast-fed was higher among older, child-bearing, nonworking, of lower family income and less educated mothers than their contrast. Retrospectively, Breast feeding duration mean was 11.10+/-8.37 months and weaning was initiated by 11.3%, 40.8% at the first month and before the six month of the infant life respectively. Of mothers, 62% said they are influenced by health providers in their decision for feeding their babies and in selecting specific brand of milk or supplementary foods products. However, only 34.7% say they discuss the feeding practices with health providers and only 21.2% say they think the role of health providers in supporting mother decision is adequate. Insufficient breast milk was the main reason for diverting to mixed feeding while advices by others and mother's own experience were the most source of information. Further studies of factors affecting mother's determination and practice of Breast feeding are recommended. P</w:instrText>
            </w:r>
            <w:r w:rsidRPr="003731BE">
              <w:rPr>
                <w:rFonts w:asciiTheme="majorBidi" w:hAnsiTheme="majorBidi" w:cstheme="majorBidi"/>
                <w:sz w:val="24"/>
                <w:szCs w:val="24"/>
              </w:rPr>
              <w:instrText>olices and educational efforts to promote exclusive Breast feeding and to prevent further changes also needed. A real change in health provider's attitudes and practices is also emphasized. © Asian Network for Scientific Information, 2007.","author":[{"dropping-particle":"","family":"Al-Shoshan A","given":"","non-dropping-particle":"","parse-names":false,"suffix":""}],"container-title":"Pakistan Journal of Nutrition","id":"ITEM-1","issue":"4","issued":{"date-parts":[["2007"]]},"page":"318-322","publisher":"Asian Network for Scientific Information (308-Lasani Town, Sargodha Road, Faisalabad, Pakistan)","publisher-place":"A.A. Al-Shoshan, Department of Food Science and Nutrition, College of Food and Agricultural Sciences, King Saud University, Riyadh, Saudi Arabia","title":"Factors affecting mother's choices and decisions related to breast feeding practices and weaning habits","type":"article-journal","volume":"6"},"uris":["http://www.mendeley.com/documents/?uuid=bbb3d506-ef56-4773-9579-18ffa12e36f9"]}],"mendeley":{"formattedCitation":"(Al-Shoshan A, 2007)","manualFormatting":"Al-Shoshan, 2007","plainTextFormattedCitation":"(Al-Shoshan A, 2007)","previouslyFormattedCitation":"(Al-Shoshan A, 2007)"},"properties":{"noteIndex":0},"schema":"https://github.com/citation-style-language/schema/raw/master/csl-citation.json"}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Al-Shoshan, 2007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0FD50E2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B8D725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C67807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9B7420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6BB07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5DEDD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795F7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D4F36D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2F77FD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BF03BB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A2EADF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4030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F85869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0889D7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740E369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525E89AD"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537DFE69"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9</w:t>
            </w:r>
          </w:p>
        </w:tc>
        <w:tc>
          <w:tcPr>
            <w:tcW w:w="0" w:type="auto"/>
            <w:tcBorders>
              <w:top w:val="single" w:sz="4" w:space="0" w:color="auto"/>
              <w:left w:val="nil"/>
              <w:bottom w:val="single" w:sz="4" w:space="0" w:color="auto"/>
              <w:right w:val="nil"/>
            </w:tcBorders>
            <w:shd w:val="clear" w:color="auto" w:fill="auto"/>
            <w:vAlign w:val="bottom"/>
          </w:tcPr>
          <w:p w14:paraId="2395EA4C" w14:textId="0C994F32"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{"citationItems":[{"id":"ITEM-1","itemData":{"ISSN":"2319-5886","abstract":"INTRODUCTION Breastfeeding simultaneously provides nutrition, health, and care to infants, and consequently, the World Health Organization (WHO) recommends practicing exclusive breastfeeding [1]. To help mothers establish and sustain exclusive breastfeeding (EBF) for six months, the WHO and UNICEF recommend initiating breastfeeding within the first hour of life, breastfeeding on demand and not using bottles, teats, or pacifiers [2]. Breastfeeding has dual benefits for both the infant and their mothers, providing protection against many health conditions [3]. For infants, the colostrum (first feed) encourages the immune system and facilitates passage of the first stool (the meconium) [4]. As for long-term infant health effects, serious colds and ear and throat infections have been shown to be reduced by 63% in infants who exclusively breastfeed for six months [5]. Additionally, more than 900 infant lives per year may be saved from sudden infant death syndrome (SIDS) in the United States if 90% of mothers exclusively ABSTRACT Introduction: Although breastfeeding has been shown to have dual benefits for both infants and their mothers, the","author":[{"dropping-particle":"","family":"Alyousefi","given":"N A","non-dropping-particle":"","parse-names":false,"suffix":""},{"dropping-particle":"","family":"Alharbi","given":"A A","non-dropping-particle":"","parse-names":false,"suffix":""},{"dropping-particle":"","family":"Almugheerah","given":"B A","non-dropping-particle":"","parse-names":false,"suffix":""},{"dropping-particle":"","family":"Alajmi","given":"N A","non-dropping-particle":"","parse-names":false,"suffix":""},{"dropping-particle":"","family":"Alaiyashi","given":"S M","non-dropping-particle":"","parse-names":false,"suffix":""},{"dropping-particle":"","family":"Alharbi","given":"S S","non-dropping-particle":"","parse-names":false,"suffix":""},{"dropping-particle":"","family":"Alnoumasi","given":"Z K","non-dropping-particle":"","parse-names":false,"suffix":""}],"container-title":"International Journal of Medical Research &amp; Health Sciences","id":"ITEM-1","issue":"2","issued":{"date-parts":[["2017"]]},"page":"68-78","title":"Factors Influencing Saudi Mothers' Success in Exclusive Breastfeeding for the First Six Months of Infant Life: A Cross-Sectional Observational Study","type":"article-journal","volume":"6"},"uris":["http://www.mendeley.com/documents/?uuid=6ff15dcd-3591-408e-bcc5-6386db1e3e4e"]}],"mendeley":{"formattedCitation":"(Alyousefi &lt;i&gt;et al.&lt;/i&gt;, 2017)","manualFormatting":"Alyousefi et al., 2017","plainTextFormattedCitation":"(Alyousefi et al., 2017)","previouslyFormattedCitation":"(Alyousefi &lt;i&gt;et al.&lt;/i&gt;, 2017)"},"properties":{"noteIndex":0},"schema":"https://github.com/citation-style-language/schema/raw/master/csl-citation.json"}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 xml:space="preserve">Alyousefi </w:t>
            </w:r>
            <w:r w:rsidR="00857E21" w:rsidRPr="003731BE">
              <w:rPr>
                <w:rFonts w:asciiTheme="majorBidi" w:hAnsiTheme="majorBidi" w:cstheme="majorBidi"/>
                <w:i/>
                <w:noProof/>
                <w:sz w:val="24"/>
                <w:szCs w:val="24"/>
              </w:rPr>
              <w:t>et al.</w:t>
            </w:r>
            <w:r w:rsidRPr="003731BE">
              <w:rPr>
                <w:rFonts w:asciiTheme="majorBidi" w:hAnsiTheme="majorBidi" w:cstheme="majorBidi"/>
                <w:noProof/>
                <w:sz w:val="24"/>
                <w:szCs w:val="24"/>
              </w:rPr>
              <w:t>, 2017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494A2B8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D7452D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29B3E4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8AFFA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39986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9A15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D0016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CD2314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6B9ED8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5DA217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C41DE3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7C37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D12AF5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0DE0AF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115704C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Moderate quality</w:t>
            </w:r>
          </w:p>
        </w:tc>
      </w:tr>
      <w:tr w:rsidR="00D0324B" w:rsidRPr="003731BE" w14:paraId="3B664EA1"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0FD48DB7"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10</w:t>
            </w:r>
          </w:p>
        </w:tc>
        <w:tc>
          <w:tcPr>
            <w:tcW w:w="0" w:type="auto"/>
            <w:tcBorders>
              <w:top w:val="single" w:sz="4" w:space="0" w:color="auto"/>
              <w:left w:val="nil"/>
              <w:bottom w:val="single" w:sz="4" w:space="0" w:color="auto"/>
              <w:right w:val="nil"/>
            </w:tcBorders>
            <w:shd w:val="clear" w:color="auto" w:fill="auto"/>
            <w:vAlign w:val="bottom"/>
          </w:tcPr>
          <w:p w14:paraId="684D4D1E"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{"citationItems":[{"id":"ITEM-1","itemData":{"DOI":"http://dx.doi.org/10.3390/ijerph13070702","ISSN":"1661-7827","abstract":"Mothers' instigation of complementary feeding before their infant reaches 6 months old risks shortening their breastfeeding duration, and high morbidity and mortality for their child. Complementary feeding practices require further investigation in Saudi Arabia. The present study aims to evaluate complementary feeding practices, and to establish which factors are associated with the early introduction of complementary feeding in the Saudi Arabian context. Cross-sectional research was conducted with 632 mothers of infants aged between 4 and 24 months attending five primary health care centers (PHCCs) between July and December 2015 in Saudi Arabia. Data on participants' socio-demographic characteristics and complementary feeding practices were collected via structured questionnaires. A regression analysis identified the factors associated with the early introduction of solid foods, defined as before 17 weeks. 62.5% of the study's infants received solid foods before reaching 17 weeks old. The maternal factors at higher risk of early introduction of solids were: younger age; Saudi nationality; shorter education; employment within 6 months post-birth; caesareans; not breastfeeding fully for six weeks post-birth, and living in low-income households. Complementary feeding prior to 6 months postpartum was common in Saudi Arabia. Public health interventions are needed to reduce early complementary feeding, focusing on mothers at highest risk of giving solids too early.Copyright © 2016 by the author; licensee MDPI, Basel, Switzerland.","author":[{"dropping-particle":"","family":"Alzaheb","given":"R A","non-dropping-particle":"","parse-names":false,"suffix":""}],"container-title":"International Journal of Environmental Research and Public Health","id":"ITEM-1","issue":"7","issued":{"date-parts":[["2016"]]},"page":"702","publisher":"MDPI AG (Postfach, Basel CH-4005, Switzerland)","publisher-place":"R.A. Alzaheb, Department of Clinical Nutrition, Faculty of Applied Medical Sciences, University of Tabuk, Tabuk 71491, Saudi Arabia. E-mail: ralzaheb@ut.edu.sa","title":"Factors associated with the early introduction of complementary feeding in Saudi Arabia","type":"article-journal","volume":"13"},"uris":["http://www.mendeley.com/documents/?uuid=71104984-2d79-4f70-a6fd-b6f0f9983cd8"]}],"mendeley":{"formattedCitation":"(R A Alzaheb, 2016)","manualFormatting":"Alzaheb, 2016","plainTextFormattedCitation":"(R A Alzaheb, 2016)","previouslyFormattedCitation":"(R A Alzaheb, 2016)"},"properties":{"noteIndex":0},"schema":"https://github.com/citation-style-language/schema/raw/master/csl-citation.json"}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Alzaheb, 2016</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7894551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D91EB8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204E06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022755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FD3A5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B4E9D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7C823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79CB4B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1CE0C4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8B8D46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5BA705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75183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32EE8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9AA71A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6AD6542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7D6BD248"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5EE34BD4"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11</w:t>
            </w:r>
          </w:p>
        </w:tc>
        <w:tc>
          <w:tcPr>
            <w:tcW w:w="0" w:type="auto"/>
            <w:tcBorders>
              <w:top w:val="single" w:sz="4" w:space="0" w:color="auto"/>
              <w:left w:val="nil"/>
              <w:bottom w:val="single" w:sz="4" w:space="0" w:color="auto"/>
              <w:right w:val="nil"/>
            </w:tcBorders>
            <w:shd w:val="clear" w:color="auto" w:fill="auto"/>
            <w:vAlign w:val="bottom"/>
          </w:tcPr>
          <w:p w14:paraId="50E0FFF2"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color w:val="000000"/>
                <w:sz w:val="24"/>
                <w:szCs w:val="24"/>
                <w:lang w:eastAsia="en-GB"/>
              </w:rPr>
              <w:t xml:space="preserve"> </w:t>
            </w: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{"citationItems":[{"id":"ITEM-1","itemData":{"DOI":"10.1177/1179556517698136","ISBN":"1179-5565 (Print) 1179-5565","ISSN":"1179-5565","PMID":"28469519","abstract":"BACKGROUND Breast milk contains all the nutrients infants need for their first 6 months of life. However, only a minority of Saudi Arabian mothers exclusively breastfeed, so the influencing factors must be examined to encourage more to do so. The study aimed to determine the prevalence of exclusive breastfeeding at 6 months and its associated factors in Tabuk, North West Saudi Arabia. METHODS A total of 589 mothers of healthy infants aged between 6 and 24 months were interviewed while attending Well-Baby Clinics within 5 primary health care centers. Interviews deployed a structured questionnaire to collect sociodemographic information and detailed data concerning breastfeeding practices. A logistic regression analysis was then performed on the data to identify the factors independently associated with exclusive breastfeeding practice for infants at 6 months. RESULTS Exclusive breastfeeding was practiced by 31.4% of mothers for the first 6 months of their infant's life. The logistic regressions indicated that exclusive breastfeeding at 6 months was less likely to be practiced by working mothers, Saudi nationals, and for babies born via cesarean delivery or at low birth weights. Conversely, the mother's awareness of the recommended exclusive breastfeeding duration was positively associated with exclusive breastfeeding. CONCLUSIONS Programs promoting 6 months of exclusive breastfeeding should target high-risk groups. Two factors identified by this study are modifiable: working mothers and mothers' awareness of the exclusive breastfeeding duration recommendation. Strategies to improve exclusive breastfeeding rates should therefore focus on workplace facilities and increasing awareness of the exclusive breastfeeding recommendation.","author":[{"dropping-particle":"","family":"Alzaheb","given":"Riyadh","non-dropping-particle":"","parse-names":false,"suffix":""}],"container-title":"Clinical Medicine Insights: Pediatrics","id":"ITEM-1","issued":{"date-parts":[["2017"]]},"page":"1-8","title":"Factors Influencing Exclusive Breastfeeding in Tabuk, Saudi Arabia","type":"article-journal","volume":"11"},"uris":["http://www.mendeley.com/documents/?uuid=9d3af0b1-975a-4a5f-8e03-845a71f94568"]}],"mendeley":{"formattedCitation":"(Alzaheb, 2017)","manualFormatting":"Alzaheb, 2017","plainTextFormattedCitation":"(Alzaheb, 2017)","previouslyFormattedCitation":"(Alzaheb, 2017)"},"properties":{"noteIndex":0},"schema":"https://github.com/citation-style-language/schema/raw/master/csl-citation.json"}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Alzaheb, 2017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62C7D16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6B8A11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408352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9EB546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11172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B328E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354D6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9E6812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AF61C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EC05C8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4AA9C3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38609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DDD926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846AA0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19F5954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 xml:space="preserve">Moderate quality </w:t>
            </w:r>
          </w:p>
        </w:tc>
      </w:tr>
      <w:tr w:rsidR="00D0324B" w:rsidRPr="003731BE" w14:paraId="13F2DDF8"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2C6F073B"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12</w:t>
            </w:r>
          </w:p>
        </w:tc>
        <w:tc>
          <w:tcPr>
            <w:tcW w:w="0" w:type="auto"/>
            <w:tcBorders>
              <w:top w:val="single" w:sz="4" w:space="0" w:color="auto"/>
              <w:left w:val="nil"/>
              <w:bottom w:val="single" w:sz="4" w:space="0" w:color="auto"/>
              <w:right w:val="nil"/>
            </w:tcBorders>
            <w:shd w:val="clear" w:color="auto" w:fill="auto"/>
            <w:vAlign w:val="bottom"/>
          </w:tcPr>
          <w:p w14:paraId="3A751DDA" w14:textId="77777777" w:rsidR="00D0324B" w:rsidRPr="003731BE" w:rsidRDefault="00D0324B" w:rsidP="00AA62A1">
            <w:pPr>
              <w:pStyle w:val="TableContents"/>
              <w:rPr>
                <w:rFonts w:asciiTheme="majorBidi" w:hAnsiTheme="majorBidi" w:cstheme="majorBidi"/>
                <w:sz w:val="24"/>
                <w:szCs w:val="24"/>
                <w:lang w:val="es-ES_tradnl"/>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es-ES_tradnl"/>
              </w:rPr>
              <w:instrText>ADDIN CSL_CITATION {"citationItems":[{"id":"ITEM-1","itemData":{"DOI":"10.1089/bfm.2010.0018","ISBN":"1556-8253","ISSN":"1556-8253","PMID":"21034163","abstract":"The objectives of this cross-sectional study were to define the possible determinants of early initiation and exclusivity of breastfeeding and to assess knowledge towards breastfeeding among Saudi mothers in Al Hassa, Saudi Arabia.","author":[{"dropping-particle":"","family":"Amin","given":"Tarek","non-dropping-particle":"","parse-names":false,"suffix":""},{"dropping-particle":"","family":"Hablas","given":"Hatem","non-dropping-particle":"","parse-names":false,"suffix":""},{"dropping-particle":"","family":"Qader","given":"Ahmed AlAbd","non-dropping-particle":"Al","parse-names":false,"suffix":""}],"container-title":"Breastfeeding Medicine","id":"ITEM-1","issue":"2","issued":{"date-parts":[["2011"]]},"page":"59-68","publisher":"Mary Ann Liebert Inc. (140 Huguenot Street, New Rochelle NY 10801-5215, United States)","publisher-place":"T. Amin, Department of Family and Community Medicine, College of Medicine, King Faisal University, Hofuf 31982, Saudi Arabia. E-mail: amin55@myway.com","title":"Determinants of Initiation and Exclusivity of Breastfeeding in Al Hassa, Saudi Arabia","type":"article-journal","volume":"6"},"uris":["http://www.mendeley.com/documents/?uuid=c76aef1c-22ff-4012-b7c5-fe4733a5d8d5"]}],"mendeley":{"formattedCitation":"(Amin, Hablas and Al Qader, 2011)","manualFormatting":"Amin, Hablas and Al Qader, 2011","plainTextFormattedCitation":"(Amin, Hablas and Al Qader, 2011)","previouslyFormattedCitation":"(Amin, Hablas and Al Qader, 2011)"},"properties":{"noteIndex":0},"schema":"https://github.com/citation-style-language/schema/raw/master/csl-citation.json"}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es-ES_tradnl"/>
              </w:rPr>
              <w:t>Amin, Hablas and Al Qader, 2011</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3A070F9C" w14:textId="77777777" w:rsidR="00D0324B" w:rsidRPr="003731BE" w:rsidRDefault="00D0324B" w:rsidP="00AA62A1">
            <w:pPr>
              <w:pStyle w:val="TableContents"/>
              <w:rPr>
                <w:rFonts w:asciiTheme="majorBidi" w:eastAsia="Times New Roman" w:hAnsiTheme="majorBidi" w:cstheme="majorBidi"/>
                <w:color w:val="000000"/>
                <w:sz w:val="24"/>
                <w:szCs w:val="24"/>
                <w:lang w:val="es-ES_tradnl"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BEE9E3A" w14:textId="77777777" w:rsidR="00D0324B" w:rsidRPr="003731BE" w:rsidRDefault="00D0324B" w:rsidP="00AA62A1">
            <w:pPr>
              <w:pStyle w:val="TableContents"/>
              <w:rPr>
                <w:rFonts w:asciiTheme="majorBidi" w:eastAsia="Times New Roman" w:hAnsiTheme="majorBidi" w:cstheme="majorBidi"/>
                <w:color w:val="000000"/>
                <w:sz w:val="24"/>
                <w:szCs w:val="24"/>
                <w:lang w:val="es-ES_tradnl"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C38E6A5" w14:textId="77777777" w:rsidR="00D0324B" w:rsidRPr="003731BE" w:rsidRDefault="00D0324B" w:rsidP="00AA62A1">
            <w:pPr>
              <w:pStyle w:val="TableContents"/>
              <w:rPr>
                <w:rFonts w:asciiTheme="majorBidi" w:eastAsia="Times New Roman" w:hAnsiTheme="majorBidi" w:cstheme="majorBidi"/>
                <w:color w:val="000000"/>
                <w:sz w:val="24"/>
                <w:szCs w:val="24"/>
                <w:lang w:val="es-ES_tradnl"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DF51E09" w14:textId="77777777" w:rsidR="00D0324B" w:rsidRPr="003731BE" w:rsidRDefault="00D0324B" w:rsidP="00AA62A1">
            <w:pPr>
              <w:pStyle w:val="TableContents"/>
              <w:rPr>
                <w:rFonts w:asciiTheme="majorBidi" w:eastAsia="Times New Roman" w:hAnsiTheme="majorBidi" w:cstheme="majorBidi"/>
                <w:color w:val="000000"/>
                <w:sz w:val="24"/>
                <w:szCs w:val="24"/>
                <w:lang w:val="es-ES_tradnl"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8E0DC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B40C6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4B7A7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7A52A6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65873B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A5C9D4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E09BC0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F243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69D63B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F07487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7574913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Moderate quality</w:t>
            </w:r>
          </w:p>
        </w:tc>
      </w:tr>
      <w:tr w:rsidR="00D0324B" w:rsidRPr="003731BE" w14:paraId="6C2D5F56"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673A2C90"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13</w:t>
            </w:r>
          </w:p>
        </w:tc>
        <w:tc>
          <w:tcPr>
            <w:tcW w:w="0" w:type="auto"/>
            <w:tcBorders>
              <w:top w:val="single" w:sz="4" w:space="0" w:color="auto"/>
              <w:left w:val="nil"/>
              <w:bottom w:val="single" w:sz="4" w:space="0" w:color="auto"/>
              <w:right w:val="nil"/>
            </w:tcBorders>
            <w:shd w:val="clear" w:color="auto" w:fill="auto"/>
            <w:vAlign w:val="bottom"/>
          </w:tcPr>
          <w:p w14:paraId="3DCC765E" w14:textId="76D7A936"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color w:val="000000"/>
                <w:sz w:val="24"/>
                <w:szCs w:val="24"/>
                <w:lang w:eastAsia="en-GB"/>
              </w:rPr>
              <w:t xml:space="preserve"> </w:t>
            </w: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{"citationItems":[{"id":"ITEM-1","itemData":{"abstract":"The objective of the study was to find the determinants related to not breastfeeding (BF) and others related to the delay in the early initiation of BF in the Mecca region, Saudi Arabia. A cross-sectional study in the Maternity and Children Hospital and primary healthcare centers was performed. A questionnaire was filled by dietitians to 814 asymptomatic Saudi mothers. Determinants related to not BF and the delay in the early initiation of BF were determined by binary logistic regression, and the odds ratio (OR) and 95% confidence interval (CI) were determined. Significant factors associated with not BF were not rooming-in infants in the mother’s room (OR: 2.37; 95% CI: 1.66–3.41) and using a pacifier (OR: 1.62; 95% CI: 1.13–2.33). The most significant determinant of the early initiation of BF was the initiation of bottle feeding (OR: 18.16; 95% CI: 10.51–31.4), followed by not rooming-in infants in the mother’s room (OR: 2.2; 95% CI: 1.52–3.18), initiation of partial feeding (OR: 1.89; 95% CI: 1.3–2.74), uninformed mothers regarding the importance of BF (OR: 1.56; 95% CI: 1.04–2.35), and cesarean sections (OR:1.42; 95% CI: 1.02–1.98). Risk factors affecting BF and the early initiation of BF in Mecca City should be highlighted in national campaigns to increase mothers’ awareness and promote BF practice.","author":[{"dropping-particle":"","family":"Azzeh","given":"Firas","non-dropping-particle":"","parse-names":false,"suffix":""},{"dropping-particle":"","family":"Alazzeh","given":"Awfa","non-dropping-particle":"","parse-names":false,"suffix":""},{"dropping-particle":"","family":"Hijazi","given":"Haifa","non-dropping-particle":"","parse-names":false,"suffix":""},{"dropping-particle":"","family":"Wazzan","given":"Haneen","non-dropping-particle":"","parse-names":false,"suffix":""},{"dropping-particle":"","family":"Jawharji","given":"Monya","non-dropping-particle":"","parse-names":false,"suffix":""},{"dropping-particle":"","family":"Jazar","given":"Abdelelah","non-dropping-particle":"","parse-names":false,"suffix":""},{"dropping-particle":"","family":"Filimban","given":"Amira","non-dropping-particle":"","parse-names":false,"suffix":""},{"dropping-particle":"","family":"Alshamrani","given":"Ali","non-dropping-particle":"","parse-names":false,"suffix":""},{"dropping-particle":"","family":"Labani","given":"Mai","non-dropping-particle":"","parse-names":false,"suffix":""},{"dropping-particle":"","family":"Hasanain","given":"Taghreed","non-dropping-particle":"","parse-names":false,"suffix":""},{"dropping-particle":"","family":"Obeidat","given":"Ahmad","non-dropping-particle":"","parse-names":false,"suffix":""}],"container-title":"Children","id":"ITEM-1","issue":"1","issued":{"date-parts":[["2018"]]},"page":"8","title":"Factors Associated with Not Breastfeeding and Delaying the Early Initiation of Breastfeeding in Mecca Region, Saudi Arabia","type":"article-journal","volume":"5"},"uris":["http://www.mendeley.com/documents/?uuid=09191eda-14eb-4e35-bfb7-15b45726f0be"]}],"mendeley":{"formattedCitation":"(Azzeh &lt;i&gt;et al.&lt;/i&gt;, 2018)","manualFormatting":"Azzeh et al., 2018","plainTextFormattedCitation":"(Azzeh et al., 2018)","previouslyFormattedCitation":"(Azzeh &lt;i&gt;et al.&lt;/i&gt;, 2018)"},"properties":{"noteIndex":0},"schema":"https://github.com/citation-style-language/schema/raw/master/csl-citation.json"}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Azzeh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2018</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67E5B6C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2A11CA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9D5D76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BB5CAC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3058B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8D91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3E564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F80975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33BC61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72C462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88B935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A1512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0B2C3A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5095F0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239026C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Moderate quality</w:t>
            </w:r>
          </w:p>
        </w:tc>
      </w:tr>
      <w:tr w:rsidR="00D0324B" w:rsidRPr="008143A9" w14:paraId="4D084608"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23AF506B"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14</w:t>
            </w:r>
          </w:p>
        </w:tc>
        <w:tc>
          <w:tcPr>
            <w:tcW w:w="0" w:type="auto"/>
            <w:tcBorders>
              <w:top w:val="single" w:sz="4" w:space="0" w:color="auto"/>
              <w:left w:val="nil"/>
              <w:bottom w:val="single" w:sz="4" w:space="0" w:color="auto"/>
              <w:right w:val="nil"/>
            </w:tcBorders>
            <w:shd w:val="clear" w:color="auto" w:fill="auto"/>
            <w:vAlign w:val="bottom"/>
          </w:tcPr>
          <w:p w14:paraId="17ACDB2F" w14:textId="2F756BC4"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{"citationItems":[{"id":"ITEM-1","itemData":{"DOI":"http://dx.doi.org/10.1017/S1368980017001094","ISSN":"1475-2727","abstract":"OBJECTIVE: The beneficial role of breast-feeding for maternal and child health is now well established. Its possible role in helping to prevent diabetes and obesity in children in later life means that more attention must be given to understanding how patterns of infant feeding are changing. The present study describes breast-feeding profiles and associated factors in Kuwait. Design/Setting/Subjects Interviews with 1484 recent mothers were undertaken at immunisation clinics across Kuwait. Descriptive analysis and binary logistic regression of results were performed., RESULTS: Rates of breast-feeding initiation in Kuwait were high (98.1 %) but by the time of discharge from hospital, only 36.5 % of mothers were fully breast-feeding, 37.0 % were partially breast-feeding and 26.5 % were already fully formula-feeding. Multiple social and health reasons were given for weaning the child, with 87.6 % of mothers who had stopped breast-feeding completely doing so within 3 months postpartum. Nationality (P&lt;0.001), employment status 6 months prior to delivery (P&lt;0.001), mode of delivery (P=0.01), sex of the child (P=0.026) and breast-feeding information given by nurses (P=0.026) were all found to be significantly associated with breast-feeding. Few women (5.6 %) got information on infant nutrition and feeding from nursing staff, but those who did were 2.54 times more likely to be still breast-feeding at discharge from hospital. Over 70 % of mothers had enjoyed breast-feeding and 74 % said they would be very likely to breast-feed again., CONCLUSIONS: In Kuwait where the prevalence of both obesity and type 2 diabetes is growing rapidly, the public health role of breast-feeding must be recognised and acted upon more than it has in the past.","author":[{"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dropping-particle":"","family":"M.","given":"Carballo","non-dropping-particle":"","parse-names":false,"suffix":""},{"dropping-particle":"","family":"N.","given":"Khatoon","non-dropping-particle":"","parse-names":false,"suffix":""},{"dropping-particle":"","family":"E.C.","given":"Maclean","non-dropping-particle":"","parse-names":false,"suffix":""},{"dropping-particle":"","family":"N.","given":"Al-Hamad","non-dropping-particle":"","parse-names":false,"suffix":""},{"dropping-particle":"","family":"A.","given":"Mohammad","non-dropping-particle":"","parse-names":false,"suffix":""},{"dropping-particle":"","family":"R.","given":"Al-Wotayan","non-dropping-particle":"","parse-names":false,"suffix":""},{"dropping-particle":"","family":"Carballo","given":"Manuel","non-dropping-particle":"","parse-names":false,"suffix":""},{"dropping-particle":"","family":"Khatoon","given":"Noureen","non-dropping-particle":"","parse-names":false,"suffix":""},{"dropping-particle":"","family":"Maclean","given":"Elizabeth Catherine","non-dropping-particle":"","parse-names":false,"suffix":""},{"dropping-particle":"","family":"Al-Hamad","given":"Nawal","non-dropping-particle":"","parse-names":false,"suffix":""},{"dropping-particle":"","family":"Mohammad","given":"Anwar","non-dropping-particle":"","parse-names":false,"suffix":""},{"dropping-particle":"","family":"Al-Wotayan","given":"Rehab","non-dropping-particle":"","parse-names":false,"suffix":""},{"dropping-particle":"","family":"Abraham","given":"Smitha","non-dropping-particle":"","parse-names":false,"suffix":""}],"container-title":"Public health nutrition","id":"ITEM-1","issue":"12","issued":{"date-parts":[["2017","8","15"]]},"note":"Accession Number: 124892607. Language: English. Entry Date: 20180524. Revision Date: 20180609. Publication Type: journal article; research. Journal Subset: Allied Health; Biomedical; Blind Peer Reviewed; Double Blind Peer Reviewed; Europe; Expert Peer Reviewed; Peer Reviewed; Public Health; UK &amp;amp; Ireland. NLM UID: 9808463.\n\n\nAccession Number: 126356062. Language: English. Entry Date: 20180904. Revision Date: 20180904. Publication Type: Article. Journal Subset: Allied Health; Biomedical; Blind Peer Reviewed; Double Blind Peer Reviewed; Europe; Expert Peer Reviewed; Peer Reviewed; Public Health; UK &amp;amp; Ireland. NLM UID: 9808463.","page":"2201-2207","publisher":"Cambridge University Press","publisher-place":"United Kingdom","title":"Infant and young child feeding patterns in Kuwait: results of a cross-sectional survey","type":"article-journal","volume":"20"},"uris":["http://www.mendeley.com/documents/?uuid=00895dd0-c5de-40b0-b8af-d245e9666de2"]}],"mendeley":{"formattedCitation":"(Carballo, Khatoon, Maclean, Al-Hamad, Mohammad, Al-Wotayan, Abraham, &lt;i&gt;et al.&lt;/i&gt;, 2017)","manualFormatting":"Carballo et al., 2017","plainTextFormattedCitation":"(Carballo, Khatoon, Maclean, Al-Hamad, Mohammad, Al-Wotayan, Abraham, et al., 2017)","previouslyFormattedCitation":"(Carballo, Khatoon, Maclean, Al-Hamad, Mohammad, Al-Wotayan, Abraham, &lt;i&gt;et al.&lt;/i&gt;, 2017)"},"properties":{"noteIndex":0},"schema":"https://github.com/citation-style-language/schema/raw/master/csl-citation.json"}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Carballo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5D616A6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D3B9A1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293C97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AA5859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01FEB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949F2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B30C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87B1B4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5D3777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C9A30C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24DE60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7EB36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4B5188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27A25D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4B083"/>
          </w:tcPr>
          <w:p w14:paraId="630B8C0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 xml:space="preserve">Low quality </w:t>
            </w:r>
          </w:p>
        </w:tc>
      </w:tr>
      <w:tr w:rsidR="00D0324B" w:rsidRPr="008143A9" w14:paraId="5E3898C1"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5173780C"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15</w:t>
            </w:r>
          </w:p>
        </w:tc>
        <w:tc>
          <w:tcPr>
            <w:tcW w:w="0" w:type="auto"/>
            <w:tcBorders>
              <w:top w:val="single" w:sz="4" w:space="0" w:color="auto"/>
              <w:left w:val="nil"/>
              <w:bottom w:val="single" w:sz="4" w:space="0" w:color="auto"/>
              <w:right w:val="nil"/>
            </w:tcBorders>
            <w:shd w:val="clear" w:color="auto" w:fill="auto"/>
            <w:vAlign w:val="bottom"/>
          </w:tcPr>
          <w:p w14:paraId="55D147B7" w14:textId="018A8388"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{"citationItems":[{"id":"ITEM-1","itemData":{"DOI":"10.1186/1746-4358-5-7","ISSN":"1746-4358","abstract":"BACKGROUND: Exclusive breastfeeding is recommended as the optimal way to feed infants for the first six months of life. While overall breastfeeding rates are high, exclusive breastfeeding is relatively uncommon among Middle Eastern women. The objective of this study was to identify the incidence of breastfeeding amongst women in the six governorates of Kuwait and the factors associated with the initiation of breastfeeding. METHODS: A sample of 373 women (aged 17-47 years), recruited shortly after delivery from four hospitals in Kuwait, completed a structured, interviewer-administered questionnaire. Multivariate logistic regression analysis was used to identify those factors independently associated with the initiation of breastfeeding. RESULTS: In total, 92.5% of mothers initiated breastfeeding and at discharge from hospital the majority of mothers were partially breastfeeding (55%), with only 30% of mothers fully breastfeeding. Prelacteal feeding was the norm (81.8%) and less than 1 in 5 infants (18.2%) received colostrum as their first feed. Only 10.5% of infants had been exclusively breastfed since birth, the remainder of the breastfed infants having received either prelacteal or supplementary infant formula feeds at some time during their hospital stay. Of the mothers who attempted t</w:instrText>
            </w:r>
            <w:r w:rsidRPr="003731BE">
              <w:rPr>
                <w:rFonts w:asciiTheme="majorBidi" w:hAnsiTheme="majorBidi" w:cstheme="majorBidi"/>
                <w:sz w:val="24"/>
                <w:szCs w:val="24"/>
              </w:rPr>
              <w:instrText>o breastfeed, the majority of women (55.4%) delayed their first attempt to breastfeed until 24 hours or more after delivery. Breastfeeding at discharge from hospital was positively associated with paternal support for breastfeeding and negatively associated with delivery by caesarean section and with the infant having spent time in the Special Care Nursery. CONCLUSIONS: The reasons for the high use of prelacteal and supplementary formula feed</w:instrText>
            </w:r>
            <w:r w:rsidRPr="003731BE">
              <w:rPr>
                <w:rFonts w:asciiTheme="majorBidi" w:hAnsiTheme="majorBidi" w:cstheme="majorBidi"/>
                <w:sz w:val="24"/>
                <w:szCs w:val="24"/>
                <w:lang w:val="pt-PT"/>
              </w:rPr>
              <w:instrText>ing warrant investigation. Hospital policies and staff training are needed to promote the early initiation of breastfeeding and to discourage the unnecessary use of infant formula in hospital, in order to support the establishment of exclusive breastfeeding by mothers in Kuwait.","author":[{"dropping-particle":"","family":"Dashti","given":"Manal","non-dropping-particle":"","parse-names":false,"suffix":""},{"dropping-particle":"","family":"Scott","given":"Jane A","non-dropping-particle":"","parse-names":false,"suffix":""},{"dropping-particle":"","family":"Edwards","given":"Christine A","non-dropping-particle":"","parse-names":false,"suffix":""},{"dropping-particle":"","family":"Al-Sughayer","given":"Mona","non-dropping-particle":"","parse-names":false,"suffix":""}],"container-title":"International Breastfeeding Journal","id":"ITEM-1","issued":{"date-parts":[["2010","7","28"]]},"page":"7","publisher":"BioMed Central","publisher-place":"England","title":"Determinants of breastfeeding initiation among mothers in Kuwait","type":"article-journal","volume":"5"},"uris":["http://www.mendeley.com/documents/?uuid=07873a85-fad6-477b-861f-968c9d56a18c"]}],"mendeley":{"formattedCitation":"(Dashti &lt;i&gt;et al.&lt;/i&gt;, 2010)","manualFormatting":"Dashti et al., 2010","plainTextFormattedCitation":"(Dashti et al., 2010)","previouslyFormattedCitation":"(Dashti &lt;i&gt;et al.&lt;/i&gt;, 2010)"},"properties":{"noteIndex":0},"schema":"https://github.com/citation-style-language/schema/raw/master/csl-citation.json"}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Dashti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2010</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58B90BC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E05920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6C0145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1D9733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252F5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95DED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92CDD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5EEEAD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9B36C1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3471E4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A6154C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2FEE92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84291B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CDD2DE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2C373D5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Moderate quality</w:t>
            </w:r>
          </w:p>
        </w:tc>
      </w:tr>
      <w:tr w:rsidR="00D0324B" w:rsidRPr="008143A9" w14:paraId="1972FB2E"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3C490AC4"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16</w:t>
            </w:r>
          </w:p>
        </w:tc>
        <w:tc>
          <w:tcPr>
            <w:tcW w:w="0" w:type="auto"/>
            <w:tcBorders>
              <w:top w:val="single" w:sz="4" w:space="0" w:color="auto"/>
              <w:left w:val="nil"/>
              <w:bottom w:val="single" w:sz="4" w:space="0" w:color="auto"/>
              <w:right w:val="nil"/>
            </w:tcBorders>
            <w:shd w:val="clear" w:color="auto" w:fill="auto"/>
            <w:vAlign w:val="bottom"/>
          </w:tcPr>
          <w:p w14:paraId="592ED532" w14:textId="1501AA82"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{"citationItems":[{"id":"ITEM-1","itemData":{"author":[{"dropping-particle":"","family":"Dorgham","given":"L. S.","non-dropping-particle":"","parse-names":false,"suffix":""},{"dropping-particle":"","family":"Hafez","given":"S. K.","non-dropping-particle":"","parse-names":false,"suffix":""},{"dropping-particle":"","family":"Kamhawy","given":"H. E.","non-dropping-particle":"","parse-names":false,"suffix":""},{"dropping-particle":"","family":"Hassan","given":"W. B.","non-dropping-particle":"","parse-names":false,"suffix":""}],"container-title":"Life Science Journal","id":"ITEM-1","issue":"1","issued":{"date-parts":[["2014"]]},"page":"1-9","title":"Assessment of Initiation of Breastfeeding, Prevalence of Exclusive Breast Feeding and Their Predictors in Taif, KSA","type":"article-journal","volume":"11"},"uris":["http://www.mendeley.com/documents/?uuid=ccafeddf-36bd-4890-8391-a33c00727af9"]}],"mendeley":{"formattedCitation":"(Dorgham &lt;i&gt;et al.&lt;/i&gt;, 2014)","manualFormatting":"Dorgham et al., 2014","plainTextFormattedCitation":"(Dorgham et al., 2014)","previouslyFormattedCitation":"(Dorgham &lt;i&gt;et al.&lt;/i&gt;, 2014)"},"properties":{"noteIndex":0},"schema":"https://github.com/citation-style-language/schema/raw/master/csl-citation.json"}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Dorgham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2014</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74B5D0C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E16640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C08AB1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397D0D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33B93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568A5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0701E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BDFE46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0749870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ACDE21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767A8A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BE0B2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BBD992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3A92E6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7C6713E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Moderate quality</w:t>
            </w:r>
          </w:p>
        </w:tc>
      </w:tr>
      <w:tr w:rsidR="00D0324B" w:rsidRPr="003731BE" w14:paraId="665F09E6"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6B1AD62C"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lastRenderedPageBreak/>
              <w:t>17</w:t>
            </w:r>
          </w:p>
        </w:tc>
        <w:tc>
          <w:tcPr>
            <w:tcW w:w="0" w:type="auto"/>
            <w:tcBorders>
              <w:top w:val="single" w:sz="4" w:space="0" w:color="auto"/>
              <w:left w:val="nil"/>
              <w:bottom w:val="single" w:sz="4" w:space="0" w:color="auto"/>
              <w:right w:val="nil"/>
            </w:tcBorders>
            <w:shd w:val="clear" w:color="auto" w:fill="auto"/>
            <w:vAlign w:val="bottom"/>
          </w:tcPr>
          <w:p w14:paraId="7F97343E"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8143A9">
              <w:rPr>
                <w:rFonts w:asciiTheme="majorBidi" w:hAnsiTheme="majorBidi" w:cstheme="majorBidi"/>
                <w:sz w:val="24"/>
                <w:szCs w:val="24"/>
              </w:rPr>
              <w:instrText>ADDIN CSL_CITATION {"citationItems":[{"id":"ITEM-1","itemData":{"DOI":"10.1089/bfm.2010.0085","ISBN":"</w:instrText>
            </w:r>
            <w:r w:rsidRPr="003731BE">
              <w:rPr>
                <w:rFonts w:asciiTheme="majorBidi" w:hAnsiTheme="majorBidi" w:cstheme="majorBidi"/>
                <w:sz w:val="24"/>
                <w:szCs w:val="24"/>
              </w:rPr>
              <w:instrText>1556-8253","ISSN":"1556-8253","PMID":"21214391","abstract":"The World Health Organization recommends exclusive breastfeeding in the first 6 months of life. The objective of this study was to assess the exclusive breastfeeding rate among infants and its predictors in Al-Hassa, Saudi Arabia.","author":[{"dropping-particle":"","family":"El-Gilany","given":"Abdel-Hady","non-dropping-particle":"","parse-names":false,"suffix":""},{"dropping-particle":"","family":"Shady","given":"Ebrahim","non-dropping-particle":"","parse-names":false,"suffix":""},{"dropping-particle":"","family":"Helal","given":"Randa","non-dropping-particle":"","parse-names":false,"suffix":""}],"container-title":"Breastfeeding Medicine","id":"ITEM-1","issue":"4","issued":{"date-parts":[["2011"]]},"page":"209-213","publisher":"Mary Ann Liebert Inc. (140 Huguenot Street, New Rochelle NY 10801-5215, United States)","publisher-place":"A.-H. El-Gilany, Department of Public Health, College of Medicine, Mansoura University, Mansoura 35516, Egypt. E-mail: ahgilany@gmail.com","title":"Exclusive Breastfeeding in Al-Hassa, Saudi Arabia","type":"article-journal","volume":"6"},"uris":["http://www.mendeley.com/documents/?uuid=7d4e0d6a-3273-4933-af5d-5b09336d13e0"]}],"mendeley":{"formattedCitation":"(El-Gilany, Shady and Helal, 2011)","manualFormatting":"El-Gilany, Shady and Helal, 2011","plainTextFormattedCitation":"(El-Gilany, Shady and Helal, 2011)","previouslyFormattedCitation":"(El-Gilany, Shady and Helal, 2011)"},"properties":{"noteIndex":0},"schema":"https://github.com/citation-style-language/schema/raw/master/csl-citation.json"}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El-Gilany, Shady and Helal, 2011</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66BC1BD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98507E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F8D325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6D0EC0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FB99C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46CA2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C5D46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871F03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6188F4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73D337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1ED320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A60F4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4A5594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65FF3D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2A1AEF6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Moderate quality</w:t>
            </w:r>
          </w:p>
        </w:tc>
      </w:tr>
      <w:tr w:rsidR="00D0324B" w:rsidRPr="003731BE" w14:paraId="22193EF4"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670BA155"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18</w:t>
            </w:r>
          </w:p>
        </w:tc>
        <w:tc>
          <w:tcPr>
            <w:tcW w:w="0" w:type="auto"/>
            <w:tcBorders>
              <w:top w:val="single" w:sz="4" w:space="0" w:color="auto"/>
              <w:left w:val="nil"/>
              <w:bottom w:val="single" w:sz="4" w:space="0" w:color="auto"/>
              <w:right w:val="nil"/>
            </w:tcBorders>
            <w:shd w:val="clear" w:color="auto" w:fill="auto"/>
            <w:vAlign w:val="bottom"/>
          </w:tcPr>
          <w:p w14:paraId="44391F7B"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{"citationItems":[{"id":"ITEM-1","itemData":{"ISBN":"10203397","ISSN":"1020-3397","PMID":"22574479","abstract":"The World Health Organization recommends early initiation of breastfeeding (within 1 hour of giving birth). This study assessed the prevalence of timely initiation of breastfeeding by mothers of neonates in Al-Hassa province, Saudi Arabia. Mothers attending for birth registration at primary health care centres were interviewed and various sociodemographic, obstetric and health service related variables as well as breast problems were assessed for any influence on timely breastfeeding rates. While 91.9% of the 906 neonates studied were breastfed (8.1% were never breastfed), only 11.4% were given timely breastfeeding (within 1 hour after birth). Logistic regression revealed that the independent predictors of timely breastfeeding were: not giving prelacteal feed (OR 13.7), rural/hegar residence (OR 4.2), absence of breast problems (OR 3.4), parity 2 or 3 (OR 2.9) and parity 4+ (OR 2.4). Mothers at risk of delayed breastfeeding initiation should be the target of breastfeeding promotion during prenatal care.","author":[{"dropping-particle":"","family":"El-Gilany","given":"A.-H. H","non-dropping-particle":"","parse-names":false,"suffix":""},{"dropping-particle":"","family":"Sarraf","given":"B","non-dropping-particle":"","parse-names":false,"suffix":""},{"dropping-particle":"","family":"Al-Wehady","given":"A","non-dropping-particle":"","parse-names":false,"suffix":""}],"collection-title":"Facteurs associes a l'initiation precoce de l'allaitement au sein dans la province de al-hassa (Arabie Saoudite)","container-title":"Eastern Mediterranean Health Journal","id":"ITEM-1","issue":"3","issued":{"date-parts":[["2012","3"]]},"note":"From Duplicate 2 (Factors associated with timely initiation of breastfeeding in Al-Hassa province, Saudi Arabia. - El-Gilany, A.-H.; Sarraf, B; Al-Wehady, A)\n\nAccession Number: 104556082. Language: English. Entry Date: 20120501. Revision Date: 20150711. Publication Type: Journal Article; research; tables/charts. Journal Subset: Biomedical; Double Blind Peer Reviewed; Editorial Board Reviewed; Expert Peer Reviewed; Middle East; Peer Reviewed; Public Health. Special Interest: Public Health; Women's Health. NLM UID: 9608387.","page":"250-254","publisher":"World Health Organization (E-mail: emro@who.sci.eg)","publisher-place":"A.-H. El-Gilany, Department of Public Health, College of Medicine, University of Mansoura, Mansoura, Egypt. E-mail: ahgilany@gmail.com","title":"Factors associated with timely initiation of breastfeeding in Al-Hassa province, Saudi Arabia.","type":"article-journal","volume":"18"},"uris":["http://www.mendeley.com/documents/?uuid=0243144e-54f8-4cbc-8dbc-663a2cea26db"]}],"mendeley":{"formattedCitation":"(El-Gilany, Sarraf and Al-Wehady, 2012)","manualFormatting":"El-Gilany, Sarraf and Al-Wehady, 2012","plainTextFormattedCitation":"(El-Gilany, Sarraf and Al-Wehady, 2012)","previouslyFormattedCitation":"(El-Gilany, Sarraf and Al-Wehady, 2012)"},"properties":{"noteIndex":0},"schema":"https://github.com/citation-style-language/schema/raw/master/csl-citation.json"}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El-Gilany, Sarraf and Al-Wehady, 2012</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5E79973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9AAD12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9278E0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D8084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783E8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03B75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9DF0B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92810B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11628E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A2BF96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40B322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8F6D7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568292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7FFA7C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15D4DC6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Moderate quality</w:t>
            </w:r>
          </w:p>
        </w:tc>
      </w:tr>
      <w:tr w:rsidR="00D0324B" w:rsidRPr="008143A9" w14:paraId="3A7B7B7F"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3D90EC0F"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19</w:t>
            </w:r>
          </w:p>
        </w:tc>
        <w:tc>
          <w:tcPr>
            <w:tcW w:w="0" w:type="auto"/>
            <w:tcBorders>
              <w:top w:val="single" w:sz="4" w:space="0" w:color="auto"/>
              <w:left w:val="nil"/>
              <w:bottom w:val="single" w:sz="4" w:space="0" w:color="auto"/>
              <w:right w:val="nil"/>
            </w:tcBorders>
            <w:shd w:val="clear" w:color="auto" w:fill="auto"/>
            <w:vAlign w:val="bottom"/>
          </w:tcPr>
          <w:p w14:paraId="7BBCD7FB" w14:textId="4FC149EB"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color w:val="000000"/>
                <w:sz w:val="24"/>
                <w:szCs w:val="24"/>
                <w:lang w:eastAsia="en-GB"/>
              </w:rPr>
              <w:t xml:space="preserve"> </w:t>
            </w: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{"citationItems":[{"id":"ITEM-1","itemData":{"abstract":"Objective: The aim of the study was to outline breastfeeding barriers faced by women residing in the State of Qatar., Methods: A cross-sectional study through a telephone interview was conducted at Hamad Medical Corporation, the only tertiary care and accredited academic institution in the State of Qatar. Mothers of children born between the period of January 1, 2012 and December 31, 2012 in the State of Qatar were contacted., Results: Of the total 840 mothers who were contacted for the telephone survey, 453 mothers agreed to be interviewed (response rate 53.9%), while 364 (43.3%) did not answer the phone, and 21 (2.5%) answered the phone but refused to participate in the study. The overall breastfeeding initiation rate among the mothers was 96.2%, with 3.8% mothers reporting that they had never breastfed their baby. The percentage of mothers who exclusively breastfed their children in the first 6 months was 24.3%. The most common barriers to breastfeeding as perceived by our participants were the following: perception of lack of sufficient breast milk after delivery (44%), formula is easy to use and more available soon after birth (17.8%), mom had to return to work (16.3%), lack of adequate knowledge about breastfeeding (6.5%), and the concept that the infant did not tolerate breast milk (4.9%)., Conclusion: Exclusive breastfeeding barriers as perceived by women residing in the State of Qatar, a wealthy rapidly developing country, do not differ much from those in other nations. What varies are the tremendous</w:instrText>
            </w:r>
            <w:r w:rsidRPr="003731BE">
              <w:rPr>
                <w:rFonts w:asciiTheme="majorBidi" w:hAnsiTheme="majorBidi" w:cstheme="majorBidi"/>
                <w:sz w:val="24"/>
                <w:szCs w:val="24"/>
                <w:lang w:val="pt-PT"/>
              </w:rPr>
              <w:instrText xml:space="preserve"> medical resources and the easy and comfortable access to health care in our community. We plan to implement a nationwide campaign to establish a prenatal breastfeeding counseling visit for all expecting mothers.","author":[{"dropping-particle":"","family":"Hendaus","given":"Mohamed A","non-dropping-particle":"","parse-names":false,"suffix":""},{"dropping-particle":"","family":"Alhammadi","given":"Ahmed H","non-dropping-particle":"","parse-names":false,"suffix":""},{"dropping-particle":"","family":"Khan","given":"Shabina","non-dropping-particle":"","parse-names":false,"suffix":""},{"dropping-particle":"","family":"Osman","given":"Samar","non-dropping-particle":"","parse-names":false,"suffix":""},{"dropping-particle":"","family":"Hamad","given":"Adiba","non-dropping-particle":"","parse-names":false,"suffix":""}],"container-title":"International journal of women's health","id":"ITEM-1","issued":{"date-parts":[["2018"]]},"page":"467-475","title":"Breastfeeding rates and barriers: a report from the state of Qatar.","type":"article-journal","volume":"10"},"uris":["http://www.mendeley.com/documents/?uuid=b5a5c43d-eb31-4766-8268-0f03e61ebea2"]}],"mendeley":{"formattedCitation":"(Hendaus &lt;i&gt;et al.&lt;/i&gt;, 2018)","manualFormatting":"Hendaus et al., 2018","plainTextFormattedCitation":"(Hendaus et al., 2018)","previouslyFormattedCitation":"(Hendaus &lt;i&gt;et al.&lt;/i&gt;, 2018)"},"properties":{"noteIndex":0},"schema":"https://github.com/citation-style-language/schema/raw/master/csl-citation.json"}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Hendaus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2018</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16B6C4E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CAC8A3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23E3D1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8BA535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1B8B4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BB9B8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4B723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F69D42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9FD38F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27FDA5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DE7F77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DBBD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4EB303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DA4BDE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4B083"/>
          </w:tcPr>
          <w:p w14:paraId="3415917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 xml:space="preserve">Low quality </w:t>
            </w:r>
          </w:p>
        </w:tc>
      </w:tr>
      <w:tr w:rsidR="00D0324B" w:rsidRPr="008143A9" w14:paraId="6CC2F7F7"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2E3D801E"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20</w:t>
            </w:r>
          </w:p>
        </w:tc>
        <w:tc>
          <w:tcPr>
            <w:tcW w:w="0" w:type="auto"/>
            <w:tcBorders>
              <w:top w:val="single" w:sz="4" w:space="0" w:color="auto"/>
              <w:left w:val="nil"/>
              <w:bottom w:val="single" w:sz="4" w:space="0" w:color="auto"/>
              <w:right w:val="nil"/>
            </w:tcBorders>
            <w:shd w:val="clear" w:color="auto" w:fill="auto"/>
            <w:vAlign w:val="bottom"/>
          </w:tcPr>
          <w:p w14:paraId="0868D598" w14:textId="77777777"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lang w:val="pt-PT"/>
              </w:rPr>
              <w:t>Al Sinani, 2008</w:t>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38D6E1C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69FE2D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ECEF6C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4DDF68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466DE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F33C3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59E924"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C51D7C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ACFD4F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22AFD1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63C865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FAA4C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0C9032B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2F6A12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4B083"/>
          </w:tcPr>
          <w:p w14:paraId="1A91F72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 xml:space="preserve">Low quality </w:t>
            </w:r>
          </w:p>
        </w:tc>
      </w:tr>
      <w:tr w:rsidR="00D0324B" w:rsidRPr="008143A9" w14:paraId="5E2BA7AF"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0EAFC169"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21</w:t>
            </w:r>
          </w:p>
        </w:tc>
        <w:tc>
          <w:tcPr>
            <w:tcW w:w="0" w:type="auto"/>
            <w:tcBorders>
              <w:top w:val="single" w:sz="4" w:space="0" w:color="auto"/>
              <w:left w:val="nil"/>
              <w:bottom w:val="single" w:sz="4" w:space="0" w:color="auto"/>
              <w:right w:val="nil"/>
            </w:tcBorders>
            <w:shd w:val="clear" w:color="auto" w:fill="auto"/>
            <w:vAlign w:val="bottom"/>
          </w:tcPr>
          <w:p w14:paraId="079B843B" w14:textId="67B55BE8"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{"citationItems":[{"id":"ITEM-1","itemData":{"DOI":"http://dx.doi.org/10.1136/bmjopen-2016-012890","ISSN":"2044-6055","PMID":"27986740","abstract":"Background The Baby Friendly Hospital Initiative (BFHI) is a practice guideline for healthcare providers to promote breastfeeding and increase breastfeeding rates. Objective This study aimed to examine reported experiences and views on breastfeeding of women using prenatal and postnatal services, and opinions of staff, in the context of the BFHI programme in Riyadh, Saudi Arabia. Design Prospective cohort study. Setting This prospective, longitudinal study was conducted from December 2013 to September 2015 at two healthcare facilities (BFHI and non-BFHI) in Riyadh Saudi Arabia. Methods Women 36-40 weeks gestation receiving antenatal care at the hospitals were enrolled. Questionnaires were administered prenatally, at 1, 3 and 6 months postnatal and to the administrator and maternity staff. Results We recruited 277 women with an estimated 80% response rate. 156 (BFHI=78/139, non-BFHI=78/138, 56%) participants completed all questionnaires. Most BFHI-hospital participants (77.9%, n=8 for this question) acknowledged seeing the breast feeding policy compared to 23.5% (n=23) at the non-BFHI-hospital (p&lt;0.01). Breast feeding education and encouragement was higher at the BFHI-hospital (93.3%) compa</w:instrText>
            </w:r>
            <w:r w:rsidRPr="003731BE">
              <w:rPr>
                <w:rFonts w:asciiTheme="majorBidi" w:hAnsiTheme="majorBidi" w:cstheme="majorBidi"/>
                <w:sz w:val="24"/>
                <w:szCs w:val="24"/>
              </w:rPr>
              <w:instrText>red to the non-BFHI-hospital (48.2%; p&lt;0.01). At postpartum discharge, 51% (n=53) of mothers in the BFHI-hospital were breast feeding exclusively versus 29.6% (n=29) at the non-BFHI-hospital. Where formula feed was introduced, women in the BFHI-hospital more often practiced mixed feeding rather than exclusive formula feeding with some switching from mixed feeding to exclusive breast feeding between 3 and 6 months postpartum. Exclusive breast feeding rates declined in both hospitals at 3 and 6 months postpartum with lack of community services for lactation being a major reason. Although BFHI-hospital staff (n=9) were more conversant with BFHI principles, defects in adherence to the BFHI 10 Steps were identified. Conclusions This is the first study assessing the effectiveness of BFHI implementation in Saudi Arabia. Although women reported increased breast feeding rates, we identified important weaknesses that could be improved through strict compliance with BFHI practices.Copyright © Published by the BMJ Publishing Group Limited. For permission to use (where not already granted under a licence) please go to http://www.bmj.com/company/products-services/rights-and-licensing/.","author":[{"dropping-particle":"","family":"Mosher","given":"Cynthia","non-dropping-particle":"","parse-names":false,"suffix":""},{"dropping-particle":"","family":"Sarkar","given":"Abdullah","non-dropping-particle":"","parse-names":false,"suffix":""},{"dropping-particle":"","family":"Hashem","given":"Alaa AbouBakr","non-droppi</w:instrText>
            </w:r>
            <w:r w:rsidRPr="003731BE">
              <w:rPr>
                <w:rFonts w:asciiTheme="majorBidi" w:hAnsiTheme="majorBidi" w:cstheme="majorBidi"/>
                <w:sz w:val="24"/>
                <w:szCs w:val="24"/>
                <w:lang w:val="pt-PT"/>
              </w:rPr>
              <w:instrText>ng-particle":"","parse-names":false,"suffix":""},{"dropping-particle":"","family":"Hamadah","given":"Reem E.","non-dropping-particle":"","parse-names":false,"suffix":""},{"dropping-particle":"","family":"Alhoulan","given":"Asma","non-dropping-particle":"","parse-names":false,"suffix":""},{"dropping-particle":"","family":"AlMakadma","given":"Yosra A.","non-dropping-particle":"","parse-names":false,"suffix":""},{"dropping-particle":"","family":"Khan","given":"Tehreem A.","non-dropping-particle":"","parse-names":false,"suffix":""},{"dropping-particle":"","family":"Al-Hamdani","given":"Abdurahman K.","non-dropping-particle":"","parse-names":false,"suffix":""},{"dropping-particle":"","family":"Senok","given":"Abiola","non-dropping-particle":"","parse-names":false,"suffix":""}],"container-title":"BMJ Open","id":"ITEM-1","issue":"12","issued":{"date-parts":[["2016"]]},"page":"e012890","title":"Self-reported breast feeding practices and the Baby Friendly Hospital Initiative in Riyadh, Saudi Arabia: Prospective cohort study","type":"article-journal","volume":"6"},"uris":["http://www.mendeley.com/documents/?uuid=6a6acf0b-6549-4ee6-8d3d-7026bed40724"]}],"mendeley":{"formattedCitation":"(Mosher &lt;i&gt;et al.&lt;/i&gt;, 2016)","manualFormatting":"Mosher et al., 2016","plainTextFormattedCitation":"(Mosher et al., 2016)","previouslyFormattedCitation":"(Mosher &lt;i&gt;et al.&lt;/i&gt;, 2016)"},"properties":{"noteIndex":0},"schema":"https://github.com/citation-style-language/schema/raw/master/csl-citation.json"}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Mosher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2016</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E599"/>
            <w:noWrap/>
            <w:vAlign w:val="bottom"/>
          </w:tcPr>
          <w:p w14:paraId="742C8FE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C9A04F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BBD1C1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0EABC2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3FEC8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617C7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EFB18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37A3D8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397CB7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166A45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9BBC2A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28203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569C99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6682C6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4B083"/>
          </w:tcPr>
          <w:p w14:paraId="157C573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Low quality</w:t>
            </w:r>
          </w:p>
        </w:tc>
      </w:tr>
      <w:tr w:rsidR="00D0324B" w:rsidRPr="003731BE" w14:paraId="13FEF464"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4BCCCD53"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22</w:t>
            </w:r>
          </w:p>
        </w:tc>
        <w:tc>
          <w:tcPr>
            <w:tcW w:w="0" w:type="auto"/>
            <w:tcBorders>
              <w:top w:val="single" w:sz="4" w:space="0" w:color="auto"/>
              <w:left w:val="nil"/>
              <w:bottom w:val="single" w:sz="4" w:space="0" w:color="auto"/>
              <w:right w:val="nil"/>
            </w:tcBorders>
            <w:shd w:val="clear" w:color="auto" w:fill="auto"/>
            <w:vAlign w:val="bottom"/>
          </w:tcPr>
          <w:p w14:paraId="0AEDC073"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{"citationItems":[{"id":"ITEM-1","itemData":{"DOI":"10.1177/026010600001400406","ISSN":"0260-1060","abstract":"This rapid assessment survey was undertaken to find out the current practices of infant feeding in Bahrain and the impact of educational level of the mothers on these practices. A total sample of 200 Bahraini mothers of children less than 2 years were interviewed in the health centers. The age of mothers ranged from 18 to 47 years. About one third of mothers (39.8%) initiated breastfeeding at the first hour of delivery, and there was no significant association between education of mothers and initiating of breastfeeding. Most infants were placed in the same bed as their mothers (71%), however the proportion was lower among infants with high education (61.8%) compared to low (73.7%) and middle (72.5%) education mothers. The introduction of foods during the first 3 days of the infant's life as well as the practising of breastfeeding on schedule increased with the increased of educational level of mothers. Highly educated mothers tended to introduce rice, wheat, infant formula and fruit at an earlier age of the infant's life than other education groups. The study demonstrates an improvement in infant feeding practices during the last decade. However, the practice of sound infant feeding was less among highly educated mothers when compared to low and middle education mothers. This is mainl</w:instrText>
            </w:r>
            <w:r w:rsidRPr="003731BE">
              <w:rPr>
                <w:rFonts w:asciiTheme="majorBidi" w:hAnsiTheme="majorBidi" w:cstheme="majorBidi"/>
                <w:sz w:val="24"/>
                <w:szCs w:val="24"/>
              </w:rPr>
              <w:instrText>y due to socio-economic factors rather than lack of awareness.","author":[{"dropping-particle":"","family":"Musaiger","given":"Abdulrahman O","non-dropping-particle":"","parse-names":false,"suffix":""},{"dropping-particle":"","family":"Abdulkhalek","given":"Nahed","non-dropping-particle":"","parse-names":false,"suffix":""}],"container-title":"Nutrition and health","id":"ITEM-1","issue":"4","issued":{"date-parts":[["2000"]]},"note":"From Duplicate 1 (Breastfeeding and Weaning Practices in Bahrain: The Role of Mothers' Education - Musaiger, Abdulrahman O; Abdulkhalek, Nahed)\n\nPMID: 11142613","page":"257-263","title":"Breastfeeding and Weaning Practices in Bahrain: The Role of Mothers' Education","type":"article-journal","volume":"14"},"uris":["http://www.mendeley.com/documents/?uuid=d91bbf51-3856-4d41-a57e-bce8661d113d"]}],"mendeley":{"formattedCitation":"(Musaiger and Abdulkhalek, 2000)","manualFormatting":"Musaiger and Abdulkhalek, 2000","plainTextFormattedCitation":"(Musaiger and Abdulkhalek, 2000)","previouslyFormattedCitation":"(Musaiger and Abdulkhalek, 2000)"},"properties":{"noteIndex":0},"schema":"https://github.com/citation-style-language/schema/raw/master/csl-citation.json"}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Musaiger and Abdulkhalek, 2000</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5DFCA05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FA01C0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C5FD3A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348178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BB1F6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B0CDA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CF17D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0D1D96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D8E703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6C744E2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4E78D1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1C20C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C22CE2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E4AC5A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058D2CD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 xml:space="preserve">Low quality </w:t>
            </w:r>
          </w:p>
        </w:tc>
      </w:tr>
      <w:tr w:rsidR="00D0324B" w:rsidRPr="008143A9" w14:paraId="388457AE"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36F250D8"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23</w:t>
            </w:r>
          </w:p>
        </w:tc>
        <w:tc>
          <w:tcPr>
            <w:tcW w:w="0" w:type="auto"/>
            <w:tcBorders>
              <w:top w:val="single" w:sz="4" w:space="0" w:color="auto"/>
              <w:left w:val="nil"/>
              <w:bottom w:val="single" w:sz="4" w:space="0" w:color="auto"/>
              <w:right w:val="nil"/>
            </w:tcBorders>
            <w:shd w:val="clear" w:color="auto" w:fill="auto"/>
            <w:vAlign w:val="bottom"/>
          </w:tcPr>
          <w:p w14:paraId="09144C9F" w14:textId="4678EC80"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{"citationItems":[{"id":"ITEM-1","itemData":{"ISSN":"1020-3397","abstract":"To explore the possible determinants of duration of breastfeeding in Kuwait, 234 mothers completed a questionnaire concerning the feeding of their youngest infant. The questionnaire addressed the factors that contributed to their willingness to continue breastfeeding and enquired about the factors leading to their decision to end it. Only 26.5% of the mothers had continued breastfeeding for 6 months or more. Separate family housing, higher maternal age, late initiation of breastfeeding, being employed without the feasibility to breastfeed at work, breastfeeding information given after rather than before birth, and maternal and infant sickness were all significant contributors influencing early cessation. Father's support was a significant factor that encouraged the practice. In conclusion, preventive strategies are recommended for boosting breastfeeding, with special emphasis on the factors linked to early cessation, aiming at full implementation of the WHO global public health recommendations for successful breastfeeding in Kuwait.","author":[{"dropping-particle":"","family":"Nassar","given":"M F","non-dropping-particle":"","parse-names":false,"suffix":""},{"dropping-particle":"","family":"Abdel-Kader","given":"A M","non-dropping-particle":"","parse-names":false,"suffix":""},{"dropping-particle":"","family":"Al-Refaee","given":"F A","non-dropping-particle":"","parse-names":false,"suffix":""},{"dropping-particle":"","family":"Mohammad","given":"Y A","non-dropping-particle":"","parse-names":false,"suffix":""},{"dropping-particle":"","family":"Dhafiri","given":"S","non-dropping-particle":"Al","parse-names":false,"suffix":""},{"dropping-particle":"","family":"Gabr","given":"S","non-dropping-particle":"","parse-names":false,"suffix":""},{"dropping-particle":"","family":"Al-Qattan","given":"S","non-dropping-particle":"","parse-names":false,"suffix":""}],"collection-title":"Pratique de l'allaitement maternel au Koweit: Determina</w:instrText>
            </w:r>
            <w:r w:rsidRPr="003731BE">
              <w:rPr>
                <w:rFonts w:asciiTheme="majorBidi" w:hAnsiTheme="majorBidi" w:cstheme="majorBidi"/>
                <w:sz w:val="24"/>
                <w:szCs w:val="24"/>
                <w:lang w:val="pt-PT"/>
              </w:rPr>
              <w:instrText>nts de reussite et motifs d'echec","container-title":"Eastern Mediterranean Health Journal","id":"ITEM-1","issue":"7","issued":{"date-parts":[["2014","7"]]},"note":"From Duplicate 5 (Breastfeeding practice in Kuwait: determinants of success and reasons for failure. - Nassar, M F; Abdel-Kader, A M; Al-Refaee, F A; Mohammad, Y A; Al Dhafiri, S; Gabr, S; Al-Qattan, S)\n\nAccession Number: 103970725. Language: English. Entry Date: 20140714. Revision Date: 20150710. Publication Type: Journal Article; research; tables/charts. Journal Subset: Biomedical; Double Blind Peer Reviewed; Editorial Board Reviewed; Expert Peer Reviewed; Middle East; Peer Reviewed; Public Health. Special Interest: Public Health; Women's Health. NLM UID: 9608387.","page":"409-415","publisher":"World Health Organization","publisher-place":"M. F. Nassar, Department of Paediatrics, Ain Shams University, Cairo, Egypt. E-mail: maie_nassar@yahoo.co.uk","title":"Breastfeeding practice in Kuwait: Determinants of success and reasons for failure","type":"article-journal","volume":"20"},"uris":["http://www.mendeley.com/documents/?uuid=20b796af-5999-40b9-9a25-d7c44e3aae0f"]}],"mendeley":{"formattedCitation":"(M F Nassar &lt;i&gt;et al.&lt;/i&gt;, 2014)","manualFormatting":"Nassar et al., 2014","plainTextFormattedCitation":"(M F Nassar et al., 2014)","previouslyFormattedCitation":"(M F Nassar &lt;i&gt;et al.&lt;/i&gt;, 2014)"},"properties":{"noteIndex":0},"schema":"https://github.com/citation-style-language/schema/raw/master/csl-citation.json"}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Nassar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2014</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6ACC18F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2E6DE8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DF495D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B2487E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7DC6D7"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41E27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9B0B6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C119CD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ABB2BA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986014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4EAE9D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18AA2E"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445637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506251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4B083"/>
          </w:tcPr>
          <w:p w14:paraId="37C9170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Low quality</w:t>
            </w:r>
          </w:p>
        </w:tc>
      </w:tr>
      <w:tr w:rsidR="00D0324B" w:rsidRPr="008143A9" w14:paraId="51C5FE67"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482491A4"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24</w:t>
            </w:r>
          </w:p>
        </w:tc>
        <w:tc>
          <w:tcPr>
            <w:tcW w:w="0" w:type="auto"/>
            <w:tcBorders>
              <w:top w:val="single" w:sz="4" w:space="0" w:color="auto"/>
              <w:left w:val="nil"/>
              <w:bottom w:val="single" w:sz="4" w:space="0" w:color="auto"/>
              <w:right w:val="nil"/>
            </w:tcBorders>
            <w:shd w:val="clear" w:color="auto" w:fill="auto"/>
            <w:vAlign w:val="bottom"/>
          </w:tcPr>
          <w:p w14:paraId="3DF41BD7" w14:textId="638AACC3"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{"citationItems":[{"id":"ITEM-1","itemData":{"DOI":"http://dx.doi.org/10.3390/nu10080983","ISSN":"2072-6643","abstract":"The number of babies in Qatar being exclusively breastfed is significantly lower than the global target set by the World Health Organization. The purpose of this study was to assess knowledge, attitude, and practice (KAP), selected barriers, and professional support as well as their association with continued breastfeeding at one year of age. A sample of Qatari and non-Qatari mothers (N = 195) who attended a well-baby clinic held at primary health care centers in Qatar completed a self-administered questionnaire. Descriptive analysis, the Pearson Chi-squared test, and logistic regression were performed. Around 42% of the mothers stopped breastfeeding when their child was aged between 0 and 11 months old. Mothers who had only one or female child stopped breastfeeding between the ages of 0 and 6 months (p = 0.025, 0.059). The more optimal the breastfeeding practices followed by the mothers, the older the age of the infant when they stopped breastfeeding (p = 0.001). The following factors were inversely associated with breastfeeding duration: the mother's perceptions that she \"did not know how to breastfeed,\" or \"wasn't making enough milk,\" and the need \"to return to work/school\", with p = 0.022, 0.004, and 0.022, respectively. These findings present factors that should be</w:instrText>
            </w:r>
            <w:r w:rsidRPr="003731BE">
              <w:rPr>
                <w:rFonts w:asciiTheme="majorBidi" w:hAnsiTheme="majorBidi" w:cstheme="majorBidi"/>
                <w:sz w:val="24"/>
                <w:szCs w:val="24"/>
              </w:rPr>
              <w:instrText xml:space="preserve"> considered when planning for health education and promotion programs to prolong breastfeeding duration in Qatar.Copyright © 2018 by the authors. Licensee MDPI, Basel, Switzerland.","author":[{"dropping-particle":"","family":"Nasser","given":"Amal","non-dropping-particle":"","parse-names":false,"suffix":""},{"dropping-particle":"","family":"Omer","given":"Fadumo","non-dropping-particle":"","parse-names":false,"suffix":""},{"dropping-particle":"","family":"Al-Lenqawi","given":"Fatima","non-dropping-particle":"","parse-names":false,"suffix":""},{"dropping-particle":"","family":"A</w:instrText>
            </w:r>
            <w:r w:rsidRPr="003731BE">
              <w:rPr>
                <w:rFonts w:asciiTheme="majorBidi" w:hAnsiTheme="majorBidi" w:cstheme="majorBidi"/>
                <w:sz w:val="24"/>
                <w:szCs w:val="24"/>
                <w:lang w:val="pt-PT"/>
              </w:rPr>
              <w:instrText>l-Awwa","given":"Rehab","non-dropping-particle":"","parse-names":false,"suffix":""},{"dropping-particle":"","family":"Khan","given":"Tamam","non-dropping-particle":"","parse-names":false,"suffix":""},{"dropping-particle":"","family":"El-Heneidy","given":"Asmaa","non-dropping-particle":"","parse-names":false,"suffix":""},{"dropping-particle":"","family":"Kurdi","given":"Rana","non-dropping-particle":"","parse-names":false,"suffix":""},{"dropping-particle":"","family":"Al-Jayyousi","given":"Ghadir","non-dropping-particle":"","parse-names":false,"suffix":""}],"container-title":"Nutrients","id":"ITEM-1","issue":"8","issued":{"date-parts":[["2018"]]},"page":"983","publisher":"MDPI AG (Postfach, Basel CH-4005, Switzerland)","publisher-place":"G. Al-Jayyousi, Department of Public Health, College of Health Sciences, Qatar University, Doha 2713, Qatar. E-mail: g.aljayyousi@qu.edu.qa","title":"Predictors of continued breastfeeding at one year among women attending primary healthcare centers in Qatar: A cross-sectional study","type":"article-journal","volume":"10"},"uris":["http://www.mendeley.com/documents/?uuid=fa86d658-d9dd-4222-aea3-16bdb6e2f3a1"]}],"mendeley":{"formattedCitation":"(Nasser &lt;i&gt;et al.&lt;/i&gt;, 2018)","manualFormatting":"Nasser et al., 2018","plainTextFormattedCitation":"(Nasser et al., 2018)","previouslyFormattedCitation":"(Nasser &lt;i&gt;et al.&lt;/i&gt;, 2018)"},"properties":{"noteIndex":0},"schema":"https://github.com/citation-style-language/schema/raw/master/csl-citation.json"}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Nasser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2018</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58DCEA1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E0D25C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9704B8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40EE91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0FF54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41CFB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A12A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C3B01A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EBAAA0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A1A746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3F0C92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60701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9B92DA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019067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4B1A79F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 xml:space="preserve">Moderate quality </w:t>
            </w:r>
          </w:p>
        </w:tc>
      </w:tr>
      <w:tr w:rsidR="00D0324B" w:rsidRPr="008143A9" w14:paraId="7666C386"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33BD910E"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25</w:t>
            </w:r>
          </w:p>
        </w:tc>
        <w:tc>
          <w:tcPr>
            <w:tcW w:w="0" w:type="auto"/>
            <w:tcBorders>
              <w:top w:val="single" w:sz="4" w:space="0" w:color="auto"/>
              <w:left w:val="nil"/>
              <w:bottom w:val="single" w:sz="4" w:space="0" w:color="auto"/>
              <w:right w:val="nil"/>
            </w:tcBorders>
            <w:shd w:val="clear" w:color="auto" w:fill="auto"/>
            <w:vAlign w:val="bottom"/>
          </w:tcPr>
          <w:p w14:paraId="0A72A58C" w14:textId="17BB9B12"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ADDIN CSL_CITATION {"citationItems":[{"id":"ITEM-1","itemData":{"DOI":"20030372' [pii]","ISBN":"03795284 (ISSN)","ISSN":"0379-5284","PMID":"15138524","abstract":"Objective: Although bottle feeding is the main infant feeding mode in most societies, human milk is considered the most appropriate food for human infants. The aim of this study is to gather statistics regarding breast feeding prevalence, influencing factors for engaging in, and demographic characteristics of breast feeding in general population. Methods: This is a random cross-sectional questionnaire study conducted in Al Kharj Health Centre, Kingdom of Saudi Arabia between the period of November 2000 through to February 2001. Mothers of childbearing age with at least one child were interviewed by trained interviewers. The sample was divided into 3 groups according to the mode of feeding: Exclusive breast feeding, partial breast feeding, which included some breast feeding and some bottle feeding and exclusive bottle feeding. A statistical analysis was performed using statistical package for social sciences software package, (version 10.0). The response data were subjected to chi-square test, and Spearman's correlation analyses. Results: Seven hundred and four mothers were interviewed. The mean age of mothers, fathers, and most recently born child were 30-years, 37-years, and 15.7-months. Partial breast feeding was the most common mode of infant feeding in this sample, with 66.1% of mothers engaging in this mode (p&lt;0.00001). Exclusive breast feeding was the next most common, with 27.3% of mothers engaging in this mode. Finally, exclusive bottle feeding was the least common (6.7%). Four main demographic factors significantly related to the exclusive mode of breast feeding were husbands' educational level, advice received regarding breast feeding, whether or not a milk sample given at discharge from hospital, and whether or not contraception used. A positive significant correlation was found between breast feeding and mother's age, father's age, age of most recently born child, parity, number of children previously breast fed, and duration of previous breast feeding. Conclusion: Partial breast feeding is the dominant mode of feeding in our community, although the influencing factors and behavioral factors are similar in breast feeding and partial breast feeding groups. The most significant factors affecting the outcome of breast feeding are modifiable by health education.","author":[{"dropping-particle":"","family":"Ogbeide","given":"Danny O","non-dropping-particle":"","parse-names":false,"suffix":""},{"dropping-particle":"","family":"Siddiqui","given":"Saima","non-dropping-particle":"","parse-names":false,"suffix":""},{"dropping-particle":"","family":"Khalifa","given":"Ibrahim M","non-dropping-particle":"Al","parse-names":false,"suffix":""},{"dropping-particle":"","family":"Karim","given":"Anjum","non-dropping-particle":"","parse-names":false,"suffix":""}],"container-title":"Saudi Med J","id":"ITEM-1","issue":"5","issued":{"date-parts":[["2004"]]},"page":"580-584","publisher":"Saudi Arabian Armed Forces Hospital (P.O. Box 7897, Riyadh 11159, Saudi Arabia)","publisher-place":"D.O. Ogbeide, Armed Forces Hospital, PO Box 318, Al Kharj 11942, Saudi Arabia. E-mail: odogbeide@yahoo.com","title":"Breastfeeding in a Saudi Arabian community: Profile of parents and influencing factors","type":"article-journal","volume":"25"},"uris":["http://www.mendeley.com/documents/?uuid=e47f99d5-9d53-415b-84c4-9dfeec123aed"]}],"mendeley":{"formattedCitation":"(Ogbeide, Siddiqui, Al Khalifa, &lt;i&gt;et al.&lt;/i&gt;, 2004)","manualFormatting":"Ogbeide et al., 2004","plainTextFormattedCitation":"(Ogbeide, Siddiqui, Al Khalifa, et al., 2004)","previouslyFormattedCitation":"(Ogbeide, Siddiqui, Al Khalifa, &lt;i&gt;et al.&lt;/i&gt;, 2004)"},"properties":{"noteIndex":0},"schema":"https://github.com/citation-style-language/schema/raw/master/csl-citation.json"}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 xml:space="preserve">Ogbeide </w:t>
            </w:r>
            <w:r w:rsidR="00857E21" w:rsidRPr="003731BE">
              <w:rPr>
                <w:rFonts w:asciiTheme="majorBidi" w:hAnsiTheme="majorBidi" w:cstheme="majorBidi"/>
                <w:i/>
                <w:noProof/>
                <w:sz w:val="24"/>
                <w:szCs w:val="24"/>
                <w:lang w:val="pt-PT"/>
              </w:rPr>
              <w:t>et al.</w:t>
            </w:r>
            <w:r w:rsidRPr="003731BE">
              <w:rPr>
                <w:rFonts w:asciiTheme="majorBidi" w:hAnsiTheme="majorBidi" w:cstheme="majorBidi"/>
                <w:noProof/>
                <w:sz w:val="24"/>
                <w:szCs w:val="24"/>
                <w:lang w:val="pt-PT"/>
              </w:rPr>
              <w:t>, 2004</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6B45AF1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B5A1CC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7B0E026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638052E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FA895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73CBB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5BD22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09ACAE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D66255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2B2F09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5C3B77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62A420"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33F538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F74AEF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3A69582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Moderate quality</w:t>
            </w:r>
          </w:p>
        </w:tc>
      </w:tr>
      <w:tr w:rsidR="00D0324B" w:rsidRPr="003731BE" w14:paraId="43976823"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5F67EE34"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26</w:t>
            </w:r>
          </w:p>
        </w:tc>
        <w:tc>
          <w:tcPr>
            <w:tcW w:w="0" w:type="auto"/>
            <w:tcBorders>
              <w:top w:val="single" w:sz="4" w:space="0" w:color="auto"/>
              <w:left w:val="nil"/>
              <w:bottom w:val="single" w:sz="4" w:space="0" w:color="auto"/>
              <w:right w:val="nil"/>
            </w:tcBorders>
            <w:shd w:val="clear" w:color="auto" w:fill="auto"/>
            <w:vAlign w:val="bottom"/>
          </w:tcPr>
          <w:p w14:paraId="312A2AEA"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8143A9">
              <w:rPr>
                <w:rFonts w:asciiTheme="majorBidi" w:hAnsiTheme="majorBidi" w:cstheme="majorBidi"/>
                <w:sz w:val="24"/>
                <w:szCs w:val="24"/>
              </w:rPr>
              <w:instrText xml:space="preserve">ADDIN CSL_CITATION {"citationItems":[{"id":"ITEM-1","itemData":{"DOI":"10.1057/9781137520586","ISBN":"9781137520586","abstract":"A descriptive correlational cross-sectional design was used to collect data from a convenient sample of 100 Saudi women. The study participants were recruited from Ward 2. Women were interviewed face to face. Data was collected by using a five sections structured questionnaire: Socio-demographic background; breastfeeding knowledge; perceived barriers and practice; and an Iowa Infant Feeding Attitude Scale (IIFAS). Two thirds of the participants (62%) had a good knowledge regarding breastfeeding health benefits. However, the minority of them (10%) had a positive attitude toward breastfeeding. The most commonly reported barriers were insuffient milk supply and lack of knowledge (82%). A statistically significant correlation was found between breastfeeding knowledge and maternal age (r=0.22), also there was a good significant correlation between women's knowledge and their attitude (r=0.60) toward breastfeeding. Although Saudi women have good knowledge regarding breastfeeding importance, they have a neutral attitude toward it and several barriers might prevent them from its practice.","author":[{"dropping-particle":"","family":"Orabi","given":"Abeer","non-dropping-particle":"","parse-names":false,"suffix":""},{"dropping-particle":"","family":"Al-Sayad","given":"Razan </w:instrText>
            </w:r>
            <w:r w:rsidRPr="003731BE">
              <w:rPr>
                <w:rFonts w:asciiTheme="majorBidi" w:hAnsiTheme="majorBidi" w:cstheme="majorBidi"/>
                <w:sz w:val="24"/>
                <w:szCs w:val="24"/>
              </w:rPr>
              <w:instrText></w:instrText>
            </w:r>
            <w:r w:rsidRPr="008143A9">
              <w:rPr>
                <w:rFonts w:asciiTheme="majorBidi" w:hAnsiTheme="majorBidi" w:cstheme="majorBidi"/>
                <w:sz w:val="24"/>
                <w:szCs w:val="24"/>
              </w:rPr>
              <w:instrText>","non-dropping</w:instrText>
            </w:r>
            <w:r w:rsidRPr="003731BE">
              <w:rPr>
                <w:rFonts w:asciiTheme="majorBidi" w:hAnsiTheme="majorBidi" w:cstheme="majorBidi"/>
                <w:sz w:val="24"/>
                <w:szCs w:val="24"/>
              </w:rPr>
              <w:instrText>-particle":"","parse-names":false,"suffix":""},{"dropping-particle":"","family":"Alharthi","given":"Kholoud","non-dropping-particle":"","parse-names":false,"suffix":""}],"container-title":"Athens Journal of Health","id":"ITEM-1","issue":"3","issued":{"date-parts":[["2017"]]},"page":"247-262","title":"Investigating the Knowledge, Attitudes, Practices and Perceived Barriers of Breast Feeding among Saudi Women in the National Guard Hospital Jeddah","type":"article-journal","volume":"4"},"uris":["http://www.mendeley.com/documents/?uuid=cd46fd2b-ff04-4d59-8c6c-8931343c4ea0"]}],"mendeley":{"formattedCitation":"(Orabi, Al-Sayad and Alharthi, 2017)","manualFormatting":"Orabi, Al-Sayad and Alharthi, 2017","plainTextFormattedCitation":"(Orabi, Al-Sayad and Alharthi, 2017)","previouslyFormattedCitation":"(Orabi, Al-Sayad and Alharthi, 2017)"},"properties":{"noteIndex":0},"schema":"https://github.com/citation-style-language/schema/raw/master/csl-citation.json"}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Orabi, Al-Sayad and Alharthi, 2017</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39BD2DA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98DF11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4566850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90B161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5A7B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50B5D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5DFB2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E78405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649F0A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DA2DBD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BD97DE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C0183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16D647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CB3564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1702057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734435D8"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2282E760"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27</w:t>
            </w:r>
          </w:p>
        </w:tc>
        <w:tc>
          <w:tcPr>
            <w:tcW w:w="0" w:type="auto"/>
            <w:tcBorders>
              <w:top w:val="single" w:sz="4" w:space="0" w:color="auto"/>
              <w:left w:val="nil"/>
              <w:bottom w:val="single" w:sz="4" w:space="0" w:color="auto"/>
              <w:right w:val="nil"/>
            </w:tcBorders>
            <w:shd w:val="clear" w:color="auto" w:fill="auto"/>
            <w:vAlign w:val="bottom"/>
          </w:tcPr>
          <w:p w14:paraId="12F30D7E"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{"citationItems":[{"id":"ITEM-1","itemData":{"ISSN":"1020-3397","abstract":"A survey was conducted to study the practices of infant-feeding and the influencing factors in Al-Ain, United Arab Emirates. It involved 375 mothers of different nationalities and backgrounds and 300 healthy infants. The mothers were interviewed at four primary health care clinics in Al-Ain. Results showed that 46% of infants were breastfed for 4-6 months. The mother's nationality and her educational status were significant influences on the mother's decision to exclusively breast-feed the infant, for how long and when to introduce supplementary food. Fresh cow and goat milk were the most common supplements. Inclusion of baby formula as a supplement generally occurred early, perhaps because of advertising and the affluence in Al-Ain.","author":[{"dropping-particle":"","family":"Osman","given":"N A","non-dropping-particle":"","parse-names":false,"suffix":""},{"dropping-particle":"","family":"El-Sabban","given":"F F","non-dropping-particle":"","parse-names":false,"suffix":""}],"container-title":"Eastern Mediterranean Health Journal","id":"ITEM-1","issue":"1","issued":{"date-parts":[["1999","1"]]},"note":"From Duplicate 1 (Infant-feeding practices in Al-Ain, United Arab Emirates. - Osman, N A; El-Sabban, F F)\nAnd Duplicate 3 (Infant-feeding practices in Al-Ain, United Arab Emirates. - NA, Osman; FF, El-Sabban)\n\nAccession Number: 107222852. Language: English. Entry Date: 19991101. Revision Date: 20150711. Publication Type: Journal Article; consumer/patient teaching materials; research; tables/charts. Journal Subset: Biomedical; Double Blind Peer Reviewed; Editorial Board Reviewed; Expert Peer Reviewed; Middle East; Peer Reviewed; Public Health. NLM UID: 9608387.","page":"103-110","publisher":"World Health Organization","publisher-place":"Faculty of Medicine and Health Sciences, United Arab Emirates University, Al-Ain, United Arab Emirates","title":"Infant-feeding practices in Al-Ain, United Arab Emirates.","type":"article-journal","volume":"5"},"uris":["http://www.mendeley.com/documents/?uuid=a66db422-a564-4adb-8b48-23e8c73a0bea"]}],"mendeley":{"formattedCitation":"(Osman and El-Sabban, 1999)","manualFormatting":"Osman and El-Sabban, 1999","plainTextFormattedCitation":"(Osman and El-Sabban, 1999)","previouslyFormattedCitation":"(Osman and El-Sabban, 1999)"},"properties":{"noteIndex":0},"schema":"https://github.com/citation-style-language/schema/raw/master/csl-citation.json"}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Osman and El-Sabban, 1999</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1159566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B5510D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973533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84BE8F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34A43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8DC2E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7BE73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E62497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BA9AA0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06EBDCA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17CC8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346F1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35973E3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639C06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7097311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 xml:space="preserve">Low quality </w:t>
            </w:r>
          </w:p>
        </w:tc>
      </w:tr>
      <w:tr w:rsidR="00D0324B" w:rsidRPr="003731BE" w14:paraId="4A86C5B3"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1AD299AE"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28</w:t>
            </w:r>
          </w:p>
        </w:tc>
        <w:tc>
          <w:tcPr>
            <w:tcW w:w="0" w:type="auto"/>
            <w:tcBorders>
              <w:top w:val="single" w:sz="4" w:space="0" w:color="auto"/>
              <w:left w:val="nil"/>
              <w:bottom w:val="single" w:sz="4" w:space="0" w:color="auto"/>
              <w:right w:val="nil"/>
            </w:tcBorders>
            <w:shd w:val="clear" w:color="auto" w:fill="auto"/>
            <w:vAlign w:val="bottom"/>
          </w:tcPr>
          <w:p w14:paraId="1C5E6594" w14:textId="77777777" w:rsidR="00D0324B" w:rsidRPr="003731BE" w:rsidRDefault="00D0324B" w:rsidP="00AA62A1">
            <w:pPr>
              <w:pStyle w:val="TableContents"/>
              <w:rPr>
                <w:rFonts w:asciiTheme="majorBidi" w:hAnsiTheme="majorBidi" w:cstheme="majorBidi"/>
                <w:sz w:val="24"/>
                <w:szCs w:val="24"/>
                <w:lang w:val="it-I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it-IT"/>
              </w:rPr>
              <w:instrText>ADDIN CSL_CITATION {"citationItems":[{"id":"ITEM-1","itemData":{"ISSN":"1319-1683","abstract":"OBJECTIVES: The main objective of this study was to determine the breastfeeding status for children under 24 months and assess the causes of breastfeeding failure among those mothers who do not breastfeed their babies., METHODOLOGY: This study was conducted on a sampled population of 1185 children under 24 months of age, using breastfeeding indicators recommended by World Health Organization, for assessing breastfeeding practices within a recall period of 24 hours, in the Dammam area of Saudi Arabia., RESULTS: The exclusive breastfeeding rate and predominantly breastfeeding rates were 33% and 11.5%, respectively, under 4 months of age among these children. The timely complementary feeding rate was 31.7% only. All the values were far behind those recommended. The reasons given in order of their frequencies by the mothers for failure to breastfeed were insufficient milk, advice and example of other mothers and formula milk advertisement., CONCLUSION: This study recognizes the low level of exclusive breastfeeding among children under 4 months of age and lays emphasis on changing the behavior of mothers towards exclusive breastfeeding. This can be achieved by special integrated community-based approaches among potential mothers by supporting them after delivery and proper follow-up, to prevent failure of milk formation and discontinuation of breastfeeding.","author":[{"dropping-particle":"","family":"Qadri","given":"M H","non-dropping-particle":"","parse-names":false,"suffix":""},{"dropping-particle":"","family":"Al-Harfi","given":"R A","non-dropping-particle":"","parse-names":false,"suffix":""},{"dropping-particle":"","family":"Al-Gamdi","given":"M A","non-dropping-particle":"","parse-names":false,"suffix":""}],"container-title":"Journal of family &amp; community medicine","id":"ITEM-1","issue":"1","issued":{"date-parts":[["1998"]]},"page":"59-64","publisher-place":"India","title":"Breastfeeding practice in dammam area of saudi arabia.","type":"article-journal","volume":"5"},"uris":["http://www.mendeley.com/documents/?uuid=07acbe31-419d-38e7-92cc-5a5a808aed71"]}],"mendeley":{"formattedCitation":"(Qadri, Al-Harfi and Al-Gamdi, 1998)","manualFormatting":"Qadri, Al-Harfi and Al-Gamdi, 1998","plainTextFormattedCitation":"(Qadri, Al-Harfi and Al-Gamdi, 1998)","previouslyFormattedCitation":"(Qadri, Al-Harfi and Al-Gamdi, 1998)"},"properties":{"noteIndex":0},"schema":"https://github.com/citation-style-language/schema/raw/master/csl-citation.json"}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it-IT"/>
              </w:rPr>
              <w:t>Qadri, Al-Harfi and Al-Gamdi, 1998</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E599"/>
            <w:noWrap/>
            <w:vAlign w:val="bottom"/>
          </w:tcPr>
          <w:p w14:paraId="6C6BAF89" w14:textId="77777777" w:rsidR="00D0324B" w:rsidRPr="003731BE" w:rsidRDefault="00D0324B" w:rsidP="00AA62A1">
            <w:pPr>
              <w:pStyle w:val="TableContents"/>
              <w:rPr>
                <w:rFonts w:asciiTheme="majorBidi" w:eastAsia="Times New Roman" w:hAnsiTheme="majorBidi" w:cstheme="majorBidi"/>
                <w:color w:val="000000"/>
                <w:sz w:val="24"/>
                <w:szCs w:val="24"/>
                <w:lang w:val="it-I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A3A13A0" w14:textId="77777777" w:rsidR="00D0324B" w:rsidRPr="003731BE" w:rsidRDefault="00D0324B" w:rsidP="00AA62A1">
            <w:pPr>
              <w:pStyle w:val="TableContents"/>
              <w:rPr>
                <w:rFonts w:asciiTheme="majorBidi" w:eastAsia="Times New Roman" w:hAnsiTheme="majorBidi" w:cstheme="majorBidi"/>
                <w:color w:val="000000"/>
                <w:sz w:val="24"/>
                <w:szCs w:val="24"/>
                <w:lang w:val="it-I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10FE0E1" w14:textId="77777777" w:rsidR="00D0324B" w:rsidRPr="003731BE" w:rsidRDefault="00D0324B" w:rsidP="00AA62A1">
            <w:pPr>
              <w:pStyle w:val="TableContents"/>
              <w:rPr>
                <w:rFonts w:asciiTheme="majorBidi" w:eastAsia="Times New Roman" w:hAnsiTheme="majorBidi" w:cstheme="majorBidi"/>
                <w:color w:val="000000"/>
                <w:sz w:val="24"/>
                <w:szCs w:val="24"/>
                <w:lang w:val="it-I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932E609" w14:textId="77777777" w:rsidR="00D0324B" w:rsidRPr="003731BE" w:rsidRDefault="00D0324B" w:rsidP="00AA62A1">
            <w:pPr>
              <w:pStyle w:val="TableContents"/>
              <w:rPr>
                <w:rFonts w:asciiTheme="majorBidi" w:eastAsia="Times New Roman" w:hAnsiTheme="majorBidi" w:cstheme="majorBidi"/>
                <w:color w:val="000000"/>
                <w:sz w:val="24"/>
                <w:szCs w:val="24"/>
                <w:lang w:val="it-I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AFE05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3ECA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FB544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1DC85B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34020B6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D7D47E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A3CA46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7B55A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D9128B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14D4519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cPr>
          <w:p w14:paraId="304B0EE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8143A9" w14:paraId="18DF5062"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2F5B3673"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29</w:t>
            </w:r>
          </w:p>
        </w:tc>
        <w:tc>
          <w:tcPr>
            <w:tcW w:w="0" w:type="auto"/>
            <w:tcBorders>
              <w:top w:val="single" w:sz="4" w:space="0" w:color="auto"/>
              <w:left w:val="nil"/>
              <w:bottom w:val="single" w:sz="4" w:space="0" w:color="auto"/>
              <w:right w:val="nil"/>
            </w:tcBorders>
            <w:shd w:val="clear" w:color="auto" w:fill="auto"/>
            <w:vAlign w:val="bottom"/>
          </w:tcPr>
          <w:p w14:paraId="5944AC1F" w14:textId="77777777" w:rsidR="00D0324B" w:rsidRPr="003731BE" w:rsidRDefault="00D0324B" w:rsidP="00AA62A1">
            <w:pPr>
              <w:pStyle w:val="TableContents"/>
              <w:rPr>
                <w:rFonts w:asciiTheme="majorBidi" w:hAnsiTheme="majorBidi" w:cstheme="majorBidi"/>
                <w:sz w:val="24"/>
                <w:szCs w:val="24"/>
                <w:lang w:val="pt-PT"/>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rPr>
              <w:instrText>ADDIN CSL_CITATION {"citationItems":[{"id":"ITEM-1","itemData":{"DOI":"http://dx.doi.org/10.1186/1471-2458-13-171","ISBN":"14712458 (ISSN)","ISSN":"1471-2458","PMID":"23442221","abstract":"Breastfeeding is the preferred method of feeding for the infant. The present study aimed at investigating the different infant feeding practices and the influencing factors in the United Arab Emirates (UAE). A convenient sample of 593 Emirati mothers who had infants up to 2 years of age was interviewed. The interviews included a detailed questionnaire and conducted in the Maternal and Child Health Centers (MCH) and Primary Health Centers (PHC) in three cities. Almost all the mothers in the study had initiated breastfeeding (98%). The mean duration of breastfeeding was 8.6 months. The initiation and duration of breastfeeding rates were influenced by mother's age (P&lt;0.034)and education(P&lt;0.01), parity(OR=2.13; P&lt;0.001), rooming in(OR=21.70; P&lt;0.001), nipple problem(P&lt;0.010) and use of contraception(P&lt;0.034). As for the feeding patterns, the results of the multiple logistic analyses revealed that rooming in (OR=4.48; P&lt;0.001), feeding on demand (OR=2.29; P&lt;0.005) and feeding more frequently at night (P&lt;0.001) emerged as significant factors associated with exclusive or predominantly breastfeeding practices. Among the 593 infants in the study, 24.1% had complementary feeding, 25% of the infants were exclusively breastfed, and 49.4% were predominantly breastfed since birth. About 30% of the infants were given nonmilk fluids such as: Anis seed drink (Yansun), grippe water and tea before 3 months of age. The majority of the infants (83.5%) in the three areas recei</w:instrText>
            </w:r>
            <w:r w:rsidRPr="003731BE">
              <w:rPr>
                <w:rFonts w:asciiTheme="majorBidi" w:hAnsiTheme="majorBidi" w:cstheme="majorBidi"/>
                <w:sz w:val="24"/>
                <w:szCs w:val="24"/>
                <w:lang w:val="pt-PT"/>
              </w:rPr>
              <w:instrText>ved solid food before the age of 6 months. A variety of reasons were reported as perceived by mothers for terminating breastfeeding. The most common reasons were: new pregnancy (32.5%), insufficient milk supply (24.4%) and infant weaned itself (24.4%). In conclusion, infant and young child feeding practices in this study were suboptimal. There is a need for a national community-based breastfeeding intervention programme and for the promotion of exclusive breastfeeding as part of a primary public health strategy to decrease health risks and problems in the UAE.","author":[{"dropping-particle":"","family":"Radwan","given":"Hadia","non-dropping-particle":"","parse-names":false,"suffix":""}],"container-title":"BMC public health","id":"ITEM-1","issued":{"date-parts":[["2013"]]},"page":"171","publisher-place":"H. Radwan, Sr. Nutritionist in Community Nutrition Department, Tawam Hospital, Abu Dhabi, Al Ain, United Arab Emirates.","title":"Patterns and determinants of breastfeeding and complementary feeding practices of Emirati Mothers in the United Arab Emirates","type":"article-journal","volume":"13"},"uris":["http://www.mendeley.com/documents/?uuid=2c74034c-5b6f-4b02-b0c9-7e18a20ec36f"]}],"mendeley":{"formattedCitation":"(Radwan, 2013)","manualFormatting":"Radwan, 2013","plainTextFormattedCitation":"(Radwan, 2013)","previouslyFormattedCitation":"(Radwan, 2013)"},"properties":{"noteIndex":0},"schema":"https://github.com/citation-style-language/schema/raw/master/csl-citation.json"}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lang w:val="pt-PT"/>
              </w:rPr>
              <w:t>Radwan, 2013</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E599"/>
            <w:noWrap/>
            <w:vAlign w:val="bottom"/>
          </w:tcPr>
          <w:p w14:paraId="3A8C130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AC1DCDD"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A42D968"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219B63CB"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5023A2"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73E33A"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E11F0F"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19714703"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9BDF949"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78112C0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5D2DF76"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D3805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DEE8415"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24DFF9C"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p>
        </w:tc>
        <w:tc>
          <w:tcPr>
            <w:tcW w:w="0" w:type="auto"/>
            <w:tcBorders>
              <w:top w:val="single" w:sz="4" w:space="0" w:color="auto"/>
              <w:left w:val="nil"/>
              <w:bottom w:val="single" w:sz="4" w:space="0" w:color="auto"/>
              <w:right w:val="single" w:sz="4" w:space="0" w:color="auto"/>
            </w:tcBorders>
            <w:shd w:val="clear" w:color="auto" w:fill="FFFFFF"/>
          </w:tcPr>
          <w:p w14:paraId="2553BF51" w14:textId="77777777" w:rsidR="00D0324B" w:rsidRPr="003731BE" w:rsidRDefault="00D0324B" w:rsidP="00AA62A1">
            <w:pPr>
              <w:pStyle w:val="TableContents"/>
              <w:rPr>
                <w:rFonts w:asciiTheme="majorBidi" w:eastAsia="Times New Roman" w:hAnsiTheme="majorBidi" w:cstheme="majorBidi"/>
                <w:color w:val="000000"/>
                <w:sz w:val="24"/>
                <w:szCs w:val="24"/>
                <w:lang w:val="pt-PT" w:eastAsia="en-GB"/>
              </w:rPr>
            </w:pPr>
            <w:r w:rsidRPr="003731BE">
              <w:rPr>
                <w:rFonts w:asciiTheme="majorBidi" w:eastAsia="Times New Roman" w:hAnsiTheme="majorBidi" w:cstheme="majorBidi"/>
                <w:color w:val="000000"/>
                <w:sz w:val="24"/>
                <w:szCs w:val="24"/>
                <w:lang w:val="pt-PT" w:eastAsia="en-GB"/>
              </w:rPr>
              <w:t xml:space="preserve">Moderate quality </w:t>
            </w:r>
          </w:p>
        </w:tc>
      </w:tr>
      <w:tr w:rsidR="00D0324B" w:rsidRPr="003731BE" w14:paraId="687BA5BF"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4A1B7DCB" w14:textId="77777777" w:rsidR="00D0324B" w:rsidRPr="003731BE" w:rsidRDefault="00D0324B" w:rsidP="00AA62A1">
            <w:pPr>
              <w:pStyle w:val="TableContents"/>
              <w:rPr>
                <w:rFonts w:asciiTheme="majorBidi" w:hAnsiTheme="majorBidi" w:cstheme="majorBidi"/>
                <w:color w:val="000000"/>
                <w:sz w:val="24"/>
                <w:szCs w:val="24"/>
                <w:lang w:val="pt-PT" w:eastAsia="en-GB"/>
              </w:rPr>
            </w:pPr>
            <w:r w:rsidRPr="003731BE">
              <w:rPr>
                <w:rFonts w:asciiTheme="majorBidi" w:hAnsiTheme="majorBidi" w:cstheme="majorBidi"/>
                <w:color w:val="000000"/>
                <w:sz w:val="24"/>
                <w:szCs w:val="24"/>
                <w:lang w:val="pt-PT" w:eastAsia="en-GB"/>
              </w:rPr>
              <w:t>30</w:t>
            </w:r>
          </w:p>
        </w:tc>
        <w:tc>
          <w:tcPr>
            <w:tcW w:w="0" w:type="auto"/>
            <w:tcBorders>
              <w:top w:val="single" w:sz="4" w:space="0" w:color="auto"/>
              <w:left w:val="nil"/>
              <w:bottom w:val="single" w:sz="4" w:space="0" w:color="auto"/>
              <w:right w:val="nil"/>
            </w:tcBorders>
            <w:shd w:val="clear" w:color="auto" w:fill="auto"/>
            <w:vAlign w:val="bottom"/>
          </w:tcPr>
          <w:p w14:paraId="1BB5A572"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fldChar w:fldCharType="begin" w:fldLock="1"/>
            </w:r>
            <w:r w:rsidRPr="003731BE">
              <w:rPr>
                <w:rFonts w:asciiTheme="majorBidi" w:hAnsiTheme="majorBidi" w:cstheme="majorBidi"/>
                <w:sz w:val="24"/>
                <w:szCs w:val="24"/>
                <w:lang w:val="pt-PT"/>
              </w:rPr>
              <w:instrText xml:space="preserve">ADDIN CSL_CITATION {"citationItems":[{"id":"ITEM-1","itemData":{"DOI":"DOI 10.1046/j.1365-3016.2003.00468.x","ISBN":"0269-5022","ISSN":"0269-5022","PMID":"2003376849","abstract":"Recently, there has been increasing concern about the decline in breast-feeding pattern in developing countries. The objectives of this study were to document the recent breast-feeding trends in Jeddah during the first year of an infant's life and identify the probable maternal risk factors implicated in breast-feeding cessation. Data were collected from six randomly selected primary health care centres in Jeddah City. All married women with an infant &lt;/= 12 completed months of age were interviewed, and information on socio-demographic characteristics, breast feeding and contraceptive use were collected. Cox proportional hazard regression model was used to calculate the adjusted odds ratios for the various maternal risk factors related to breast-feeding cessation. A total of 400 women were enrolled in the study. Their mean age at delivery was 28.0 years (SD = 4.1 years). Approximately 40.0% had never attended school, 43.0% had at least five children and 13.8% were smokers. Deliveries by caesarean section were reported by 13.0% of women and contraceptive use by 44.7%, among whom oral contraceptives were the commonest method. Around 94.0% of women ever initially breast fed their infants, and this proportion dropped to 40.0% by the infant's </w:instrText>
            </w:r>
            <w:r w:rsidRPr="003731BE">
              <w:rPr>
                <w:rFonts w:asciiTheme="majorBidi" w:hAnsiTheme="majorBidi" w:cstheme="majorBidi"/>
                <w:sz w:val="24"/>
                <w:szCs w:val="24"/>
              </w:rPr>
              <w:instrText>12th month. Women who delivered by caesarean section (OR = 1.9 [95% CI 1.3, 2.8]P = 0.001) and those who used oral contraceptives (OR = 1.5 [95% CI 1.1, 2.2]P = 0.031) were at higher risk of stopping breast feeding and lower probability of maintaining breast feeding to the 12th month post partum than those who delivered vaginally and did not use oral contraceptives. Breast-feeding practice seems to decline rapidly during the first year of the infant's life. Health care professionals should promote breast-feeding practice as early as the antenatal period. They should also take into consideration the impact of caesarean section deliveries and early oral contraceptive use to avoid their negative impact on breast-feeding practice.","author":[{"dropping-particle":"","family":"Shawky","given":"Sherine","non-dropping-particle":"","parse-names":false,"suffix":""},{"dropping-particle":"","family":"Abalkhail","given":"Bahaa A","non-dropping-particle":"","parse-names":false,"suffix":""}],"container-title":"Paediatric and perinatal epidemiology","id":"ITEM-1","issue":"1","issued":{"date-parts":[["2003"]]},"page":"91-96","title":"Maternal factors associated with the duration of breast feeding in Jeddah, Saudi Arabia","type":"article-journal","volume":"17"},"uris":["http://www.mendeley.com/documents/?uuid=c72a8adb-5e7a-49bc-b08b-447ed55def71"]}],"mendeley":{"formattedCitation":"(Shawky and Abalkhail, 2003)","manualFormatting":"Shawky and Abalkhail, 2003","plainTextFormattedCitation":"(Shawky and Abalkhail, 2003)","previouslyFormattedCitation":"(Shawky and Abalkhail, 2003)"},"properties":{"noteIndex":0},"schema":"https://github.com/citation-style-language/schema/raw/master/csl-citation.json"}</w:instrText>
            </w:r>
            <w:r w:rsidRPr="003731BE">
              <w:rPr>
                <w:rFonts w:asciiTheme="majorBidi" w:hAnsiTheme="majorBidi" w:cstheme="majorBidi"/>
                <w:sz w:val="24"/>
                <w:szCs w:val="24"/>
              </w:rPr>
              <w:fldChar w:fldCharType="separate"/>
            </w:r>
            <w:r w:rsidRPr="003731BE">
              <w:rPr>
                <w:rFonts w:asciiTheme="majorBidi" w:hAnsiTheme="majorBidi" w:cstheme="majorBidi"/>
                <w:noProof/>
                <w:sz w:val="24"/>
                <w:szCs w:val="24"/>
              </w:rPr>
              <w:t>Shawky and Abalkhail, 2003</w:t>
            </w:r>
            <w:r w:rsidRPr="003731BE">
              <w:rPr>
                <w:rFonts w:asciiTheme="majorBidi" w:hAnsiTheme="majorBidi" w:cstheme="majorBidi"/>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8D08D"/>
            <w:noWrap/>
            <w:vAlign w:val="bottom"/>
          </w:tcPr>
          <w:p w14:paraId="2298D1F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BBAE7F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2C629BC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DFF8E2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FCDB4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75620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3F611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67C9D6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55B031E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6377DD9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87D905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5416942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noWrap/>
            <w:vAlign w:val="bottom"/>
          </w:tcPr>
          <w:p w14:paraId="013E410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noWrap/>
            <w:vAlign w:val="bottom"/>
          </w:tcPr>
          <w:p w14:paraId="4C51B7D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76063DB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 xml:space="preserve">Moderate quality </w:t>
            </w:r>
          </w:p>
        </w:tc>
      </w:tr>
      <w:tr w:rsidR="00D0324B" w:rsidRPr="003731BE" w14:paraId="0DBC8FF8"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6A9276D0"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31</w:t>
            </w:r>
          </w:p>
        </w:tc>
        <w:tc>
          <w:tcPr>
            <w:tcW w:w="0" w:type="auto"/>
            <w:tcBorders>
              <w:top w:val="single" w:sz="4" w:space="0" w:color="auto"/>
              <w:left w:val="nil"/>
              <w:bottom w:val="single" w:sz="4" w:space="0" w:color="auto"/>
              <w:right w:val="nil"/>
            </w:tcBorders>
            <w:shd w:val="clear" w:color="auto" w:fill="auto"/>
            <w:vAlign w:val="bottom"/>
          </w:tcPr>
          <w:p w14:paraId="0FE4EF05" w14:textId="04C106E2"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t xml:space="preserve">Al-Katufi </w:t>
            </w:r>
            <w:r w:rsidR="00857E21" w:rsidRPr="003731BE">
              <w:rPr>
                <w:rFonts w:asciiTheme="majorBidi" w:hAnsiTheme="majorBidi" w:cstheme="majorBidi"/>
                <w:i/>
                <w:iCs/>
                <w:sz w:val="24"/>
                <w:szCs w:val="24"/>
              </w:rPr>
              <w:t>et al.</w:t>
            </w:r>
            <w:r w:rsidRPr="003731BE">
              <w:rPr>
                <w:rFonts w:asciiTheme="majorBidi" w:hAnsiTheme="majorBidi" w:cstheme="majorBidi"/>
                <w:sz w:val="24"/>
                <w:szCs w:val="24"/>
              </w:rPr>
              <w:t>, 2020</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5CB2440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DE940C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867B40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7D72CCF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2EA1D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04455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E430C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43313CC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2F4A3E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0E41F04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12AB8F3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5AA1E60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10028B77"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4CACFD7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hemeFill="accent2" w:themeFillTint="99"/>
          </w:tcPr>
          <w:p w14:paraId="2383AE2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2E6AD3D2"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15EBDE5C"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32</w:t>
            </w:r>
          </w:p>
        </w:tc>
        <w:tc>
          <w:tcPr>
            <w:tcW w:w="0" w:type="auto"/>
            <w:tcBorders>
              <w:top w:val="single" w:sz="4" w:space="0" w:color="auto"/>
              <w:left w:val="nil"/>
              <w:bottom w:val="single" w:sz="4" w:space="0" w:color="auto"/>
              <w:right w:val="nil"/>
            </w:tcBorders>
            <w:shd w:val="clear" w:color="auto" w:fill="auto"/>
            <w:vAlign w:val="bottom"/>
          </w:tcPr>
          <w:p w14:paraId="14BE2AEB" w14:textId="1BDA1F14"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t xml:space="preserve">Murad </w:t>
            </w:r>
            <w:r w:rsidR="00857E21" w:rsidRPr="003731BE">
              <w:rPr>
                <w:rFonts w:asciiTheme="majorBidi" w:hAnsiTheme="majorBidi" w:cstheme="majorBidi"/>
                <w:i/>
                <w:iCs/>
                <w:sz w:val="24"/>
                <w:szCs w:val="24"/>
              </w:rPr>
              <w:t>et al.</w:t>
            </w:r>
            <w:r w:rsidRPr="003731BE">
              <w:rPr>
                <w:rFonts w:asciiTheme="majorBidi" w:hAnsiTheme="majorBidi" w:cstheme="majorBidi"/>
                <w:sz w:val="24"/>
                <w:szCs w:val="24"/>
              </w:rPr>
              <w:t>, 2021</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5E81356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DEA03C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59F1FC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4935AF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1522E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9A13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DB4B0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11DAD37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12EE65D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5EC620D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E64D8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398FE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5A51A88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09BBB55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FFFF"/>
          </w:tcPr>
          <w:p w14:paraId="0129749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Moderate quality</w:t>
            </w:r>
          </w:p>
        </w:tc>
      </w:tr>
      <w:tr w:rsidR="00D0324B" w:rsidRPr="003731BE" w14:paraId="220D67B1"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534CE8A5"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33</w:t>
            </w:r>
          </w:p>
        </w:tc>
        <w:tc>
          <w:tcPr>
            <w:tcW w:w="0" w:type="auto"/>
            <w:tcBorders>
              <w:top w:val="single" w:sz="4" w:space="0" w:color="auto"/>
              <w:left w:val="nil"/>
              <w:bottom w:val="single" w:sz="4" w:space="0" w:color="auto"/>
              <w:right w:val="nil"/>
            </w:tcBorders>
            <w:shd w:val="clear" w:color="auto" w:fill="auto"/>
            <w:vAlign w:val="bottom"/>
          </w:tcPr>
          <w:p w14:paraId="4885E09D" w14:textId="4D8DBEC3"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t xml:space="preserve">Goweda </w:t>
            </w:r>
            <w:r w:rsidR="00857E21" w:rsidRPr="003731BE">
              <w:rPr>
                <w:rFonts w:asciiTheme="majorBidi" w:hAnsiTheme="majorBidi" w:cstheme="majorBidi"/>
                <w:i/>
                <w:iCs/>
                <w:sz w:val="24"/>
                <w:szCs w:val="24"/>
              </w:rPr>
              <w:t>et al.</w:t>
            </w:r>
            <w:r w:rsidRPr="003731BE">
              <w:rPr>
                <w:rFonts w:asciiTheme="majorBidi" w:hAnsiTheme="majorBidi" w:cstheme="majorBidi"/>
                <w:sz w:val="24"/>
                <w:szCs w:val="24"/>
              </w:rPr>
              <w:t>, 2021</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5306C0F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52502E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7EDC6A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7EA502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12BCF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7474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A69E46"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A12CCD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1E49B6E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0CFB022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148F6A0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E2E3FB"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07510DC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4B8AF70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hemeFill="accent2" w:themeFillTint="99"/>
          </w:tcPr>
          <w:p w14:paraId="2D333F3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5A6540BD"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774FC00C"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34</w:t>
            </w:r>
          </w:p>
        </w:tc>
        <w:tc>
          <w:tcPr>
            <w:tcW w:w="0" w:type="auto"/>
            <w:tcBorders>
              <w:top w:val="single" w:sz="4" w:space="0" w:color="auto"/>
              <w:left w:val="nil"/>
              <w:bottom w:val="single" w:sz="4" w:space="0" w:color="auto"/>
              <w:right w:val="nil"/>
            </w:tcBorders>
            <w:shd w:val="clear" w:color="auto" w:fill="auto"/>
            <w:vAlign w:val="bottom"/>
          </w:tcPr>
          <w:p w14:paraId="498788E4" w14:textId="7777777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t>Ahmed and Salih, 2019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6F9B6878"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803B50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0144F46A"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4D61275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2E8A6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812C6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92073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E2CD7D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59608E9F"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684C42D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50AD7DE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C42FE2"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436DBB95"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63C20BB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hemeFill="accent2" w:themeFillTint="99"/>
          </w:tcPr>
          <w:p w14:paraId="2649058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360B4C94" w14:textId="77777777" w:rsidTr="00AA62A1">
        <w:trPr>
          <w:gridAfter w:val="1"/>
          <w:trHeight w:val="399"/>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tcPr>
          <w:p w14:paraId="79717DCE" w14:textId="77777777" w:rsidR="00D0324B" w:rsidRPr="003731BE" w:rsidRDefault="00D0324B" w:rsidP="00AA62A1">
            <w:pPr>
              <w:pStyle w:val="TableContents"/>
              <w:rPr>
                <w:rFonts w:asciiTheme="majorBidi" w:hAnsiTheme="majorBidi" w:cstheme="majorBidi"/>
                <w:color w:val="000000"/>
                <w:sz w:val="24"/>
                <w:szCs w:val="24"/>
                <w:lang w:eastAsia="en-GB"/>
              </w:rPr>
            </w:pPr>
            <w:r w:rsidRPr="003731BE">
              <w:rPr>
                <w:rFonts w:asciiTheme="majorBidi" w:hAnsiTheme="majorBidi" w:cstheme="majorBidi"/>
                <w:color w:val="000000"/>
                <w:sz w:val="24"/>
                <w:szCs w:val="24"/>
                <w:lang w:eastAsia="en-GB"/>
              </w:rPr>
              <w:t>35</w:t>
            </w:r>
          </w:p>
        </w:tc>
        <w:tc>
          <w:tcPr>
            <w:tcW w:w="0" w:type="auto"/>
            <w:tcBorders>
              <w:top w:val="single" w:sz="4" w:space="0" w:color="auto"/>
              <w:left w:val="nil"/>
              <w:bottom w:val="single" w:sz="4" w:space="0" w:color="auto"/>
              <w:right w:val="nil"/>
            </w:tcBorders>
            <w:shd w:val="clear" w:color="auto" w:fill="auto"/>
            <w:vAlign w:val="bottom"/>
          </w:tcPr>
          <w:p w14:paraId="11F43E4D" w14:textId="0515CC97" w:rsidR="00D0324B" w:rsidRPr="003731BE" w:rsidRDefault="00D0324B" w:rsidP="00AA62A1">
            <w:pPr>
              <w:pStyle w:val="TableContents"/>
              <w:rPr>
                <w:rFonts w:asciiTheme="majorBidi" w:hAnsiTheme="majorBidi" w:cstheme="majorBidi"/>
                <w:sz w:val="24"/>
                <w:szCs w:val="24"/>
              </w:rPr>
            </w:pPr>
            <w:r w:rsidRPr="003731BE">
              <w:rPr>
                <w:rFonts w:asciiTheme="majorBidi" w:hAnsiTheme="majorBidi" w:cstheme="majorBidi"/>
                <w:sz w:val="24"/>
                <w:szCs w:val="24"/>
              </w:rPr>
              <w:t xml:space="preserve">Hegazi </w:t>
            </w:r>
            <w:r w:rsidR="00857E21" w:rsidRPr="003731BE">
              <w:rPr>
                <w:rFonts w:asciiTheme="majorBidi" w:hAnsiTheme="majorBidi" w:cstheme="majorBidi"/>
                <w:i/>
                <w:sz w:val="24"/>
                <w:szCs w:val="24"/>
              </w:rPr>
              <w:t>et al.</w:t>
            </w:r>
            <w:r w:rsidRPr="003731BE">
              <w:rPr>
                <w:rFonts w:asciiTheme="majorBidi" w:hAnsiTheme="majorBidi" w:cstheme="majorBidi"/>
                <w:sz w:val="24"/>
                <w:szCs w:val="24"/>
              </w:rPr>
              <w:t>, 2019</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6206CA3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98798D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1FE235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2D9E1719"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E8DBC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44E00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541C6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02D17DEC"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0000"/>
            <w:noWrap/>
            <w:vAlign w:val="bottom"/>
          </w:tcPr>
          <w:p w14:paraId="39D8818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41EEEE9E"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0644FF9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0CFAD3"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N/A</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2CFF3D61"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56E28C14"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p>
        </w:tc>
        <w:tc>
          <w:tcPr>
            <w:tcW w:w="0" w:type="auto"/>
            <w:tcBorders>
              <w:top w:val="single" w:sz="4" w:space="0" w:color="auto"/>
              <w:left w:val="nil"/>
              <w:bottom w:val="single" w:sz="4" w:space="0" w:color="auto"/>
              <w:right w:val="single" w:sz="4" w:space="0" w:color="auto"/>
            </w:tcBorders>
            <w:shd w:val="clear" w:color="auto" w:fill="F4B083" w:themeFill="accent2" w:themeFillTint="99"/>
          </w:tcPr>
          <w:p w14:paraId="4C24ACF0"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Low quality</w:t>
            </w:r>
          </w:p>
        </w:tc>
      </w:tr>
      <w:tr w:rsidR="00D0324B" w:rsidRPr="003731BE" w14:paraId="05EDE40C" w14:textId="77777777" w:rsidTr="00AA62A1">
        <w:trPr>
          <w:gridAfter w:val="1"/>
          <w:trHeight w:val="399"/>
        </w:trPr>
        <w:tc>
          <w:tcPr>
            <w:tcW w:w="0" w:type="auto"/>
            <w:gridSpan w:val="17"/>
            <w:tcBorders>
              <w:top w:val="single" w:sz="4" w:space="0" w:color="auto"/>
              <w:left w:val="single" w:sz="4" w:space="0" w:color="auto"/>
              <w:bottom w:val="single" w:sz="4" w:space="0" w:color="auto"/>
              <w:right w:val="single" w:sz="4" w:space="0" w:color="auto"/>
            </w:tcBorders>
            <w:shd w:val="clear" w:color="auto" w:fill="E2EFD9"/>
          </w:tcPr>
          <w:p w14:paraId="6A8597FD" w14:textId="77777777" w:rsidR="00D0324B" w:rsidRPr="003731BE" w:rsidRDefault="00D0324B" w:rsidP="00AA62A1">
            <w:pPr>
              <w:pStyle w:val="TableContents"/>
              <w:rPr>
                <w:rFonts w:asciiTheme="majorBidi" w:eastAsia="Times New Roman" w:hAnsiTheme="majorBidi" w:cstheme="majorBidi"/>
                <w:color w:val="000000"/>
                <w:sz w:val="24"/>
                <w:szCs w:val="24"/>
                <w:lang w:eastAsia="en-GB"/>
              </w:rPr>
            </w:pPr>
            <w:r w:rsidRPr="003731BE">
              <w:rPr>
                <w:rFonts w:asciiTheme="majorBidi" w:eastAsia="Times New Roman" w:hAnsiTheme="majorBidi" w:cstheme="majorBidi"/>
                <w:color w:val="000000"/>
                <w:sz w:val="24"/>
                <w:szCs w:val="24"/>
                <w:lang w:eastAsia="en-GB"/>
              </w:rPr>
              <w:t>The checklist for assessing the quality of quantitate studies:</w:t>
            </w:r>
          </w:p>
          <w:p w14:paraId="2224B707"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Question / objective sufficiently described? </w:t>
            </w:r>
          </w:p>
          <w:p w14:paraId="758E5384"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Study design evident and appropriate? </w:t>
            </w:r>
          </w:p>
          <w:p w14:paraId="7026F632"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lastRenderedPageBreak/>
              <w:t>Method of subject/comparison group selection or source of information/input variables described and appropriate?</w:t>
            </w:r>
          </w:p>
          <w:p w14:paraId="21BFD720"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Subject (and comparison group, if applicable) characteristics sufficiently described? </w:t>
            </w:r>
          </w:p>
          <w:p w14:paraId="57AC9CF2"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If interventional and random allocation was possible, was it described? </w:t>
            </w:r>
          </w:p>
          <w:p w14:paraId="140DE435"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If interventional and blinding of investigators was possible, was it reported? </w:t>
            </w:r>
          </w:p>
          <w:p w14:paraId="73F87521"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If interventional and blinding of subjects was possible, was it reported? </w:t>
            </w:r>
          </w:p>
          <w:p w14:paraId="1DB275D1"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Outcome and (if applicable) exposure measure(s) well defined and robust to measurement /misclassification bias? Means of assessment reported? </w:t>
            </w:r>
          </w:p>
          <w:p w14:paraId="625E8C18"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Sample size appropriate? </w:t>
            </w:r>
          </w:p>
          <w:p w14:paraId="60316542"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Analytic methods described/justified and appropriate?</w:t>
            </w:r>
          </w:p>
          <w:p w14:paraId="62068E6F"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Some estimate of variance is reported for the main results? </w:t>
            </w:r>
          </w:p>
          <w:p w14:paraId="30932306"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 xml:space="preserve">Controlled for confounding? </w:t>
            </w:r>
          </w:p>
          <w:p w14:paraId="17B369D6"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Results reported in sufficient detail?</w:t>
            </w:r>
          </w:p>
          <w:p w14:paraId="58EFE340" w14:textId="77777777" w:rsidR="00D0324B" w:rsidRPr="003731BE" w:rsidRDefault="00D0324B" w:rsidP="00B815B9">
            <w:pPr>
              <w:pStyle w:val="TableContents"/>
              <w:numPr>
                <w:ilvl w:val="0"/>
                <w:numId w:val="17"/>
              </w:numPr>
              <w:rPr>
                <w:rFonts w:asciiTheme="majorBidi" w:eastAsia="Times New Roman" w:hAnsiTheme="majorBidi" w:cstheme="majorBidi"/>
                <w:color w:val="000000"/>
                <w:sz w:val="24"/>
                <w:szCs w:val="24"/>
                <w:lang w:eastAsia="en-GB"/>
              </w:rPr>
            </w:pPr>
            <w:r w:rsidRPr="003731BE">
              <w:rPr>
                <w:rFonts w:asciiTheme="majorBidi" w:hAnsiTheme="majorBidi" w:cstheme="majorBidi"/>
                <w:sz w:val="24"/>
                <w:szCs w:val="24"/>
              </w:rPr>
              <w:t>Conclusions supported by the results?</w:t>
            </w:r>
          </w:p>
        </w:tc>
      </w:tr>
    </w:tbl>
    <w:p w14:paraId="12525304" w14:textId="77777777" w:rsidR="00D0324B" w:rsidRPr="003731BE" w:rsidRDefault="00D0324B" w:rsidP="00D0324B"/>
    <w:p w14:paraId="7B476BD5" w14:textId="77777777" w:rsidR="00D0324B" w:rsidRPr="003731BE" w:rsidRDefault="00D0324B" w:rsidP="00D0324B">
      <w:pPr>
        <w:spacing w:after="160" w:line="259" w:lineRule="auto"/>
        <w:ind w:firstLine="0"/>
        <w:sectPr w:rsidR="00D0324B" w:rsidRPr="003731BE" w:rsidSect="00DC0716">
          <w:pgSz w:w="16838" w:h="11906" w:orient="landscape"/>
          <w:pgMar w:top="1440" w:right="1440" w:bottom="1440" w:left="1440" w:header="709" w:footer="709" w:gutter="0"/>
          <w:cols w:space="708"/>
          <w:docGrid w:linePitch="360"/>
        </w:sectPr>
      </w:pPr>
    </w:p>
    <w:p w14:paraId="5C1275EB" w14:textId="77777777" w:rsidR="00D0324B" w:rsidRPr="003731BE" w:rsidRDefault="00D0324B" w:rsidP="00D0324B">
      <w:pPr>
        <w:spacing w:after="160" w:line="259" w:lineRule="auto"/>
        <w:ind w:firstLine="0"/>
      </w:pPr>
    </w:p>
    <w:p w14:paraId="4B42AD2F" w14:textId="77777777" w:rsidR="00D0324B" w:rsidRPr="003731BE" w:rsidRDefault="00D0324B" w:rsidP="00D0324B">
      <w:pPr>
        <w:pStyle w:val="Heading1"/>
        <w:numPr>
          <w:ilvl w:val="0"/>
          <w:numId w:val="0"/>
        </w:numPr>
        <w:jc w:val="left"/>
      </w:pPr>
      <w:bookmarkStart w:id="347" w:name="_Toc152032395"/>
      <w:r w:rsidRPr="003731BE">
        <w:t xml:space="preserve">Appendix 9: </w:t>
      </w:r>
      <w:r w:rsidRPr="003731BE">
        <w:rPr>
          <w:caps w:val="0"/>
        </w:rPr>
        <w:t>Ethical approval (MOH)</w:t>
      </w:r>
      <w:bookmarkEnd w:id="347"/>
    </w:p>
    <w:p w14:paraId="57FAC4BB" w14:textId="014C7114" w:rsidR="00D0324B" w:rsidRPr="003731BE" w:rsidRDefault="008C234E" w:rsidP="00D0324B">
      <w:bookmarkStart w:id="348" w:name="_GoBack"/>
      <w:r>
        <w:rPr>
          <w:noProof/>
          <w:lang w:eastAsia="zh-CN"/>
        </w:rPr>
        <mc:AlternateContent>
          <mc:Choice Requires="wps">
            <w:drawing>
              <wp:anchor distT="0" distB="0" distL="114300" distR="114300" simplePos="0" relativeHeight="251676672" behindDoc="0" locked="0" layoutInCell="1" allowOverlap="1" wp14:anchorId="6C9AAA76" wp14:editId="5EB7572F">
                <wp:simplePos x="0" y="0"/>
                <wp:positionH relativeFrom="column">
                  <wp:posOffset>1028700</wp:posOffset>
                </wp:positionH>
                <wp:positionV relativeFrom="paragraph">
                  <wp:posOffset>6342380</wp:posOffset>
                </wp:positionV>
                <wp:extent cx="2636520" cy="525780"/>
                <wp:effectExtent l="0" t="0" r="11430" b="26670"/>
                <wp:wrapNone/>
                <wp:docPr id="5" name="Rectangle 5"/>
                <wp:cNvGraphicFramePr/>
                <a:graphic xmlns:a="http://schemas.openxmlformats.org/drawingml/2006/main">
                  <a:graphicData uri="http://schemas.microsoft.com/office/word/2010/wordprocessingShape">
                    <wps:wsp>
                      <wps:cNvSpPr/>
                      <wps:spPr>
                        <a:xfrm>
                          <a:off x="0" y="0"/>
                          <a:ext cx="2636520" cy="5257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95B32" id="Rectangle 5" o:spid="_x0000_s1026" style="position:absolute;margin-left:81pt;margin-top:499.4pt;width:207.6pt;height:41.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" fillcolor="black [3200]" strokecolor="black [1600]" strokeweight="1pt"/>
            </w:pict>
          </mc:Fallback>
        </mc:AlternateContent>
      </w:r>
      <w:bookmarkEnd w:id="348"/>
      <w:r w:rsidR="00D0324B" w:rsidRPr="003731BE">
        <w:rPr>
          <w:noProof/>
          <w:lang w:eastAsia="zh-CN"/>
        </w:rPr>
        <w:drawing>
          <wp:inline distT="0" distB="0" distL="0" distR="0" wp14:anchorId="1FBC228F" wp14:editId="0F869248">
            <wp:extent cx="5731510" cy="80841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084185"/>
                    </a:xfrm>
                    <a:prstGeom prst="rect">
                      <a:avLst/>
                    </a:prstGeom>
                    <a:noFill/>
                    <a:ln>
                      <a:noFill/>
                    </a:ln>
                  </pic:spPr>
                </pic:pic>
              </a:graphicData>
            </a:graphic>
          </wp:inline>
        </w:drawing>
      </w:r>
    </w:p>
    <w:p w14:paraId="4A5A1FE9" w14:textId="77777777" w:rsidR="00D0324B" w:rsidRPr="003731BE" w:rsidRDefault="00D0324B" w:rsidP="00D0324B">
      <w:pPr>
        <w:pStyle w:val="Heading1"/>
        <w:numPr>
          <w:ilvl w:val="0"/>
          <w:numId w:val="0"/>
        </w:numPr>
        <w:jc w:val="left"/>
      </w:pPr>
      <w:bookmarkStart w:id="349" w:name="_Toc152032396"/>
      <w:r w:rsidRPr="003731BE">
        <w:lastRenderedPageBreak/>
        <w:t xml:space="preserve">Appendix 10: </w:t>
      </w:r>
      <w:r w:rsidRPr="003731BE">
        <w:rPr>
          <w:caps w:val="0"/>
        </w:rPr>
        <w:t>Ethical approval (KFMC)</w:t>
      </w:r>
      <w:bookmarkEnd w:id="349"/>
    </w:p>
    <w:p w14:paraId="7E870FA6" w14:textId="29C817FE" w:rsidR="00D0324B" w:rsidRPr="003731BE" w:rsidRDefault="008C234E" w:rsidP="00D0324B">
      <w:r>
        <w:rPr>
          <w:noProof/>
          <w:lang w:eastAsia="zh-CN"/>
        </w:rPr>
        <mc:AlternateContent>
          <mc:Choice Requires="wps">
            <w:drawing>
              <wp:anchor distT="0" distB="0" distL="114300" distR="114300" simplePos="0" relativeHeight="251675648" behindDoc="0" locked="0" layoutInCell="1" allowOverlap="1" wp14:anchorId="7C4D2E68" wp14:editId="66ED1437">
                <wp:simplePos x="0" y="0"/>
                <wp:positionH relativeFrom="column">
                  <wp:posOffset>960120</wp:posOffset>
                </wp:positionH>
                <wp:positionV relativeFrom="paragraph">
                  <wp:posOffset>4484370</wp:posOffset>
                </wp:positionV>
                <wp:extent cx="838200" cy="167640"/>
                <wp:effectExtent l="0" t="0" r="19050" b="22860"/>
                <wp:wrapNone/>
                <wp:docPr id="1" name="Rectangle 1"/>
                <wp:cNvGraphicFramePr/>
                <a:graphic xmlns:a="http://schemas.openxmlformats.org/drawingml/2006/main">
                  <a:graphicData uri="http://schemas.microsoft.com/office/word/2010/wordprocessingShape">
                    <wps:wsp>
                      <wps:cNvSpPr/>
                      <wps:spPr>
                        <a:xfrm>
                          <a:off x="0" y="0"/>
                          <a:ext cx="838200" cy="167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E8E3B" id="Rectangle 1" o:spid="_x0000_s1026" style="position:absolute;margin-left:75.6pt;margin-top:353.1pt;width:66pt;height:1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" fillcolor="black [3200]" strokecolor="black [1600]" strokeweight="1pt"/>
            </w:pict>
          </mc:Fallback>
        </mc:AlternateContent>
      </w:r>
      <w:r w:rsidR="00D0324B" w:rsidRPr="003731BE">
        <w:rPr>
          <w:noProof/>
          <w:lang w:eastAsia="zh-CN"/>
        </w:rPr>
        <w:drawing>
          <wp:inline distT="0" distB="0" distL="0" distR="0" wp14:anchorId="38A68ED3" wp14:editId="68C2171B">
            <wp:extent cx="4101586" cy="5782678"/>
            <wp:effectExtent l="0" t="0" r="0" b="8890"/>
            <wp:docPr id="762047274" name="Picture 76204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a:extLst>
                        <a:ext uri="{28A0092B-C50C-407E-A947-70E740481C1C}">
                          <a14:useLocalDpi xmlns:a14="http://schemas.microsoft.com/office/drawing/2010/main" val="0"/>
                        </a:ext>
                      </a:extLst>
                    </a:blip>
                    <a:stretch>
                      <a:fillRect/>
                    </a:stretch>
                  </pic:blipFill>
                  <pic:spPr>
                    <a:xfrm>
                      <a:off x="0" y="0"/>
                      <a:ext cx="4107187" cy="5790575"/>
                    </a:xfrm>
                    <a:prstGeom prst="rect">
                      <a:avLst/>
                    </a:prstGeom>
                  </pic:spPr>
                </pic:pic>
              </a:graphicData>
            </a:graphic>
          </wp:inline>
        </w:drawing>
      </w:r>
    </w:p>
    <w:p w14:paraId="1E7043A0" w14:textId="77777777" w:rsidR="00D0324B" w:rsidRPr="003731BE" w:rsidRDefault="00D0324B" w:rsidP="00D0324B">
      <w:pPr>
        <w:spacing w:after="160" w:line="259" w:lineRule="auto"/>
        <w:ind w:firstLine="0"/>
      </w:pPr>
      <w:r w:rsidRPr="003731BE">
        <w:br w:type="page"/>
      </w:r>
    </w:p>
    <w:p w14:paraId="53DF0F64" w14:textId="77777777" w:rsidR="00D0324B" w:rsidRPr="003731BE" w:rsidRDefault="00D0324B" w:rsidP="00D0324B">
      <w:pPr>
        <w:pStyle w:val="Heading1"/>
        <w:numPr>
          <w:ilvl w:val="0"/>
          <w:numId w:val="0"/>
        </w:numPr>
        <w:jc w:val="left"/>
      </w:pPr>
      <w:bookmarkStart w:id="350" w:name="_Toc152032397"/>
      <w:r w:rsidRPr="003731BE">
        <w:lastRenderedPageBreak/>
        <w:t xml:space="preserve">Appendix 11: </w:t>
      </w:r>
      <w:r w:rsidRPr="003731BE">
        <w:rPr>
          <w:caps w:val="0"/>
        </w:rPr>
        <w:t>Consent form (Arabic version)</w:t>
      </w:r>
      <w:bookmarkEnd w:id="350"/>
    </w:p>
    <w:tbl>
      <w:tblPr>
        <w:tblpPr w:leftFromText="180" w:rightFromText="180" w:vertAnchor="text" w:horzAnchor="page" w:tblpX="2506"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3"/>
        <w:gridCol w:w="1155"/>
        <w:gridCol w:w="6818"/>
      </w:tblGrid>
      <w:tr w:rsidR="00B67822" w:rsidRPr="003731BE" w14:paraId="77EE86C9" w14:textId="77777777" w:rsidTr="00B67822">
        <w:trPr>
          <w:trHeight w:val="422"/>
        </w:trPr>
        <w:tc>
          <w:tcPr>
            <w:tcW w:w="0" w:type="auto"/>
          </w:tcPr>
          <w:p w14:paraId="3AED4BCD" w14:textId="77777777" w:rsidR="00B67822" w:rsidRPr="003731BE" w:rsidRDefault="00B67822" w:rsidP="00B67822">
            <w:pPr>
              <w:spacing w:after="80"/>
              <w:rPr>
                <w:rFonts w:asciiTheme="minorBidi" w:hAnsiTheme="minorBidi" w:cstheme="minorBidi"/>
                <w:bCs/>
                <w:sz w:val="22"/>
                <w:szCs w:val="22"/>
              </w:rPr>
            </w:pPr>
            <w:r w:rsidRPr="003731BE">
              <w:rPr>
                <w:rFonts w:asciiTheme="minorBidi" w:hAnsiTheme="minorBidi" w:cstheme="minorBidi"/>
                <w:bCs/>
                <w:sz w:val="22"/>
                <w:szCs w:val="22"/>
                <w:rtl/>
              </w:rPr>
              <w:t>لا</w:t>
            </w:r>
          </w:p>
        </w:tc>
        <w:tc>
          <w:tcPr>
            <w:tcW w:w="0" w:type="auto"/>
          </w:tcPr>
          <w:p w14:paraId="3C81C732" w14:textId="77777777" w:rsidR="00B67822" w:rsidRPr="003731BE" w:rsidRDefault="00B67822" w:rsidP="00B67822">
            <w:pPr>
              <w:spacing w:after="80"/>
              <w:rPr>
                <w:rFonts w:asciiTheme="minorBidi" w:hAnsiTheme="minorBidi" w:cstheme="minorBidi"/>
                <w:bCs/>
                <w:sz w:val="22"/>
                <w:szCs w:val="22"/>
              </w:rPr>
            </w:pPr>
            <w:r w:rsidRPr="003731BE">
              <w:rPr>
                <w:rFonts w:asciiTheme="minorBidi" w:hAnsiTheme="minorBidi" w:cstheme="minorBidi"/>
                <w:bCs/>
                <w:sz w:val="22"/>
                <w:szCs w:val="22"/>
                <w:rtl/>
              </w:rPr>
              <w:t>نعم</w:t>
            </w:r>
          </w:p>
        </w:tc>
        <w:tc>
          <w:tcPr>
            <w:tcW w:w="0" w:type="auto"/>
          </w:tcPr>
          <w:p w14:paraId="59C3AD31" w14:textId="77777777" w:rsidR="00B67822" w:rsidRPr="003731BE" w:rsidRDefault="00B67822" w:rsidP="00B67822">
            <w:pPr>
              <w:jc w:val="right"/>
              <w:rPr>
                <w:rFonts w:asciiTheme="minorBidi" w:hAnsiTheme="minorBidi" w:cstheme="minorBidi"/>
                <w:bCs/>
                <w:i/>
                <w:sz w:val="22"/>
                <w:szCs w:val="22"/>
              </w:rPr>
            </w:pPr>
            <w:r w:rsidRPr="003731BE">
              <w:rPr>
                <w:rFonts w:asciiTheme="minorBidi" w:hAnsiTheme="minorBidi" w:cstheme="minorBidi"/>
                <w:bCs/>
                <w:i/>
                <w:sz w:val="22"/>
                <w:szCs w:val="22"/>
                <w:rtl/>
              </w:rPr>
              <w:t>يرجى وضع علامة في المربعات المناسبة</w:t>
            </w:r>
          </w:p>
          <w:p w14:paraId="42D81D72" w14:textId="77777777" w:rsidR="00B67822" w:rsidRPr="003731BE" w:rsidRDefault="00B67822" w:rsidP="00B67822">
            <w:pPr>
              <w:spacing w:after="80"/>
              <w:rPr>
                <w:rFonts w:asciiTheme="minorBidi" w:hAnsiTheme="minorBidi" w:cstheme="minorBidi"/>
                <w:bCs/>
                <w:sz w:val="22"/>
                <w:szCs w:val="22"/>
              </w:rPr>
            </w:pPr>
          </w:p>
        </w:tc>
      </w:tr>
      <w:tr w:rsidR="00B67822" w:rsidRPr="003731BE" w14:paraId="201DB908" w14:textId="77777777" w:rsidTr="00B67822">
        <w:trPr>
          <w:trHeight w:val="411"/>
        </w:trPr>
        <w:tc>
          <w:tcPr>
            <w:tcW w:w="0" w:type="auto"/>
            <w:vAlign w:val="center"/>
          </w:tcPr>
          <w:p w14:paraId="14B5CE33" w14:textId="77777777" w:rsidR="00B67822" w:rsidRPr="003731BE" w:rsidRDefault="00B67822" w:rsidP="00B67822">
            <w:pPr>
              <w:jc w:val="center"/>
              <w:rPr>
                <w:rFonts w:asciiTheme="minorBidi" w:hAnsiTheme="minorBidi" w:cstheme="minorBidi"/>
                <w:sz w:val="22"/>
                <w:szCs w:val="22"/>
              </w:rPr>
            </w:pPr>
          </w:p>
        </w:tc>
        <w:tc>
          <w:tcPr>
            <w:tcW w:w="0" w:type="auto"/>
            <w:vAlign w:val="center"/>
          </w:tcPr>
          <w:p w14:paraId="1DB433B3" w14:textId="77777777" w:rsidR="00B67822" w:rsidRPr="003731BE" w:rsidRDefault="00B67822" w:rsidP="00B67822">
            <w:pPr>
              <w:jc w:val="center"/>
              <w:rPr>
                <w:rFonts w:asciiTheme="minorBidi" w:hAnsiTheme="minorBidi" w:cstheme="minorBidi"/>
                <w:sz w:val="22"/>
                <w:szCs w:val="22"/>
              </w:rPr>
            </w:pPr>
          </w:p>
        </w:tc>
        <w:tc>
          <w:tcPr>
            <w:tcW w:w="0" w:type="auto"/>
          </w:tcPr>
          <w:p w14:paraId="25302435" w14:textId="77777777" w:rsidR="00B67822" w:rsidRPr="003731BE" w:rsidRDefault="00B67822" w:rsidP="00B67822">
            <w:pPr>
              <w:jc w:val="right"/>
              <w:rPr>
                <w:rFonts w:asciiTheme="minorBidi" w:hAnsiTheme="minorBidi" w:cstheme="minorBidi"/>
                <w:bCs/>
                <w:sz w:val="22"/>
                <w:szCs w:val="22"/>
                <w:rtl/>
              </w:rPr>
            </w:pPr>
            <w:r w:rsidRPr="003731BE">
              <w:rPr>
                <w:rFonts w:asciiTheme="minorBidi" w:hAnsiTheme="minorBidi" w:cstheme="minorBidi"/>
                <w:bCs/>
                <w:sz w:val="22"/>
                <w:szCs w:val="22"/>
                <w:rtl/>
              </w:rPr>
              <w:t>المشاركة في الدراسة</w:t>
            </w:r>
          </w:p>
          <w:p w14:paraId="42E9D859" w14:textId="77777777" w:rsidR="00B67822" w:rsidRPr="003731BE" w:rsidRDefault="00B67822" w:rsidP="00B67822">
            <w:pPr>
              <w:jc w:val="right"/>
              <w:rPr>
                <w:rFonts w:asciiTheme="minorBidi" w:hAnsiTheme="minorBidi" w:cstheme="minorBidi"/>
                <w:sz w:val="22"/>
                <w:szCs w:val="22"/>
              </w:rPr>
            </w:pPr>
          </w:p>
        </w:tc>
      </w:tr>
      <w:tr w:rsidR="00B67822" w:rsidRPr="003731BE" w14:paraId="7C19C3AF" w14:textId="77777777" w:rsidTr="00B67822">
        <w:trPr>
          <w:trHeight w:val="564"/>
        </w:trPr>
        <w:tc>
          <w:tcPr>
            <w:tcW w:w="0" w:type="auto"/>
            <w:vAlign w:val="center"/>
          </w:tcPr>
          <w:p w14:paraId="2F50348F"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70528" behindDoc="0" locked="0" layoutInCell="1" hidden="0" allowOverlap="1" wp14:anchorId="0D85CE19" wp14:editId="61405A50">
                      <wp:simplePos x="0" y="0"/>
                      <wp:positionH relativeFrom="margin">
                        <wp:posOffset>-15875</wp:posOffset>
                      </wp:positionH>
                      <wp:positionV relativeFrom="paragraph">
                        <wp:posOffset>92710</wp:posOffset>
                      </wp:positionV>
                      <wp:extent cx="161925" cy="152400"/>
                      <wp:effectExtent l="0" t="0" r="0" b="0"/>
                      <wp:wrapNone/>
                      <wp:docPr id="46" name="Rectangle 4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B3F22D6"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85CE19" id="Rectangle 46" o:spid="_x0000_s1026" style="position:absolute;left:0;text-align:left;margin-left:-1.25pt;margin-top:7.3pt;width:12.7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j+/wEAAP0D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" filled="f" strokecolor="black [3200]" strokeweight="1.5pt">
                      <v:stroke startarrowwidth="narrow" startarrowlength="short" endarrowwidth="narrow" endarrowlength="short"/>
                      <v:textbox inset="2.53958mm,2.53958mm,2.53958mm,2.53958mm">
                        <w:txbxContent>
                          <w:p w14:paraId="4B3F22D6" w14:textId="77777777" w:rsidR="00B67822" w:rsidRDefault="00B67822" w:rsidP="00B67822">
                            <w:pPr>
                              <w:textDirection w:val="btLr"/>
                            </w:pPr>
                          </w:p>
                        </w:txbxContent>
                      </v:textbox>
                      <w10:wrap anchorx="margin"/>
                    </v:rect>
                  </w:pict>
                </mc:Fallback>
              </mc:AlternateContent>
            </w:r>
          </w:p>
        </w:tc>
        <w:tc>
          <w:tcPr>
            <w:tcW w:w="0" w:type="auto"/>
            <w:vAlign w:val="center"/>
          </w:tcPr>
          <w:p w14:paraId="32FD24D2"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59264" behindDoc="0" locked="0" layoutInCell="1" hidden="0" allowOverlap="1" wp14:anchorId="7CD5A8F8" wp14:editId="2BC0203D">
                      <wp:simplePos x="0" y="0"/>
                      <wp:positionH relativeFrom="margin">
                        <wp:posOffset>0</wp:posOffset>
                      </wp:positionH>
                      <wp:positionV relativeFrom="paragraph">
                        <wp:posOffset>127000</wp:posOffset>
                      </wp:positionV>
                      <wp:extent cx="161925" cy="152400"/>
                      <wp:effectExtent l="0" t="0" r="0" b="0"/>
                      <wp:wrapNone/>
                      <wp:docPr id="1389923125" name="Rectangle 138992312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028473B"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D5A8F8" id="Rectangle 1389923125" o:spid="_x0000_s1027" style="position:absolute;left:0;text-align:left;margin-left:0;margin-top:10pt;width:12.75pt;height:1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" filled="f" strokecolor="black [3200]" strokeweight="1.5pt">
                      <v:stroke startarrowwidth="narrow" startarrowlength="short" endarrowwidth="narrow" endarrowlength="short"/>
                      <v:textbox inset="2.53958mm,2.53958mm,2.53958mm,2.53958mm">
                        <w:txbxContent>
                          <w:p w14:paraId="5028473B" w14:textId="77777777" w:rsidR="00B67822" w:rsidRDefault="00B67822" w:rsidP="00B67822">
                            <w:pPr>
                              <w:textDirection w:val="btLr"/>
                            </w:pPr>
                          </w:p>
                        </w:txbxContent>
                      </v:textbox>
                      <w10:wrap anchorx="margin"/>
                    </v:rect>
                  </w:pict>
                </mc:Fallback>
              </mc:AlternateContent>
            </w:r>
          </w:p>
        </w:tc>
        <w:tc>
          <w:tcPr>
            <w:tcW w:w="0" w:type="auto"/>
          </w:tcPr>
          <w:p w14:paraId="347A6215"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لقد  تم شرح المشروع بالكامل لي. (إذا كنت ستجيب على هذا السؤال، يرجى عدم المضي قدمًا في نموذج الموافقة هذا حتى تكون على علم تام بما ستعنيه مشاركتك في الدراسة</w:t>
            </w:r>
            <w:r w:rsidRPr="003731BE">
              <w:rPr>
                <w:rFonts w:asciiTheme="minorBidi" w:hAnsiTheme="minorBidi" w:cstheme="minorBidi"/>
                <w:sz w:val="22"/>
                <w:szCs w:val="22"/>
              </w:rPr>
              <w:t>).</w:t>
            </w:r>
          </w:p>
          <w:p w14:paraId="561198A5" w14:textId="77777777" w:rsidR="00B67822" w:rsidRPr="003731BE" w:rsidRDefault="00B67822" w:rsidP="00B67822">
            <w:pPr>
              <w:jc w:val="center"/>
              <w:rPr>
                <w:rFonts w:asciiTheme="minorBidi" w:hAnsiTheme="minorBidi" w:cstheme="minorBidi"/>
                <w:noProof/>
                <w:sz w:val="22"/>
                <w:szCs w:val="22"/>
              </w:rPr>
            </w:pPr>
          </w:p>
        </w:tc>
      </w:tr>
      <w:tr w:rsidR="00B67822" w:rsidRPr="003731BE" w14:paraId="7848E3AB" w14:textId="77777777" w:rsidTr="00B67822">
        <w:trPr>
          <w:trHeight w:val="690"/>
        </w:trPr>
        <w:tc>
          <w:tcPr>
            <w:tcW w:w="0" w:type="auto"/>
            <w:vAlign w:val="center"/>
          </w:tcPr>
          <w:p w14:paraId="0375174D"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9504" behindDoc="0" locked="0" layoutInCell="1" hidden="0" allowOverlap="1" wp14:anchorId="04A19E9A" wp14:editId="474E36A3">
                      <wp:simplePos x="0" y="0"/>
                      <wp:positionH relativeFrom="margin">
                        <wp:posOffset>-15875</wp:posOffset>
                      </wp:positionH>
                      <wp:positionV relativeFrom="paragraph">
                        <wp:posOffset>71120</wp:posOffset>
                      </wp:positionV>
                      <wp:extent cx="161925" cy="152400"/>
                      <wp:effectExtent l="0" t="0" r="0" b="0"/>
                      <wp:wrapNone/>
                      <wp:docPr id="7" name="Rectangle 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344173F5"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A19E9A" id="Rectangle 7" o:spid="_x0000_s1028" style="position:absolute;left:0;text-align:left;margin-left:-1.25pt;margin-top:5.6pt;width:12.75pt;height:1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xgAwIAAAQE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" filled="f" strokecolor="black [3200]" strokeweight="1.5pt">
                      <v:stroke startarrowwidth="narrow" startarrowlength="short" endarrowwidth="narrow" endarrowlength="short"/>
                      <v:textbox inset="2.53958mm,2.53958mm,2.53958mm,2.53958mm">
                        <w:txbxContent>
                          <w:p w14:paraId="344173F5" w14:textId="77777777" w:rsidR="00B67822" w:rsidRDefault="00B67822" w:rsidP="00B67822">
                            <w:pPr>
                              <w:textDirection w:val="btLr"/>
                            </w:pPr>
                          </w:p>
                        </w:txbxContent>
                      </v:textbox>
                      <w10:wrap anchorx="margin"/>
                    </v:rect>
                  </w:pict>
                </mc:Fallback>
              </mc:AlternateContent>
            </w:r>
          </w:p>
        </w:tc>
        <w:tc>
          <w:tcPr>
            <w:tcW w:w="0" w:type="auto"/>
            <w:vAlign w:val="center"/>
          </w:tcPr>
          <w:p w14:paraId="3E0B88DD"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0288" behindDoc="0" locked="0" layoutInCell="1" hidden="0" allowOverlap="1" wp14:anchorId="1E92EA00" wp14:editId="0527D33A">
                      <wp:simplePos x="0" y="0"/>
                      <wp:positionH relativeFrom="margin">
                        <wp:posOffset>0</wp:posOffset>
                      </wp:positionH>
                      <wp:positionV relativeFrom="paragraph">
                        <wp:posOffset>38100</wp:posOffset>
                      </wp:positionV>
                      <wp:extent cx="161925" cy="152400"/>
                      <wp:effectExtent l="0" t="0" r="0" b="0"/>
                      <wp:wrapNone/>
                      <wp:docPr id="12" name="Rectangle 1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E0A4975"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92EA00" id="Rectangle 12" o:spid="_x0000_s1029" style="position:absolute;left:0;text-align:left;margin-left:0;margin-top:3pt;width:12.75pt;height:12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AMEAIAABA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" filled="f" strokecolor="black [3200]" strokeweight="1.5pt">
                      <v:stroke startarrowwidth="narrow" startarrowlength="short" endarrowwidth="narrow" endarrowlength="short"/>
                      <v:textbox inset="2.53958mm,2.53958mm,2.53958mm,2.53958mm">
                        <w:txbxContent>
                          <w:p w14:paraId="4E0A4975" w14:textId="77777777" w:rsidR="00B67822" w:rsidRDefault="00B67822" w:rsidP="00B67822">
                            <w:pPr>
                              <w:textDirection w:val="btLr"/>
                            </w:pPr>
                          </w:p>
                        </w:txbxContent>
                      </v:textbox>
                      <w10:wrap anchorx="margin"/>
                    </v:rect>
                  </w:pict>
                </mc:Fallback>
              </mc:AlternateContent>
            </w:r>
          </w:p>
        </w:tc>
        <w:tc>
          <w:tcPr>
            <w:tcW w:w="0" w:type="auto"/>
          </w:tcPr>
          <w:p w14:paraId="5B8E6059"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لقد أتيحت لي الفرصة لطرح الأسئلة حول الدراسة</w:t>
            </w:r>
            <w:r w:rsidRPr="003731BE">
              <w:rPr>
                <w:rFonts w:asciiTheme="minorBidi" w:hAnsiTheme="minorBidi" w:cstheme="minorBidi"/>
                <w:sz w:val="22"/>
                <w:szCs w:val="22"/>
              </w:rPr>
              <w:t>.</w:t>
            </w:r>
          </w:p>
          <w:p w14:paraId="00131CEA" w14:textId="77777777" w:rsidR="00B67822" w:rsidRPr="003731BE" w:rsidRDefault="00B67822" w:rsidP="00B67822">
            <w:pPr>
              <w:jc w:val="center"/>
              <w:rPr>
                <w:rFonts w:asciiTheme="minorBidi" w:hAnsiTheme="minorBidi" w:cstheme="minorBidi"/>
                <w:noProof/>
                <w:sz w:val="22"/>
                <w:szCs w:val="22"/>
              </w:rPr>
            </w:pPr>
          </w:p>
        </w:tc>
      </w:tr>
      <w:tr w:rsidR="00B67822" w:rsidRPr="003731BE" w14:paraId="39044BFB" w14:textId="77777777" w:rsidTr="00B67822">
        <w:trPr>
          <w:trHeight w:val="879"/>
        </w:trPr>
        <w:tc>
          <w:tcPr>
            <w:tcW w:w="0" w:type="auto"/>
            <w:vAlign w:val="center"/>
          </w:tcPr>
          <w:p w14:paraId="1F530CD6"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8480" behindDoc="0" locked="0" layoutInCell="1" hidden="0" allowOverlap="1" wp14:anchorId="63DF07A6" wp14:editId="7E355241">
                      <wp:simplePos x="0" y="0"/>
                      <wp:positionH relativeFrom="margin">
                        <wp:posOffset>-15875</wp:posOffset>
                      </wp:positionH>
                      <wp:positionV relativeFrom="paragraph">
                        <wp:posOffset>83820</wp:posOffset>
                      </wp:positionV>
                      <wp:extent cx="161925" cy="152400"/>
                      <wp:effectExtent l="0" t="0" r="0" b="0"/>
                      <wp:wrapNone/>
                      <wp:docPr id="1401011559" name="Rectangle 140101155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BB0E3F8"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DF07A6" id="Rectangle 1401011559" o:spid="_x0000_s1030" style="position:absolute;left:0;text-align:left;margin-left:-1.25pt;margin-top:6.6pt;width:12.75pt;height:1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" filled="f" strokecolor="black [3200]" strokeweight="1.5pt">
                      <v:stroke startarrowwidth="narrow" startarrowlength="short" endarrowwidth="narrow" endarrowlength="short"/>
                      <v:textbox inset="2.53958mm,2.53958mm,2.53958mm,2.53958mm">
                        <w:txbxContent>
                          <w:p w14:paraId="7BB0E3F8" w14:textId="77777777" w:rsidR="00B67822" w:rsidRDefault="00B67822" w:rsidP="00B67822">
                            <w:pPr>
                              <w:textDirection w:val="btLr"/>
                            </w:pPr>
                          </w:p>
                        </w:txbxContent>
                      </v:textbox>
                      <w10:wrap anchorx="margin"/>
                    </v:rect>
                  </w:pict>
                </mc:Fallback>
              </mc:AlternateContent>
            </w:r>
          </w:p>
        </w:tc>
        <w:tc>
          <w:tcPr>
            <w:tcW w:w="0" w:type="auto"/>
            <w:vAlign w:val="center"/>
          </w:tcPr>
          <w:p w14:paraId="50203CA4"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1312" behindDoc="0" locked="0" layoutInCell="1" hidden="0" allowOverlap="1" wp14:anchorId="5EA1777B" wp14:editId="73718ADD">
                      <wp:simplePos x="0" y="0"/>
                      <wp:positionH relativeFrom="margin">
                        <wp:posOffset>12700</wp:posOffset>
                      </wp:positionH>
                      <wp:positionV relativeFrom="paragraph">
                        <wp:posOffset>114300</wp:posOffset>
                      </wp:positionV>
                      <wp:extent cx="161925" cy="152400"/>
                      <wp:effectExtent l="0" t="0" r="0" b="0"/>
                      <wp:wrapNone/>
                      <wp:docPr id="14" name="Rectangle 1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C269276"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A1777B" id="Rectangle 14" o:spid="_x0000_s1031" style="position:absolute;left:0;text-align:left;margin-left:1pt;margin-top:9pt;width:12.75pt;height:12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" filled="f" strokecolor="black [3200]" strokeweight="1.5pt">
                      <v:stroke startarrowwidth="narrow" startarrowlength="short" endarrowwidth="narrow" endarrowlength="short"/>
                      <v:textbox inset="2.53958mm,2.53958mm,2.53958mm,2.53958mm">
                        <w:txbxContent>
                          <w:p w14:paraId="4C269276" w14:textId="77777777" w:rsidR="00B67822" w:rsidRDefault="00B67822" w:rsidP="00B67822">
                            <w:pPr>
                              <w:textDirection w:val="btLr"/>
                            </w:pPr>
                          </w:p>
                        </w:txbxContent>
                      </v:textbox>
                      <w10:wrap anchorx="margin"/>
                    </v:rect>
                  </w:pict>
                </mc:Fallback>
              </mc:AlternateContent>
            </w:r>
          </w:p>
        </w:tc>
        <w:tc>
          <w:tcPr>
            <w:tcW w:w="0" w:type="auto"/>
          </w:tcPr>
          <w:p w14:paraId="7FC343AE"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أوافق على المشاركة في الدراسة. أدرك أن المشاركة في الدراسة ستشمل إجراء المقابلات والتسجيل الصوتي وسيتم تقديم نسخة مجهولة المصدر من المقابلة الى مكتب الترجمة في المملكة العربية السعودية للترجمة للغة الإنجليزية لضمان الدقة</w:t>
            </w:r>
            <w:r w:rsidRPr="003731BE">
              <w:rPr>
                <w:rFonts w:asciiTheme="minorBidi" w:hAnsiTheme="minorBidi" w:cstheme="minorBidi"/>
                <w:sz w:val="22"/>
                <w:szCs w:val="22"/>
              </w:rPr>
              <w:t>.</w:t>
            </w:r>
          </w:p>
          <w:p w14:paraId="01085DD4" w14:textId="77777777" w:rsidR="00B67822" w:rsidRPr="003731BE" w:rsidRDefault="00B67822" w:rsidP="00B67822">
            <w:pPr>
              <w:rPr>
                <w:rFonts w:asciiTheme="minorBidi" w:hAnsiTheme="minorBidi" w:cstheme="minorBidi"/>
                <w:sz w:val="22"/>
                <w:szCs w:val="22"/>
              </w:rPr>
            </w:pPr>
          </w:p>
        </w:tc>
      </w:tr>
      <w:tr w:rsidR="00B67822" w:rsidRPr="003731BE" w14:paraId="351E7883" w14:textId="77777777" w:rsidTr="00B67822">
        <w:trPr>
          <w:trHeight w:val="546"/>
        </w:trPr>
        <w:tc>
          <w:tcPr>
            <w:tcW w:w="0" w:type="auto"/>
            <w:vAlign w:val="center"/>
          </w:tcPr>
          <w:p w14:paraId="74E3BE57"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7456" behindDoc="0" locked="0" layoutInCell="1" hidden="0" allowOverlap="1" wp14:anchorId="65E930AD" wp14:editId="3DFD485F">
                      <wp:simplePos x="0" y="0"/>
                      <wp:positionH relativeFrom="margin">
                        <wp:posOffset>-15875</wp:posOffset>
                      </wp:positionH>
                      <wp:positionV relativeFrom="paragraph">
                        <wp:posOffset>109220</wp:posOffset>
                      </wp:positionV>
                      <wp:extent cx="161925" cy="152400"/>
                      <wp:effectExtent l="0" t="0" r="0" b="0"/>
                      <wp:wrapNone/>
                      <wp:docPr id="15" name="Rectangle 1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ECD8BF6"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E930AD" id="Rectangle 15" o:spid="_x0000_s1032" style="position:absolute;left:0;text-align:left;margin-left:-1.25pt;margin-top:8.6pt;width:12.75pt;height:1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" filled="f" strokecolor="black [3200]" strokeweight="1.5pt">
                      <v:stroke startarrowwidth="narrow" startarrowlength="short" endarrowwidth="narrow" endarrowlength="short"/>
                      <v:textbox inset="2.53958mm,2.53958mm,2.53958mm,2.53958mm">
                        <w:txbxContent>
                          <w:p w14:paraId="7ECD8BF6" w14:textId="77777777" w:rsidR="00B67822" w:rsidRDefault="00B67822" w:rsidP="00B67822">
                            <w:pPr>
                              <w:textDirection w:val="btLr"/>
                            </w:pPr>
                          </w:p>
                        </w:txbxContent>
                      </v:textbox>
                      <w10:wrap anchorx="margin"/>
                    </v:rect>
                  </w:pict>
                </mc:Fallback>
              </mc:AlternateContent>
            </w:r>
          </w:p>
        </w:tc>
        <w:tc>
          <w:tcPr>
            <w:tcW w:w="0" w:type="auto"/>
            <w:vAlign w:val="center"/>
          </w:tcPr>
          <w:p w14:paraId="6009F2F5"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2336" behindDoc="0" locked="0" layoutInCell="1" hidden="0" allowOverlap="1" wp14:anchorId="38CE3117" wp14:editId="593E0B42">
                      <wp:simplePos x="0" y="0"/>
                      <wp:positionH relativeFrom="margin">
                        <wp:posOffset>25400</wp:posOffset>
                      </wp:positionH>
                      <wp:positionV relativeFrom="paragraph">
                        <wp:posOffset>127000</wp:posOffset>
                      </wp:positionV>
                      <wp:extent cx="161925" cy="152400"/>
                      <wp:effectExtent l="0" t="0" r="0" b="0"/>
                      <wp:wrapNone/>
                      <wp:docPr id="16" name="Rectangle 1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E7F4711"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CE3117" id="Rectangle 16" o:spid="_x0000_s1033" style="position:absolute;left:0;text-align:left;margin-left:2pt;margin-top:10pt;width:12.75pt;height:12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" filled="f" strokecolor="black [3200]" strokeweight="1.5pt">
                      <v:stroke startarrowwidth="narrow" startarrowlength="short" endarrowwidth="narrow" endarrowlength="short"/>
                      <v:textbox inset="2.53958mm,2.53958mm,2.53958mm,2.53958mm">
                        <w:txbxContent>
                          <w:p w14:paraId="2E7F4711" w14:textId="77777777" w:rsidR="00B67822" w:rsidRDefault="00B67822" w:rsidP="00B67822">
                            <w:pPr>
                              <w:textDirection w:val="btLr"/>
                            </w:pPr>
                          </w:p>
                        </w:txbxContent>
                      </v:textbox>
                      <w10:wrap anchorx="margin"/>
                    </v:rect>
                  </w:pict>
                </mc:Fallback>
              </mc:AlternateContent>
            </w:r>
          </w:p>
        </w:tc>
        <w:tc>
          <w:tcPr>
            <w:tcW w:w="0" w:type="auto"/>
          </w:tcPr>
          <w:p w14:paraId="78BA9BCF"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أفهم أن مشاركتي هو اختياري وأنني أستطيع الانسحاب من الدراسة قبل تحليل بياناتي [عادة بعد أسبوع واحد من المقابلة] ؛ لا يتعين علي إعطاء أي أسباب لماذا لم أعد أرغب في المشاركة ولن تكون هناك عواقب سلبية إذا اخترت الانسحاب</w:t>
            </w:r>
            <w:r w:rsidRPr="003731BE">
              <w:rPr>
                <w:rFonts w:asciiTheme="minorBidi" w:hAnsiTheme="minorBidi" w:cstheme="minorBidi"/>
                <w:sz w:val="22"/>
                <w:szCs w:val="22"/>
              </w:rPr>
              <w:t>.</w:t>
            </w:r>
          </w:p>
          <w:p w14:paraId="29F8493D" w14:textId="77777777" w:rsidR="00B67822" w:rsidRPr="003731BE" w:rsidRDefault="00B67822" w:rsidP="00B67822">
            <w:pPr>
              <w:jc w:val="center"/>
              <w:rPr>
                <w:rFonts w:asciiTheme="minorBidi" w:hAnsiTheme="minorBidi" w:cstheme="minorBidi"/>
                <w:sz w:val="22"/>
                <w:szCs w:val="22"/>
              </w:rPr>
            </w:pPr>
          </w:p>
        </w:tc>
      </w:tr>
      <w:tr w:rsidR="00B67822" w:rsidRPr="003731BE" w14:paraId="532BEEDD" w14:textId="77777777" w:rsidTr="00B67822">
        <w:tc>
          <w:tcPr>
            <w:tcW w:w="0" w:type="auto"/>
            <w:vAlign w:val="center"/>
          </w:tcPr>
          <w:p w14:paraId="6D01FAC6" w14:textId="77777777" w:rsidR="00B67822" w:rsidRPr="003731BE" w:rsidRDefault="00B67822" w:rsidP="00B67822">
            <w:pPr>
              <w:spacing w:after="80"/>
              <w:jc w:val="center"/>
              <w:rPr>
                <w:rFonts w:asciiTheme="minorBidi" w:hAnsiTheme="minorBidi" w:cstheme="minorBidi"/>
                <w:sz w:val="22"/>
                <w:szCs w:val="22"/>
              </w:rPr>
            </w:pPr>
          </w:p>
        </w:tc>
        <w:tc>
          <w:tcPr>
            <w:tcW w:w="0" w:type="auto"/>
            <w:vAlign w:val="center"/>
          </w:tcPr>
          <w:p w14:paraId="7FFE7F2D" w14:textId="77777777" w:rsidR="00B67822" w:rsidRPr="003731BE" w:rsidRDefault="00B67822" w:rsidP="00B67822">
            <w:pPr>
              <w:spacing w:after="80"/>
              <w:jc w:val="center"/>
              <w:rPr>
                <w:rFonts w:asciiTheme="minorBidi" w:hAnsiTheme="minorBidi" w:cstheme="minorBidi"/>
                <w:sz w:val="22"/>
                <w:szCs w:val="22"/>
              </w:rPr>
            </w:pPr>
          </w:p>
        </w:tc>
        <w:tc>
          <w:tcPr>
            <w:tcW w:w="0" w:type="auto"/>
          </w:tcPr>
          <w:p w14:paraId="6161EE49" w14:textId="77777777" w:rsidR="00B67822" w:rsidRPr="003731BE" w:rsidRDefault="00B67822" w:rsidP="00B67822">
            <w:pPr>
              <w:jc w:val="right"/>
              <w:rPr>
                <w:rFonts w:asciiTheme="minorBidi" w:hAnsiTheme="minorBidi" w:cstheme="minorBidi"/>
                <w:bCs/>
                <w:sz w:val="22"/>
                <w:szCs w:val="22"/>
              </w:rPr>
            </w:pPr>
            <w:r w:rsidRPr="003731BE">
              <w:rPr>
                <w:rFonts w:asciiTheme="minorBidi" w:hAnsiTheme="minorBidi" w:cstheme="minorBidi"/>
                <w:bCs/>
                <w:sz w:val="22"/>
                <w:szCs w:val="22"/>
                <w:rtl/>
              </w:rPr>
              <w:t>كيف سيتم استخدام المعلومات الخاصة بي أثناء وبعد المشروع</w:t>
            </w:r>
          </w:p>
          <w:p w14:paraId="04FF59FD" w14:textId="77777777" w:rsidR="00B67822" w:rsidRPr="003731BE" w:rsidRDefault="00B67822" w:rsidP="00B67822">
            <w:pPr>
              <w:spacing w:after="80"/>
              <w:rPr>
                <w:rFonts w:asciiTheme="minorBidi" w:hAnsiTheme="minorBidi" w:cstheme="minorBidi"/>
                <w:sz w:val="22"/>
                <w:szCs w:val="22"/>
              </w:rPr>
            </w:pPr>
          </w:p>
        </w:tc>
      </w:tr>
      <w:tr w:rsidR="00B67822" w:rsidRPr="003731BE" w14:paraId="44137C2E" w14:textId="77777777" w:rsidTr="00B67822">
        <w:trPr>
          <w:trHeight w:val="618"/>
        </w:trPr>
        <w:tc>
          <w:tcPr>
            <w:tcW w:w="0" w:type="auto"/>
            <w:vAlign w:val="center"/>
          </w:tcPr>
          <w:p w14:paraId="577777B7"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6432" behindDoc="0" locked="0" layoutInCell="1" hidden="0" allowOverlap="1" wp14:anchorId="3C42BCE4" wp14:editId="67554F77">
                      <wp:simplePos x="0" y="0"/>
                      <wp:positionH relativeFrom="margin">
                        <wp:posOffset>-15875</wp:posOffset>
                      </wp:positionH>
                      <wp:positionV relativeFrom="paragraph">
                        <wp:posOffset>152400</wp:posOffset>
                      </wp:positionV>
                      <wp:extent cx="161925" cy="152400"/>
                      <wp:effectExtent l="0" t="0" r="15875" b="25400"/>
                      <wp:wrapNone/>
                      <wp:docPr id="17" name="Rectangle 1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63D623D3"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42BCE4" id="Rectangle 17" o:spid="_x0000_s1034" style="position:absolute;left:0;text-align:left;margin-left:-1.25pt;margin-top:12pt;width:12.75pt;height:12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" filled="f" strokecolor="black [3200]" strokeweight="1.5pt">
                      <v:stroke startarrowwidth="narrow" startarrowlength="short" endarrowwidth="narrow" endarrowlength="short"/>
                      <v:textbox inset="2.53958mm,2.53958mm,2.53958mm,2.53958mm">
                        <w:txbxContent>
                          <w:p w14:paraId="63D623D3" w14:textId="77777777" w:rsidR="00B67822" w:rsidRDefault="00B67822" w:rsidP="00B67822">
                            <w:pPr>
                              <w:textDirection w:val="btLr"/>
                            </w:pPr>
                          </w:p>
                        </w:txbxContent>
                      </v:textbox>
                      <w10:wrap anchorx="margin"/>
                    </v:rect>
                  </w:pict>
                </mc:Fallback>
              </mc:AlternateContent>
            </w:r>
          </w:p>
        </w:tc>
        <w:tc>
          <w:tcPr>
            <w:tcW w:w="0" w:type="auto"/>
            <w:vAlign w:val="center"/>
          </w:tcPr>
          <w:p w14:paraId="1D3882BF"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3360" behindDoc="0" locked="0" layoutInCell="1" hidden="0" allowOverlap="1" wp14:anchorId="4ED683DD" wp14:editId="168D83E3">
                      <wp:simplePos x="0" y="0"/>
                      <wp:positionH relativeFrom="margin">
                        <wp:posOffset>38100</wp:posOffset>
                      </wp:positionH>
                      <wp:positionV relativeFrom="paragraph">
                        <wp:posOffset>127000</wp:posOffset>
                      </wp:positionV>
                      <wp:extent cx="161925" cy="152400"/>
                      <wp:effectExtent l="0" t="0" r="0" b="0"/>
                      <wp:wrapNone/>
                      <wp:docPr id="18" name="Rectangle 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9294EE3"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D683DD" id="Rectangle 18" o:spid="_x0000_s1035" style="position:absolute;left:0;text-align:left;margin-left:3pt;margin-top:10pt;width:12.75pt;height:1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" filled="f" strokecolor="black [3200]" strokeweight="1.5pt">
                      <v:stroke startarrowwidth="narrow" startarrowlength="short" endarrowwidth="narrow" endarrowlength="short"/>
                      <v:textbox inset="2.53958mm,2.53958mm,2.53958mm,2.53958mm">
                        <w:txbxContent>
                          <w:p w14:paraId="29294EE3" w14:textId="77777777" w:rsidR="00B67822" w:rsidRDefault="00B67822" w:rsidP="00B67822">
                            <w:pPr>
                              <w:textDirection w:val="btLr"/>
                            </w:pPr>
                          </w:p>
                        </w:txbxContent>
                      </v:textbox>
                      <w10:wrap anchorx="margin"/>
                    </v:rect>
                  </w:pict>
                </mc:Fallback>
              </mc:AlternateContent>
            </w:r>
          </w:p>
        </w:tc>
        <w:tc>
          <w:tcPr>
            <w:tcW w:w="0" w:type="auto"/>
          </w:tcPr>
          <w:p w14:paraId="1BFC9602"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آتفهم أن تفاصيلي الشخصية مثل الاسم ورقم الهاتف والعمر وعنوان البريد الإلكتروني وما إلى ذلك لن يتم كشفها للأشخاص خارج الدراسة</w:t>
            </w:r>
            <w:r w:rsidRPr="003731BE">
              <w:rPr>
                <w:rFonts w:asciiTheme="minorBidi" w:hAnsiTheme="minorBidi" w:cstheme="minorBidi"/>
                <w:sz w:val="22"/>
                <w:szCs w:val="22"/>
              </w:rPr>
              <w:t>.</w:t>
            </w:r>
          </w:p>
        </w:tc>
      </w:tr>
      <w:tr w:rsidR="00B67822" w:rsidRPr="003731BE" w14:paraId="0CA4ECAD" w14:textId="77777777" w:rsidTr="00B67822">
        <w:trPr>
          <w:trHeight w:val="519"/>
        </w:trPr>
        <w:tc>
          <w:tcPr>
            <w:tcW w:w="0" w:type="auto"/>
            <w:vAlign w:val="center"/>
          </w:tcPr>
          <w:p w14:paraId="3A8FC60E"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5408" behindDoc="0" locked="0" layoutInCell="1" hidden="0" allowOverlap="1" wp14:anchorId="4E0963B2" wp14:editId="59428166">
                      <wp:simplePos x="0" y="0"/>
                      <wp:positionH relativeFrom="margin">
                        <wp:posOffset>-15875</wp:posOffset>
                      </wp:positionH>
                      <wp:positionV relativeFrom="paragraph">
                        <wp:posOffset>142240</wp:posOffset>
                      </wp:positionV>
                      <wp:extent cx="161925" cy="152400"/>
                      <wp:effectExtent l="0" t="0" r="0" b="0"/>
                      <wp:wrapNone/>
                      <wp:docPr id="41" name="Rectangle 4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30C43042"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0963B2" id="Rectangle 41" o:spid="_x0000_s1036" style="position:absolute;left:0;text-align:left;margin-left:-1.25pt;margin-top:11.2pt;width:12.75pt;height:12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AAwIAAAUE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" filled="f" strokecolor="black [3200]" strokeweight="1.5pt">
                      <v:stroke startarrowwidth="narrow" startarrowlength="short" endarrowwidth="narrow" endarrowlength="short"/>
                      <v:textbox inset="2.53958mm,2.53958mm,2.53958mm,2.53958mm">
                        <w:txbxContent>
                          <w:p w14:paraId="30C43042" w14:textId="77777777" w:rsidR="00B67822" w:rsidRDefault="00B67822" w:rsidP="00B67822">
                            <w:pPr>
                              <w:textDirection w:val="btLr"/>
                            </w:pPr>
                          </w:p>
                        </w:txbxContent>
                      </v:textbox>
                      <w10:wrap anchorx="margin"/>
                    </v:rect>
                  </w:pict>
                </mc:Fallback>
              </mc:AlternateContent>
            </w:r>
          </w:p>
        </w:tc>
        <w:tc>
          <w:tcPr>
            <w:tcW w:w="0" w:type="auto"/>
            <w:vAlign w:val="center"/>
          </w:tcPr>
          <w:p w14:paraId="38ADDCA8"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64384" behindDoc="0" locked="0" layoutInCell="1" hidden="0" allowOverlap="1" wp14:anchorId="676B08CF" wp14:editId="103DD67A">
                      <wp:simplePos x="0" y="0"/>
                      <wp:positionH relativeFrom="margin">
                        <wp:posOffset>25400</wp:posOffset>
                      </wp:positionH>
                      <wp:positionV relativeFrom="paragraph">
                        <wp:posOffset>127000</wp:posOffset>
                      </wp:positionV>
                      <wp:extent cx="161925" cy="152400"/>
                      <wp:effectExtent l="0" t="0" r="0" b="0"/>
                      <wp:wrapNone/>
                      <wp:docPr id="19" name="Rectangle 1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17C2CFD"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6B08CF" id="Rectangle 19" o:spid="_x0000_s1037" style="position:absolute;left:0;text-align:left;margin-left:2pt;margin-top:10pt;width:12.75pt;height:1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" filled="f" strokecolor="black [3200]" strokeweight="1.5pt">
                      <v:stroke startarrowwidth="narrow" startarrowlength="short" endarrowwidth="narrow" endarrowlength="short"/>
                      <v:textbox inset="2.53958mm,2.53958mm,2.53958mm,2.53958mm">
                        <w:txbxContent>
                          <w:p w14:paraId="717C2CFD" w14:textId="77777777" w:rsidR="00B67822" w:rsidRDefault="00B67822" w:rsidP="00B67822">
                            <w:pPr>
                              <w:textDirection w:val="btLr"/>
                            </w:pPr>
                          </w:p>
                        </w:txbxContent>
                      </v:textbox>
                      <w10:wrap anchorx="margin"/>
                    </v:rect>
                  </w:pict>
                </mc:Fallback>
              </mc:AlternateContent>
            </w:r>
          </w:p>
        </w:tc>
        <w:tc>
          <w:tcPr>
            <w:tcW w:w="0" w:type="auto"/>
          </w:tcPr>
          <w:p w14:paraId="00F6DD25"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أفهم وأوافق على أنه قد يتم اقتباس كلماتي في المطبوعات والتقارير وصفحات الويب ومخرجات الأبحاث الأخرى. أدرك أنه لن يتم تسميتي في هذه المخرجات إلا إذا طلبت ذلك على وجه التحديد</w:t>
            </w:r>
            <w:r w:rsidRPr="003731BE">
              <w:rPr>
                <w:rFonts w:asciiTheme="minorBidi" w:hAnsiTheme="minorBidi" w:cstheme="minorBidi"/>
                <w:sz w:val="22"/>
                <w:szCs w:val="22"/>
              </w:rPr>
              <w:t>.</w:t>
            </w:r>
          </w:p>
          <w:p w14:paraId="198E8C31" w14:textId="77777777" w:rsidR="00B67822" w:rsidRPr="003731BE" w:rsidRDefault="00B67822" w:rsidP="00B67822">
            <w:pPr>
              <w:jc w:val="right"/>
              <w:rPr>
                <w:rFonts w:asciiTheme="minorBidi" w:hAnsiTheme="minorBidi" w:cstheme="minorBidi"/>
                <w:sz w:val="22"/>
                <w:szCs w:val="22"/>
              </w:rPr>
            </w:pPr>
          </w:p>
        </w:tc>
      </w:tr>
      <w:tr w:rsidR="00B67822" w:rsidRPr="003731BE" w14:paraId="17E15A65" w14:textId="77777777" w:rsidTr="00B67822">
        <w:trPr>
          <w:trHeight w:val="501"/>
        </w:trPr>
        <w:tc>
          <w:tcPr>
            <w:tcW w:w="0" w:type="auto"/>
            <w:vAlign w:val="center"/>
          </w:tcPr>
          <w:p w14:paraId="2E1862A8"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74624" behindDoc="0" locked="0" layoutInCell="1" hidden="0" allowOverlap="1" wp14:anchorId="2F59C1AA" wp14:editId="21676B34">
                      <wp:simplePos x="0" y="0"/>
                      <wp:positionH relativeFrom="margin">
                        <wp:posOffset>-15875</wp:posOffset>
                      </wp:positionH>
                      <wp:positionV relativeFrom="paragraph">
                        <wp:posOffset>67310</wp:posOffset>
                      </wp:positionV>
                      <wp:extent cx="161925" cy="152400"/>
                      <wp:effectExtent l="0" t="0" r="0" b="0"/>
                      <wp:wrapNone/>
                      <wp:docPr id="40" name="Rectangle 4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3D6DE05" w14:textId="77777777" w:rsidR="00B67822" w:rsidRPr="00333D51" w:rsidRDefault="00B67822" w:rsidP="00B67822">
                                  <w:pPr>
                                    <w:textDirection w:val="btL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9C1AA" id="Rectangle 40" o:spid="_x0000_s1038" style="position:absolute;left:0;text-align:left;margin-left:-1.25pt;margin-top:5.3pt;width:12.75pt;height:12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DwBAIAAAUE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" filled="f" strokecolor="black [3200]" strokeweight="1.5pt">
                      <v:stroke startarrowwidth="narrow" startarrowlength="short" endarrowwidth="narrow" endarrowlength="short"/>
                      <v:textbox inset="2.53958mm,2.53958mm,2.53958mm,2.53958mm">
                        <w:txbxContent>
                          <w:p w14:paraId="43D6DE05" w14:textId="77777777" w:rsidR="00B67822" w:rsidRPr="00333D51" w:rsidRDefault="00B67822" w:rsidP="00B67822">
                            <w:pPr>
                              <w:textDirection w:val="btL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tc>
        <w:tc>
          <w:tcPr>
            <w:tcW w:w="0" w:type="auto"/>
            <w:vAlign w:val="center"/>
          </w:tcPr>
          <w:p w14:paraId="788D92E5"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71552" behindDoc="0" locked="0" layoutInCell="1" hidden="0" allowOverlap="1" wp14:anchorId="17887891" wp14:editId="698621DF">
                      <wp:simplePos x="0" y="0"/>
                      <wp:positionH relativeFrom="margin">
                        <wp:posOffset>25400</wp:posOffset>
                      </wp:positionH>
                      <wp:positionV relativeFrom="paragraph">
                        <wp:posOffset>63500</wp:posOffset>
                      </wp:positionV>
                      <wp:extent cx="161925" cy="152400"/>
                      <wp:effectExtent l="0" t="0" r="0" b="0"/>
                      <wp:wrapNone/>
                      <wp:docPr id="20" name="Rectangle 2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5104640"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87891" id="Rectangle 20" o:spid="_x0000_s1039" style="position:absolute;left:0;text-align:left;margin-left:2pt;margin-top:5pt;width:12.75pt;height:12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OO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" filled="f" strokecolor="black [3200]" strokeweight="1.5pt">
                      <v:stroke startarrowwidth="narrow" startarrowlength="short" endarrowwidth="narrow" endarrowlength="short"/>
                      <v:textbox inset="2.53958mm,2.53958mm,2.53958mm,2.53958mm">
                        <w:txbxContent>
                          <w:p w14:paraId="25104640" w14:textId="77777777" w:rsidR="00B67822" w:rsidRDefault="00B67822" w:rsidP="00B67822">
                            <w:pPr>
                              <w:textDirection w:val="btLr"/>
                            </w:pPr>
                          </w:p>
                        </w:txbxContent>
                      </v:textbox>
                      <w10:wrap anchorx="margin"/>
                    </v:rect>
                  </w:pict>
                </mc:Fallback>
              </mc:AlternateContent>
            </w:r>
          </w:p>
        </w:tc>
        <w:tc>
          <w:tcPr>
            <w:tcW w:w="0" w:type="auto"/>
          </w:tcPr>
          <w:p w14:paraId="6A4944CD"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أتفهم أنه سيتم الاحتفاظ ببياناتي بشكل آمن من قبل جامعة شيفيلد من خلال فترة أبحاث الدكتوراه ولمدة 3 سنوات بمجرد الانتهاء من جميع المنشورات المتوقعة</w:t>
            </w:r>
            <w:r w:rsidRPr="003731BE">
              <w:rPr>
                <w:rFonts w:asciiTheme="minorBidi" w:hAnsiTheme="minorBidi" w:cstheme="minorBidi"/>
                <w:sz w:val="22"/>
                <w:szCs w:val="22"/>
              </w:rPr>
              <w:t>.</w:t>
            </w:r>
          </w:p>
        </w:tc>
      </w:tr>
      <w:tr w:rsidR="00B67822" w:rsidRPr="003731BE" w14:paraId="4DFAD811" w14:textId="77777777" w:rsidTr="00B67822">
        <w:tc>
          <w:tcPr>
            <w:tcW w:w="0" w:type="auto"/>
            <w:vAlign w:val="center"/>
          </w:tcPr>
          <w:p w14:paraId="3B559A13" w14:textId="77777777" w:rsidR="00B67822" w:rsidRPr="003731BE" w:rsidRDefault="00B67822" w:rsidP="00B67822">
            <w:pPr>
              <w:spacing w:after="80"/>
              <w:jc w:val="center"/>
              <w:rPr>
                <w:rFonts w:asciiTheme="minorBidi" w:hAnsiTheme="minorBidi" w:cstheme="minorBidi"/>
                <w:sz w:val="22"/>
                <w:szCs w:val="22"/>
              </w:rPr>
            </w:pPr>
          </w:p>
        </w:tc>
        <w:tc>
          <w:tcPr>
            <w:tcW w:w="0" w:type="auto"/>
            <w:vAlign w:val="center"/>
          </w:tcPr>
          <w:p w14:paraId="5E04AC62" w14:textId="77777777" w:rsidR="00B67822" w:rsidRPr="003731BE" w:rsidRDefault="00B67822" w:rsidP="00B67822">
            <w:pPr>
              <w:spacing w:after="80"/>
              <w:jc w:val="center"/>
              <w:rPr>
                <w:rFonts w:asciiTheme="minorBidi" w:hAnsiTheme="minorBidi" w:cstheme="minorBidi"/>
                <w:sz w:val="22"/>
                <w:szCs w:val="22"/>
              </w:rPr>
            </w:pPr>
          </w:p>
        </w:tc>
        <w:tc>
          <w:tcPr>
            <w:tcW w:w="0" w:type="auto"/>
          </w:tcPr>
          <w:p w14:paraId="74561180" w14:textId="77777777" w:rsidR="00B67822" w:rsidRPr="003731BE" w:rsidRDefault="00B67822" w:rsidP="00B67822">
            <w:pPr>
              <w:jc w:val="right"/>
              <w:rPr>
                <w:rFonts w:asciiTheme="minorBidi" w:hAnsiTheme="minorBidi" w:cstheme="minorBidi"/>
                <w:bCs/>
                <w:sz w:val="22"/>
                <w:szCs w:val="22"/>
              </w:rPr>
            </w:pPr>
            <w:r w:rsidRPr="003731BE">
              <w:rPr>
                <w:rFonts w:asciiTheme="minorBidi" w:hAnsiTheme="minorBidi" w:cstheme="minorBidi"/>
                <w:bCs/>
                <w:sz w:val="22"/>
                <w:szCs w:val="22"/>
                <w:rtl/>
              </w:rPr>
              <w:t>بحيث يمكن استخدام المعلومات التي تقدمها بشكل قانوني من قبل الباحثين</w:t>
            </w:r>
          </w:p>
          <w:p w14:paraId="24EA5CE7" w14:textId="77777777" w:rsidR="00B67822" w:rsidRPr="003731BE" w:rsidRDefault="00B67822" w:rsidP="00B67822">
            <w:pPr>
              <w:spacing w:after="80"/>
              <w:jc w:val="right"/>
              <w:rPr>
                <w:rFonts w:asciiTheme="minorBidi" w:hAnsiTheme="minorBidi" w:cstheme="minorBidi"/>
                <w:bCs/>
                <w:sz w:val="22"/>
                <w:szCs w:val="22"/>
              </w:rPr>
            </w:pPr>
          </w:p>
        </w:tc>
      </w:tr>
      <w:tr w:rsidR="00B67822" w:rsidRPr="003731BE" w14:paraId="3F6E8234" w14:textId="77777777" w:rsidTr="00B67822">
        <w:trPr>
          <w:trHeight w:val="591"/>
        </w:trPr>
        <w:tc>
          <w:tcPr>
            <w:tcW w:w="0" w:type="auto"/>
            <w:vAlign w:val="center"/>
          </w:tcPr>
          <w:p w14:paraId="2B3FEF53" w14:textId="77777777" w:rsidR="00B67822" w:rsidRPr="003731BE" w:rsidRDefault="00B67822" w:rsidP="00B67822">
            <w:pPr>
              <w:jc w:val="center"/>
              <w:rPr>
                <w:rFonts w:asciiTheme="minorBidi" w:hAnsiTheme="minorBidi" w:cstheme="minorBidi"/>
                <w:noProof/>
                <w:sz w:val="22"/>
                <w:szCs w:val="22"/>
              </w:rPr>
            </w:pPr>
            <w:r w:rsidRPr="003731BE">
              <w:rPr>
                <w:rFonts w:asciiTheme="minorBidi" w:hAnsiTheme="minorBidi" w:cstheme="minorBidi"/>
                <w:noProof/>
                <w:sz w:val="22"/>
                <w:szCs w:val="22"/>
                <w:lang w:eastAsia="zh-CN"/>
              </w:rPr>
              <w:lastRenderedPageBreak/>
              <mc:AlternateContent>
                <mc:Choice Requires="wps">
                  <w:drawing>
                    <wp:anchor distT="0" distB="0" distL="114300" distR="114300" simplePos="0" relativeHeight="251673600" behindDoc="0" locked="0" layoutInCell="1" hidden="0" allowOverlap="1" wp14:anchorId="59CE67FD" wp14:editId="5E78380A">
                      <wp:simplePos x="0" y="0"/>
                      <wp:positionH relativeFrom="margin">
                        <wp:posOffset>-6350</wp:posOffset>
                      </wp:positionH>
                      <wp:positionV relativeFrom="paragraph">
                        <wp:posOffset>4445</wp:posOffset>
                      </wp:positionV>
                      <wp:extent cx="161925" cy="152400"/>
                      <wp:effectExtent l="0" t="0" r="0" b="0"/>
                      <wp:wrapNone/>
                      <wp:docPr id="39" name="Rectangle 3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C63D652"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CE67FD" id="Rectangle 39" o:spid="_x0000_s1040" style="position:absolute;left:0;text-align:left;margin-left:-.5pt;margin-top:.35pt;width:12.75pt;height:1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" filled="f" strokecolor="black [3200]" strokeweight="1.5pt">
                      <v:stroke startarrowwidth="narrow" startarrowlength="short" endarrowwidth="narrow" endarrowlength="short"/>
                      <v:textbox inset="2.53958mm,2.53958mm,2.53958mm,2.53958mm">
                        <w:txbxContent>
                          <w:p w14:paraId="7C63D652" w14:textId="77777777" w:rsidR="00B67822" w:rsidRDefault="00B67822" w:rsidP="00B67822">
                            <w:pPr>
                              <w:textDirection w:val="btLr"/>
                            </w:pPr>
                          </w:p>
                        </w:txbxContent>
                      </v:textbox>
                      <w10:wrap anchorx="margin"/>
                    </v:rect>
                  </w:pict>
                </mc:Fallback>
              </mc:AlternateContent>
            </w:r>
          </w:p>
        </w:tc>
        <w:tc>
          <w:tcPr>
            <w:tcW w:w="0" w:type="auto"/>
            <w:vAlign w:val="center"/>
          </w:tcPr>
          <w:p w14:paraId="4ECD1340" w14:textId="77777777" w:rsidR="00B67822" w:rsidRPr="003731BE" w:rsidRDefault="00B67822" w:rsidP="00B67822">
            <w:pPr>
              <w:jc w:val="center"/>
              <w:rPr>
                <w:rFonts w:asciiTheme="minorBidi" w:hAnsiTheme="minorBidi" w:cstheme="minorBidi"/>
                <w:sz w:val="22"/>
                <w:szCs w:val="22"/>
              </w:rPr>
            </w:pPr>
            <w:r w:rsidRPr="003731BE">
              <w:rPr>
                <w:rFonts w:asciiTheme="minorBidi" w:hAnsiTheme="minorBidi" w:cstheme="minorBidi"/>
                <w:noProof/>
                <w:sz w:val="22"/>
                <w:szCs w:val="22"/>
                <w:lang w:eastAsia="zh-CN"/>
              </w:rPr>
              <mc:AlternateContent>
                <mc:Choice Requires="wps">
                  <w:drawing>
                    <wp:anchor distT="0" distB="0" distL="114300" distR="114300" simplePos="0" relativeHeight="251672576" behindDoc="0" locked="0" layoutInCell="1" hidden="0" allowOverlap="1" wp14:anchorId="450ABD63" wp14:editId="48104C11">
                      <wp:simplePos x="0" y="0"/>
                      <wp:positionH relativeFrom="margin">
                        <wp:posOffset>15875</wp:posOffset>
                      </wp:positionH>
                      <wp:positionV relativeFrom="paragraph">
                        <wp:posOffset>76200</wp:posOffset>
                      </wp:positionV>
                      <wp:extent cx="161925" cy="152400"/>
                      <wp:effectExtent l="0" t="0" r="0" b="0"/>
                      <wp:wrapNone/>
                      <wp:docPr id="22" name="Rectangle 2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D21F629" w14:textId="77777777" w:rsidR="00B67822" w:rsidRDefault="00B67822" w:rsidP="00B67822">
                                  <w:pPr>
                                    <w:textDirection w:val="btLr"/>
                                  </w:pPr>
                                </w:p>
                              </w:txbxContent>
                            </wps:txbx>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0ABD63" id="Rectangle 22" o:spid="_x0000_s1041" style="position:absolute;left:0;text-align:left;margin-left:1.25pt;margin-top:6pt;width:12.7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" filled="f" strokecolor="black [3200]" strokeweight="1.5pt">
                      <v:stroke startarrowwidth="narrow" startarrowlength="short" endarrowwidth="narrow" endarrowlength="short"/>
                      <v:textbox inset="2.53958mm,2.53958mm,2.53958mm,2.53958mm">
                        <w:txbxContent>
                          <w:p w14:paraId="1D21F629" w14:textId="77777777" w:rsidR="00B67822" w:rsidRDefault="00B67822" w:rsidP="00B67822">
                            <w:pPr>
                              <w:textDirection w:val="btLr"/>
                            </w:pPr>
                          </w:p>
                        </w:txbxContent>
                      </v:textbox>
                      <w10:wrap anchorx="margin"/>
                    </v:rect>
                  </w:pict>
                </mc:Fallback>
              </mc:AlternateContent>
            </w:r>
          </w:p>
        </w:tc>
        <w:tc>
          <w:tcPr>
            <w:tcW w:w="0" w:type="auto"/>
          </w:tcPr>
          <w:p w14:paraId="2C685EC2" w14:textId="77777777" w:rsidR="00B67822" w:rsidRPr="003731BE" w:rsidRDefault="00B67822" w:rsidP="00B67822">
            <w:pPr>
              <w:jc w:val="right"/>
              <w:rPr>
                <w:rFonts w:asciiTheme="minorBidi" w:hAnsiTheme="minorBidi" w:cstheme="minorBidi"/>
                <w:sz w:val="22"/>
                <w:szCs w:val="22"/>
              </w:rPr>
            </w:pPr>
            <w:r w:rsidRPr="003731BE">
              <w:rPr>
                <w:rFonts w:asciiTheme="minorBidi" w:hAnsiTheme="minorBidi" w:cstheme="minorBidi"/>
                <w:sz w:val="22"/>
                <w:szCs w:val="22"/>
                <w:rtl/>
              </w:rPr>
              <w:t>أوافق على تعيين حقوق الطبع والنشر التي أحملها في أي مواد يتم إنشاؤها كجزء من هذا المشروع لجامعة شيفيلد</w:t>
            </w:r>
            <w:r w:rsidRPr="003731BE">
              <w:rPr>
                <w:rFonts w:asciiTheme="minorBidi" w:hAnsiTheme="minorBidi" w:cstheme="minorBidi"/>
                <w:sz w:val="22"/>
                <w:szCs w:val="22"/>
              </w:rPr>
              <w:t>.</w:t>
            </w:r>
          </w:p>
          <w:p w14:paraId="3B081085" w14:textId="77777777" w:rsidR="00B67822" w:rsidRPr="003731BE" w:rsidRDefault="00B67822" w:rsidP="00B67822">
            <w:pPr>
              <w:jc w:val="right"/>
              <w:rPr>
                <w:rFonts w:asciiTheme="minorBidi" w:hAnsiTheme="minorBidi" w:cstheme="minorBidi"/>
                <w:noProof/>
                <w:sz w:val="22"/>
                <w:szCs w:val="22"/>
              </w:rPr>
            </w:pPr>
          </w:p>
        </w:tc>
      </w:tr>
    </w:tbl>
    <w:p w14:paraId="2F5E46FF" w14:textId="77777777" w:rsidR="00D0324B" w:rsidRPr="003731BE" w:rsidRDefault="00D0324B" w:rsidP="00D0324B">
      <w:pPr>
        <w:rPr>
          <w:rFonts w:ascii="Times" w:hAnsi="Times"/>
          <w:b/>
          <w:bCs/>
        </w:rPr>
      </w:pPr>
    </w:p>
    <w:p w14:paraId="4ED66C0B" w14:textId="77777777" w:rsidR="00D0324B" w:rsidRPr="003731BE" w:rsidRDefault="00D0324B" w:rsidP="00D0324B">
      <w:pPr>
        <w:rPr>
          <w:rFonts w:ascii="Times" w:hAnsi="Times"/>
          <w:b/>
          <w:bCs/>
        </w:rPr>
      </w:pPr>
    </w:p>
    <w:p w14:paraId="12FBBFCF" w14:textId="77777777" w:rsidR="00D0324B" w:rsidRPr="003731BE" w:rsidRDefault="00D0324B" w:rsidP="00D0324B">
      <w:pPr>
        <w:jc w:val="center"/>
        <w:rPr>
          <w:rFonts w:ascii="Times" w:hAnsi="Times"/>
          <w:b/>
          <w:bCs/>
        </w:rPr>
      </w:pPr>
      <w:r w:rsidRPr="003731BE">
        <w:rPr>
          <w:rFonts w:ascii="Times" w:hAnsi="Times"/>
          <w:b/>
          <w:bCs/>
          <w:rtl/>
        </w:rPr>
        <w:t>استمارة موافقة مشارك</w:t>
      </w:r>
      <w:r w:rsidRPr="003731BE">
        <w:rPr>
          <w:rFonts w:ascii="Times" w:hAnsi="Times" w:hint="cs"/>
          <w:b/>
          <w:bCs/>
          <w:rtl/>
        </w:rPr>
        <w:t>ة</w:t>
      </w:r>
      <w:r w:rsidRPr="003731BE">
        <w:rPr>
          <w:rFonts w:ascii="Times" w:hAnsi="Times"/>
          <w:b/>
          <w:bCs/>
          <w:rtl/>
        </w:rPr>
        <w:t xml:space="preserve"> </w:t>
      </w:r>
      <w:r w:rsidRPr="003731BE">
        <w:rPr>
          <w:rFonts w:ascii="Times" w:hAnsi="Times" w:hint="cs"/>
          <w:b/>
          <w:bCs/>
          <w:rtl/>
        </w:rPr>
        <w:t>الأمهات</w:t>
      </w:r>
    </w:p>
    <w:p w14:paraId="5EFA2B8F" w14:textId="77777777" w:rsidR="00D0324B" w:rsidRPr="003731BE" w:rsidRDefault="00D0324B" w:rsidP="00D0324B">
      <w:pPr>
        <w:jc w:val="center"/>
        <w:rPr>
          <w:rFonts w:ascii="Times" w:hAnsi="Times"/>
          <w:b/>
          <w:bCs/>
          <w:rtl/>
        </w:rPr>
      </w:pPr>
      <w:r w:rsidRPr="003731BE">
        <w:rPr>
          <w:rFonts w:ascii="Times" w:hAnsi="Times" w:hint="cs"/>
          <w:b/>
          <w:bCs/>
          <w:rtl/>
        </w:rPr>
        <w:t>اكتشاف وجهات نظر الأمهات حول الرضاعة الطبيعية وتحديد الاحتياجات لدعم الرضاعة الطبيعية لدى الأمهات</w:t>
      </w:r>
    </w:p>
    <w:p w14:paraId="4688483B" w14:textId="77777777" w:rsidR="00D0324B" w:rsidRPr="003731BE" w:rsidRDefault="00D0324B" w:rsidP="00D0324B">
      <w:pPr>
        <w:rPr>
          <w:rtl/>
        </w:rPr>
      </w:pP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2968"/>
        <w:gridCol w:w="1001"/>
        <w:gridCol w:w="2518"/>
        <w:gridCol w:w="450"/>
        <w:gridCol w:w="3519"/>
      </w:tblGrid>
      <w:tr w:rsidR="00D0324B" w:rsidRPr="003731BE" w14:paraId="6E326E93" w14:textId="77777777" w:rsidTr="00AA62A1">
        <w:trPr>
          <w:trHeight w:val="360"/>
        </w:trPr>
        <w:tc>
          <w:tcPr>
            <w:tcW w:w="3969" w:type="dxa"/>
            <w:gridSpan w:val="2"/>
          </w:tcPr>
          <w:p w14:paraId="7547DB11" w14:textId="77777777" w:rsidR="00D0324B" w:rsidRPr="003731BE" w:rsidRDefault="00D0324B" w:rsidP="00AA62A1"/>
        </w:tc>
        <w:tc>
          <w:tcPr>
            <w:tcW w:w="2968" w:type="dxa"/>
            <w:gridSpan w:val="2"/>
          </w:tcPr>
          <w:p w14:paraId="60AC20FF" w14:textId="77777777" w:rsidR="00D0324B" w:rsidRPr="003731BE" w:rsidRDefault="00D0324B" w:rsidP="00AA62A1"/>
        </w:tc>
        <w:tc>
          <w:tcPr>
            <w:tcW w:w="3519" w:type="dxa"/>
          </w:tcPr>
          <w:p w14:paraId="467AC05C" w14:textId="77777777" w:rsidR="00D0324B" w:rsidRPr="003731BE" w:rsidRDefault="00D0324B" w:rsidP="00AA62A1"/>
        </w:tc>
      </w:tr>
      <w:tr w:rsidR="00D0324B" w:rsidRPr="003731BE" w14:paraId="066CC003" w14:textId="77777777" w:rsidTr="00AA62A1">
        <w:trPr>
          <w:trHeight w:val="324"/>
        </w:trPr>
        <w:tc>
          <w:tcPr>
            <w:tcW w:w="3969" w:type="dxa"/>
            <w:gridSpan w:val="2"/>
          </w:tcPr>
          <w:p w14:paraId="1FC8DF7C" w14:textId="77777777" w:rsidR="00D0324B" w:rsidRPr="003731BE" w:rsidRDefault="00D0324B" w:rsidP="00AA62A1">
            <w:r w:rsidRPr="003731BE">
              <w:rPr>
                <w:rFonts w:hint="cs"/>
                <w:sz w:val="20"/>
                <w:szCs w:val="20"/>
                <w:rtl/>
              </w:rPr>
              <w:t>التاريخ</w:t>
            </w:r>
            <w:r w:rsidRPr="003731BE">
              <w:rPr>
                <w:sz w:val="20"/>
                <w:szCs w:val="20"/>
              </w:rPr>
              <w:t xml:space="preserve">  [</w:t>
            </w:r>
            <w:r w:rsidRPr="003731BE">
              <w:rPr>
                <w:rFonts w:hint="cs"/>
                <w:sz w:val="20"/>
                <w:szCs w:val="20"/>
                <w:rtl/>
              </w:rPr>
              <w:t>مطبوع</w:t>
            </w:r>
            <w:r w:rsidRPr="003731BE">
              <w:rPr>
                <w:sz w:val="20"/>
                <w:szCs w:val="20"/>
              </w:rPr>
              <w:t>]</w:t>
            </w:r>
          </w:p>
        </w:tc>
        <w:tc>
          <w:tcPr>
            <w:tcW w:w="2968" w:type="dxa"/>
            <w:gridSpan w:val="2"/>
          </w:tcPr>
          <w:p w14:paraId="7832690B" w14:textId="77777777" w:rsidR="00D0324B" w:rsidRPr="003731BE" w:rsidRDefault="00D0324B" w:rsidP="00AA62A1">
            <w:r w:rsidRPr="003731BE">
              <w:rPr>
                <w:rFonts w:hint="cs"/>
                <w:sz w:val="20"/>
                <w:szCs w:val="20"/>
                <w:rtl/>
              </w:rPr>
              <w:t xml:space="preserve"> التوقيع </w:t>
            </w:r>
            <w:r w:rsidRPr="003731BE">
              <w:rPr>
                <w:sz w:val="20"/>
                <w:szCs w:val="20"/>
              </w:rPr>
              <w:t>[</w:t>
            </w:r>
            <w:r w:rsidRPr="003731BE">
              <w:rPr>
                <w:rFonts w:hint="cs"/>
                <w:sz w:val="20"/>
                <w:szCs w:val="20"/>
                <w:rtl/>
              </w:rPr>
              <w:t>مطبوع</w:t>
            </w:r>
            <w:r w:rsidRPr="003731BE">
              <w:rPr>
                <w:sz w:val="20"/>
                <w:szCs w:val="20"/>
              </w:rPr>
              <w:t>]</w:t>
            </w:r>
          </w:p>
        </w:tc>
        <w:tc>
          <w:tcPr>
            <w:tcW w:w="3519" w:type="dxa"/>
          </w:tcPr>
          <w:p w14:paraId="40F4B266" w14:textId="77777777" w:rsidR="00D0324B" w:rsidRPr="003731BE" w:rsidRDefault="00D0324B" w:rsidP="00AA62A1">
            <w:r w:rsidRPr="003731BE">
              <w:rPr>
                <w:rFonts w:hint="cs"/>
                <w:sz w:val="20"/>
                <w:szCs w:val="20"/>
                <w:rtl/>
              </w:rPr>
              <w:t xml:space="preserve">اسم المشارك </w:t>
            </w:r>
            <w:r w:rsidRPr="003731BE">
              <w:rPr>
                <w:sz w:val="20"/>
                <w:szCs w:val="20"/>
              </w:rPr>
              <w:t>[</w:t>
            </w:r>
            <w:r w:rsidRPr="003731BE">
              <w:rPr>
                <w:rFonts w:hint="cs"/>
                <w:sz w:val="20"/>
                <w:szCs w:val="20"/>
                <w:rtl/>
              </w:rPr>
              <w:t>مطبوع</w:t>
            </w:r>
            <w:r w:rsidRPr="003731BE">
              <w:rPr>
                <w:sz w:val="20"/>
                <w:szCs w:val="20"/>
              </w:rPr>
              <w:t>]</w:t>
            </w:r>
          </w:p>
        </w:tc>
      </w:tr>
      <w:tr w:rsidR="00D0324B" w:rsidRPr="003731BE" w14:paraId="7A7EDD19" w14:textId="77777777" w:rsidTr="00AA62A1">
        <w:trPr>
          <w:trHeight w:val="576"/>
        </w:trPr>
        <w:tc>
          <w:tcPr>
            <w:tcW w:w="3969" w:type="dxa"/>
            <w:gridSpan w:val="2"/>
          </w:tcPr>
          <w:p w14:paraId="150ED51C" w14:textId="77777777" w:rsidR="00D0324B" w:rsidRPr="003731BE" w:rsidRDefault="00D0324B" w:rsidP="00AA62A1"/>
          <w:p w14:paraId="7512587A" w14:textId="77777777" w:rsidR="00D0324B" w:rsidRPr="003731BE" w:rsidRDefault="00D0324B" w:rsidP="00AA62A1"/>
        </w:tc>
        <w:tc>
          <w:tcPr>
            <w:tcW w:w="2968" w:type="dxa"/>
            <w:gridSpan w:val="2"/>
          </w:tcPr>
          <w:p w14:paraId="5BD94132" w14:textId="77777777" w:rsidR="00D0324B" w:rsidRPr="003731BE" w:rsidRDefault="00D0324B" w:rsidP="00AA62A1"/>
        </w:tc>
        <w:tc>
          <w:tcPr>
            <w:tcW w:w="3519" w:type="dxa"/>
          </w:tcPr>
          <w:p w14:paraId="38A70530" w14:textId="77777777" w:rsidR="00D0324B" w:rsidRPr="003731BE" w:rsidRDefault="00D0324B" w:rsidP="00AA62A1"/>
        </w:tc>
      </w:tr>
      <w:tr w:rsidR="00D0324B" w:rsidRPr="003731BE" w14:paraId="3819407C" w14:textId="77777777" w:rsidTr="00AA62A1">
        <w:tc>
          <w:tcPr>
            <w:tcW w:w="3969" w:type="dxa"/>
            <w:gridSpan w:val="2"/>
          </w:tcPr>
          <w:p w14:paraId="6FF5000A" w14:textId="77777777" w:rsidR="00D0324B" w:rsidRPr="003731BE" w:rsidRDefault="00D0324B" w:rsidP="00AA62A1">
            <w:r w:rsidRPr="003731BE">
              <w:rPr>
                <w:rFonts w:hint="cs"/>
                <w:sz w:val="20"/>
                <w:szCs w:val="20"/>
                <w:rtl/>
              </w:rPr>
              <w:t>التاريخ</w:t>
            </w:r>
            <w:r w:rsidRPr="003731BE">
              <w:rPr>
                <w:sz w:val="20"/>
                <w:szCs w:val="20"/>
              </w:rPr>
              <w:t xml:space="preserve">  [</w:t>
            </w:r>
            <w:r w:rsidRPr="003731BE">
              <w:rPr>
                <w:rFonts w:hint="cs"/>
                <w:sz w:val="20"/>
                <w:szCs w:val="20"/>
                <w:rtl/>
              </w:rPr>
              <w:t>مطبوع</w:t>
            </w:r>
            <w:r w:rsidRPr="003731BE">
              <w:rPr>
                <w:sz w:val="20"/>
                <w:szCs w:val="20"/>
              </w:rPr>
              <w:t>]</w:t>
            </w:r>
          </w:p>
        </w:tc>
        <w:tc>
          <w:tcPr>
            <w:tcW w:w="2968" w:type="dxa"/>
            <w:gridSpan w:val="2"/>
          </w:tcPr>
          <w:p w14:paraId="250F787E" w14:textId="77777777" w:rsidR="00D0324B" w:rsidRPr="003731BE" w:rsidRDefault="00D0324B" w:rsidP="00AA62A1">
            <w:r w:rsidRPr="003731BE">
              <w:rPr>
                <w:rFonts w:hint="cs"/>
                <w:sz w:val="20"/>
                <w:szCs w:val="20"/>
                <w:rtl/>
              </w:rPr>
              <w:t xml:space="preserve"> التوقيع </w:t>
            </w:r>
            <w:r w:rsidRPr="003731BE">
              <w:rPr>
                <w:sz w:val="20"/>
                <w:szCs w:val="20"/>
              </w:rPr>
              <w:t>[</w:t>
            </w:r>
            <w:r w:rsidRPr="003731BE">
              <w:rPr>
                <w:rFonts w:hint="cs"/>
                <w:sz w:val="20"/>
                <w:szCs w:val="20"/>
                <w:rtl/>
              </w:rPr>
              <w:t>مطبوع</w:t>
            </w:r>
            <w:r w:rsidRPr="003731BE">
              <w:rPr>
                <w:sz w:val="20"/>
                <w:szCs w:val="20"/>
              </w:rPr>
              <w:t>]</w:t>
            </w:r>
          </w:p>
        </w:tc>
        <w:tc>
          <w:tcPr>
            <w:tcW w:w="3519" w:type="dxa"/>
          </w:tcPr>
          <w:p w14:paraId="5D8E5329" w14:textId="77777777" w:rsidR="00D0324B" w:rsidRPr="003731BE" w:rsidRDefault="00D0324B" w:rsidP="00AA62A1">
            <w:r w:rsidRPr="003731BE">
              <w:rPr>
                <w:rFonts w:hint="cs"/>
                <w:sz w:val="20"/>
                <w:szCs w:val="20"/>
                <w:rtl/>
              </w:rPr>
              <w:t xml:space="preserve">اسم الباحث </w:t>
            </w:r>
            <w:r w:rsidRPr="003731BE">
              <w:rPr>
                <w:sz w:val="20"/>
                <w:szCs w:val="20"/>
              </w:rPr>
              <w:t>[</w:t>
            </w:r>
            <w:r w:rsidRPr="003731BE">
              <w:rPr>
                <w:rFonts w:hint="cs"/>
                <w:sz w:val="20"/>
                <w:szCs w:val="20"/>
                <w:rtl/>
              </w:rPr>
              <w:t>مطبوع</w:t>
            </w:r>
            <w:r w:rsidRPr="003731BE">
              <w:rPr>
                <w:sz w:val="20"/>
                <w:szCs w:val="20"/>
              </w:rPr>
              <w:t>]</w:t>
            </w:r>
          </w:p>
        </w:tc>
      </w:tr>
      <w:tr w:rsidR="00D0324B" w:rsidRPr="003731BE" w14:paraId="1785B0AA" w14:textId="77777777" w:rsidTr="00AA62A1">
        <w:trPr>
          <w:gridAfter w:val="2"/>
          <w:wAfter w:w="3969" w:type="dxa"/>
          <w:trHeight w:val="369"/>
        </w:trPr>
        <w:tc>
          <w:tcPr>
            <w:tcW w:w="2968" w:type="dxa"/>
          </w:tcPr>
          <w:p w14:paraId="3BCBA0CD" w14:textId="77777777" w:rsidR="00D0324B" w:rsidRPr="003731BE" w:rsidRDefault="00D0324B" w:rsidP="00AA62A1">
            <w:pPr>
              <w:rPr>
                <w:sz w:val="20"/>
                <w:szCs w:val="20"/>
              </w:rPr>
            </w:pPr>
          </w:p>
        </w:tc>
        <w:tc>
          <w:tcPr>
            <w:tcW w:w="3519" w:type="dxa"/>
            <w:gridSpan w:val="2"/>
          </w:tcPr>
          <w:p w14:paraId="0DE4A474" w14:textId="77777777" w:rsidR="00D0324B" w:rsidRPr="003731BE" w:rsidRDefault="00D0324B" w:rsidP="00AA62A1">
            <w:pPr>
              <w:rPr>
                <w:sz w:val="20"/>
                <w:szCs w:val="20"/>
              </w:rPr>
            </w:pPr>
          </w:p>
        </w:tc>
      </w:tr>
    </w:tbl>
    <w:p w14:paraId="7ED717E9" w14:textId="77777777" w:rsidR="00D0324B" w:rsidRPr="003731BE" w:rsidRDefault="00D0324B" w:rsidP="00D0324B">
      <w:r w:rsidRPr="003731BE">
        <w:br w:type="page"/>
      </w:r>
    </w:p>
    <w:p w14:paraId="1CBD41A7" w14:textId="77777777" w:rsidR="00D0324B" w:rsidRPr="003731BE" w:rsidRDefault="00D0324B" w:rsidP="00D0324B">
      <w:pPr>
        <w:pStyle w:val="Heading1"/>
        <w:numPr>
          <w:ilvl w:val="0"/>
          <w:numId w:val="0"/>
        </w:numPr>
        <w:jc w:val="left"/>
      </w:pPr>
      <w:bookmarkStart w:id="351" w:name="_Toc152032398"/>
      <w:r w:rsidRPr="003731BE">
        <w:lastRenderedPageBreak/>
        <w:t>Appendix 12: Q</w:t>
      </w:r>
      <w:r w:rsidRPr="003731BE">
        <w:rPr>
          <w:caps w:val="0"/>
        </w:rPr>
        <w:t>uestionnaire (Arabic and English version)</w:t>
      </w:r>
      <w:bookmarkEnd w:id="351"/>
    </w:p>
    <w:tbl>
      <w:tblPr>
        <w:tblStyle w:val="TableGrid"/>
        <w:tblW w:w="0" w:type="auto"/>
        <w:tblLook w:val="04A0" w:firstRow="1" w:lastRow="0" w:firstColumn="1" w:lastColumn="0" w:noHBand="0" w:noVBand="1"/>
      </w:tblPr>
      <w:tblGrid>
        <w:gridCol w:w="1613"/>
        <w:gridCol w:w="1182"/>
        <w:gridCol w:w="1689"/>
        <w:gridCol w:w="110"/>
        <w:gridCol w:w="110"/>
        <w:gridCol w:w="110"/>
        <w:gridCol w:w="4202"/>
      </w:tblGrid>
      <w:tr w:rsidR="00D0324B" w:rsidRPr="003731BE" w14:paraId="5D844F3F" w14:textId="77777777" w:rsidTr="00AA62A1">
        <w:trPr>
          <w:trHeight w:val="144"/>
        </w:trPr>
        <w:tc>
          <w:tcPr>
            <w:tcW w:w="0" w:type="auto"/>
            <w:gridSpan w:val="7"/>
            <w:tcBorders>
              <w:bottom w:val="single" w:sz="4" w:space="0" w:color="auto"/>
            </w:tcBorders>
            <w:shd w:val="clear" w:color="auto" w:fill="D9D9D9" w:themeFill="background1" w:themeFillShade="D9"/>
          </w:tcPr>
          <w:p w14:paraId="238C6ED3" w14:textId="77777777" w:rsidR="00D0324B" w:rsidRPr="003731BE" w:rsidRDefault="00D0324B" w:rsidP="00AA62A1">
            <w:pPr>
              <w:jc w:val="right"/>
              <w:rPr>
                <w:rFonts w:ascii="Arial" w:hAnsi="Arial" w:cs="Arial"/>
                <w:b/>
                <w:color w:val="FF0000"/>
                <w:sz w:val="22"/>
                <w:szCs w:val="22"/>
                <w:rtl/>
              </w:rPr>
            </w:pPr>
            <w:bookmarkStart w:id="352" w:name="_Hlk25136721"/>
            <w:r w:rsidRPr="003731BE">
              <w:rPr>
                <w:rFonts w:ascii="Arial" w:hAnsi="Arial" w:cs="Arial" w:hint="cs"/>
                <w:b/>
                <w:color w:val="000000" w:themeColor="text1"/>
                <w:sz w:val="22"/>
                <w:szCs w:val="22"/>
                <w:rtl/>
              </w:rPr>
              <w:t>الآسئلة الديموغرافية</w:t>
            </w:r>
          </w:p>
        </w:tc>
      </w:tr>
      <w:tr w:rsidR="00D0324B" w:rsidRPr="003731BE" w14:paraId="4DB1D765" w14:textId="77777777" w:rsidTr="00AA62A1">
        <w:trPr>
          <w:trHeight w:val="144"/>
        </w:trPr>
        <w:tc>
          <w:tcPr>
            <w:tcW w:w="0" w:type="auto"/>
            <w:gridSpan w:val="7"/>
            <w:tcBorders>
              <w:left w:val="nil"/>
              <w:bottom w:val="single" w:sz="4" w:space="0" w:color="auto"/>
              <w:right w:val="nil"/>
            </w:tcBorders>
            <w:shd w:val="clear" w:color="auto" w:fill="FFFFFF" w:themeFill="background1"/>
          </w:tcPr>
          <w:p w14:paraId="37E0FF60" w14:textId="77777777" w:rsidR="00D0324B" w:rsidRPr="003731BE" w:rsidRDefault="00D0324B" w:rsidP="00AA62A1">
            <w:pPr>
              <w:rPr>
                <w:rFonts w:ascii="Arial" w:hAnsi="Arial" w:cs="Arial"/>
                <w:b/>
                <w:color w:val="FF0000"/>
                <w:sz w:val="22"/>
                <w:szCs w:val="22"/>
              </w:rPr>
            </w:pPr>
          </w:p>
        </w:tc>
      </w:tr>
      <w:tr w:rsidR="00D0324B" w:rsidRPr="003731BE" w14:paraId="3A313224" w14:textId="77777777" w:rsidTr="00AA62A1">
        <w:trPr>
          <w:trHeight w:val="144"/>
        </w:trPr>
        <w:tc>
          <w:tcPr>
            <w:tcW w:w="0" w:type="auto"/>
            <w:gridSpan w:val="7"/>
            <w:tcBorders>
              <w:top w:val="single" w:sz="4" w:space="0" w:color="auto"/>
              <w:bottom w:val="nil"/>
            </w:tcBorders>
          </w:tcPr>
          <w:p w14:paraId="3AA12F82" w14:textId="77777777" w:rsidR="00D0324B" w:rsidRPr="003731BE" w:rsidRDefault="00D0324B" w:rsidP="00B815B9">
            <w:pPr>
              <w:pStyle w:val="ListParagraph"/>
              <w:numPr>
                <w:ilvl w:val="0"/>
                <w:numId w:val="26"/>
              </w:numPr>
              <w:spacing w:after="0" w:line="240" w:lineRule="auto"/>
              <w:jc w:val="right"/>
              <w:rPr>
                <w:rFonts w:ascii="Arial" w:hAnsi="Arial" w:cs="Arial"/>
                <w:b/>
                <w:bCs/>
                <w:sz w:val="22"/>
                <w:szCs w:val="22"/>
              </w:rPr>
            </w:pPr>
            <w:r w:rsidRPr="003731BE">
              <w:rPr>
                <w:rFonts w:ascii="Arial" w:hAnsi="Arial" w:cs="Arial" w:hint="cs"/>
                <w:b/>
                <w:bCs/>
                <w:sz w:val="22"/>
                <w:szCs w:val="22"/>
                <w:rtl/>
              </w:rPr>
              <w:t xml:space="preserve">إسم المستشفى </w:t>
            </w:r>
          </w:p>
          <w:p w14:paraId="54A864B1" w14:textId="77777777" w:rsidR="00D0324B" w:rsidRPr="003731BE" w:rsidRDefault="00D0324B" w:rsidP="00AA62A1">
            <w:pPr>
              <w:pStyle w:val="ListParagraph"/>
              <w:rPr>
                <w:rFonts w:ascii="Arial" w:hAnsi="Arial" w:cs="Arial"/>
                <w:b/>
                <w:sz w:val="22"/>
                <w:szCs w:val="22"/>
              </w:rPr>
            </w:pPr>
            <w:r w:rsidRPr="003731BE">
              <w:rPr>
                <w:rFonts w:ascii="Arial" w:hAnsi="Arial" w:cs="Arial"/>
                <w:sz w:val="22"/>
                <w:szCs w:val="22"/>
              </w:rPr>
              <w:t xml:space="preserve">                </w:t>
            </w:r>
            <w:r w:rsidRPr="003731BE">
              <w:rPr>
                <w:rFonts w:ascii="Arial" w:hAnsi="Arial" w:cs="Arial"/>
                <w:b/>
                <w:sz w:val="22"/>
                <w:szCs w:val="22"/>
              </w:rPr>
              <w:t xml:space="preserve"> ………………………………………….</w:t>
            </w:r>
          </w:p>
          <w:p w14:paraId="5B2BCBAA" w14:textId="77777777" w:rsidR="00D0324B" w:rsidRPr="003731BE" w:rsidRDefault="00D0324B" w:rsidP="00AA62A1">
            <w:pPr>
              <w:pStyle w:val="ListParagraph"/>
              <w:rPr>
                <w:rFonts w:ascii="Arial" w:hAnsi="Arial" w:cs="Arial"/>
                <w:b/>
                <w:sz w:val="22"/>
                <w:szCs w:val="22"/>
              </w:rPr>
            </w:pPr>
          </w:p>
        </w:tc>
      </w:tr>
      <w:tr w:rsidR="00D0324B" w:rsidRPr="003731BE" w14:paraId="780A3FF8" w14:textId="77777777" w:rsidTr="00AA62A1">
        <w:trPr>
          <w:trHeight w:val="144"/>
        </w:trPr>
        <w:tc>
          <w:tcPr>
            <w:tcW w:w="0" w:type="auto"/>
            <w:gridSpan w:val="7"/>
            <w:tcBorders>
              <w:top w:val="nil"/>
              <w:left w:val="single" w:sz="4" w:space="0" w:color="auto"/>
              <w:bottom w:val="nil"/>
              <w:right w:val="single" w:sz="4" w:space="0" w:color="auto"/>
            </w:tcBorders>
          </w:tcPr>
          <w:p w14:paraId="0C5D72D0" w14:textId="77777777" w:rsidR="00D0324B" w:rsidRPr="003731BE" w:rsidRDefault="00D0324B" w:rsidP="00AA62A1">
            <w:pPr>
              <w:jc w:val="right"/>
              <w:rPr>
                <w:rFonts w:ascii="Arial" w:hAnsi="Arial" w:cs="Arial"/>
                <w:sz w:val="22"/>
                <w:szCs w:val="22"/>
              </w:rPr>
            </w:pPr>
            <w:r w:rsidRPr="003731BE">
              <w:rPr>
                <w:rFonts w:ascii="Arial" w:hAnsi="Arial" w:cs="Arial" w:hint="cs"/>
                <w:sz w:val="22"/>
                <w:szCs w:val="22"/>
                <w:rtl/>
              </w:rPr>
              <w:t>_</w:t>
            </w:r>
            <w:r w:rsidRPr="003731BE">
              <w:rPr>
                <w:rFonts w:ascii="Arial" w:hAnsi="Arial" w:cs="Arial" w:hint="cs"/>
                <w:b/>
                <w:bCs/>
                <w:sz w:val="22"/>
                <w:szCs w:val="22"/>
                <w:rtl/>
              </w:rPr>
              <w:t xml:space="preserve"> الجنس</w:t>
            </w:r>
          </w:p>
        </w:tc>
      </w:tr>
      <w:tr w:rsidR="00D0324B" w:rsidRPr="003731BE" w14:paraId="06479BCA" w14:textId="77777777" w:rsidTr="00AA62A1">
        <w:trPr>
          <w:trHeight w:val="144"/>
        </w:trPr>
        <w:tc>
          <w:tcPr>
            <w:tcW w:w="0" w:type="auto"/>
            <w:tcBorders>
              <w:top w:val="nil"/>
              <w:bottom w:val="nil"/>
              <w:right w:val="nil"/>
            </w:tcBorders>
          </w:tcPr>
          <w:p w14:paraId="3C4505F4" w14:textId="77777777" w:rsidR="00D0324B" w:rsidRPr="003731BE" w:rsidRDefault="00D0324B" w:rsidP="00AA62A1">
            <w:pPr>
              <w:rPr>
                <w:rFonts w:ascii="Arial" w:hAnsi="Arial" w:cs="Arial"/>
                <w:sz w:val="22"/>
                <w:szCs w:val="22"/>
              </w:rPr>
            </w:pPr>
          </w:p>
        </w:tc>
        <w:tc>
          <w:tcPr>
            <w:tcW w:w="0" w:type="auto"/>
            <w:gridSpan w:val="2"/>
            <w:tcBorders>
              <w:top w:val="nil"/>
              <w:left w:val="nil"/>
              <w:bottom w:val="nil"/>
              <w:right w:val="nil"/>
            </w:tcBorders>
          </w:tcPr>
          <w:p w14:paraId="3F023B08" w14:textId="77777777" w:rsidR="00D0324B" w:rsidRPr="003731BE" w:rsidRDefault="00D0324B" w:rsidP="00B815B9">
            <w:pPr>
              <w:pStyle w:val="ListParagraph"/>
              <w:numPr>
                <w:ilvl w:val="0"/>
                <w:numId w:val="21"/>
              </w:numPr>
              <w:spacing w:after="0" w:line="240" w:lineRule="auto"/>
              <w:jc w:val="right"/>
              <w:rPr>
                <w:rFonts w:ascii="Arial" w:hAnsi="Arial" w:cs="Arial"/>
                <w:sz w:val="22"/>
                <w:szCs w:val="22"/>
              </w:rPr>
            </w:pPr>
            <w:r w:rsidRPr="003731BE">
              <w:rPr>
                <w:rFonts w:ascii="Arial" w:hAnsi="Arial" w:cs="Arial" w:hint="cs"/>
                <w:sz w:val="22"/>
                <w:szCs w:val="22"/>
                <w:rtl/>
              </w:rPr>
              <w:t>أُنثى</w:t>
            </w:r>
          </w:p>
          <w:p w14:paraId="539F7021" w14:textId="77777777" w:rsidR="00D0324B" w:rsidRPr="003731BE" w:rsidRDefault="00D0324B" w:rsidP="00AA62A1">
            <w:pPr>
              <w:pStyle w:val="ListParagraph"/>
              <w:jc w:val="center"/>
              <w:rPr>
                <w:rFonts w:ascii="Arial" w:hAnsi="Arial" w:cs="Arial"/>
                <w:sz w:val="22"/>
                <w:szCs w:val="22"/>
              </w:rPr>
            </w:pPr>
          </w:p>
        </w:tc>
        <w:tc>
          <w:tcPr>
            <w:tcW w:w="0" w:type="auto"/>
            <w:gridSpan w:val="4"/>
            <w:tcBorders>
              <w:top w:val="nil"/>
              <w:left w:val="nil"/>
              <w:bottom w:val="nil"/>
              <w:right w:val="single" w:sz="4" w:space="0" w:color="auto"/>
            </w:tcBorders>
          </w:tcPr>
          <w:p w14:paraId="269D941B" w14:textId="77777777" w:rsidR="00D0324B" w:rsidRPr="003731BE" w:rsidRDefault="00D0324B" w:rsidP="00B815B9">
            <w:pPr>
              <w:pStyle w:val="ListParagraph"/>
              <w:numPr>
                <w:ilvl w:val="0"/>
                <w:numId w:val="21"/>
              </w:numPr>
              <w:spacing w:after="0" w:line="240" w:lineRule="auto"/>
              <w:jc w:val="center"/>
              <w:rPr>
                <w:rFonts w:ascii="Arial" w:hAnsi="Arial" w:cs="Arial"/>
                <w:sz w:val="22"/>
                <w:szCs w:val="22"/>
              </w:rPr>
            </w:pPr>
            <w:r w:rsidRPr="003731BE">
              <w:rPr>
                <w:rFonts w:ascii="Arial" w:hAnsi="Arial" w:cs="Arial" w:hint="cs"/>
                <w:sz w:val="22"/>
                <w:szCs w:val="22"/>
                <w:rtl/>
              </w:rPr>
              <w:t xml:space="preserve">ذكر   </w:t>
            </w:r>
          </w:p>
        </w:tc>
      </w:tr>
      <w:tr w:rsidR="00D0324B" w:rsidRPr="003731BE" w14:paraId="4C4FC870" w14:textId="77777777" w:rsidTr="00AA62A1">
        <w:trPr>
          <w:trHeight w:val="144"/>
        </w:trPr>
        <w:tc>
          <w:tcPr>
            <w:tcW w:w="0" w:type="auto"/>
            <w:gridSpan w:val="7"/>
            <w:tcBorders>
              <w:top w:val="nil"/>
              <w:left w:val="single" w:sz="4" w:space="0" w:color="auto"/>
              <w:bottom w:val="nil"/>
              <w:right w:val="single" w:sz="4" w:space="0" w:color="auto"/>
            </w:tcBorders>
          </w:tcPr>
          <w:p w14:paraId="04304EE8" w14:textId="77777777" w:rsidR="00D0324B" w:rsidRPr="003731BE" w:rsidRDefault="00D0324B" w:rsidP="00AA62A1">
            <w:pPr>
              <w:jc w:val="right"/>
              <w:rPr>
                <w:rFonts w:ascii="Arial" w:hAnsi="Arial" w:cs="Arial"/>
                <w:color w:val="000000" w:themeColor="text1"/>
                <w:sz w:val="22"/>
                <w:szCs w:val="22"/>
              </w:rPr>
            </w:pPr>
            <w:r w:rsidRPr="003731BE">
              <w:rPr>
                <w:rFonts w:ascii="Arial" w:hAnsi="Arial" w:cs="Arial" w:hint="cs"/>
                <w:color w:val="000000" w:themeColor="text1"/>
                <w:sz w:val="22"/>
                <w:szCs w:val="22"/>
                <w:rtl/>
              </w:rPr>
              <w:t>_</w:t>
            </w:r>
            <w:r w:rsidRPr="003731BE">
              <w:rPr>
                <w:rFonts w:ascii="Arial" w:hAnsi="Arial" w:cs="Arial" w:hint="cs"/>
                <w:b/>
                <w:bCs/>
                <w:color w:val="000000" w:themeColor="text1"/>
                <w:sz w:val="22"/>
                <w:szCs w:val="22"/>
                <w:rtl/>
              </w:rPr>
              <w:t xml:space="preserve"> الحالة الإجتماعية</w:t>
            </w:r>
          </w:p>
        </w:tc>
      </w:tr>
      <w:tr w:rsidR="00D0324B" w:rsidRPr="003731BE" w14:paraId="51D4754C" w14:textId="77777777" w:rsidTr="00AA62A1">
        <w:trPr>
          <w:trHeight w:val="144"/>
        </w:trPr>
        <w:tc>
          <w:tcPr>
            <w:tcW w:w="0" w:type="auto"/>
            <w:gridSpan w:val="5"/>
            <w:tcBorders>
              <w:top w:val="nil"/>
              <w:left w:val="single" w:sz="4" w:space="0" w:color="auto"/>
              <w:bottom w:val="nil"/>
              <w:right w:val="nil"/>
            </w:tcBorders>
          </w:tcPr>
          <w:p w14:paraId="2BC94655" w14:textId="77777777" w:rsidR="00D0324B" w:rsidRPr="003731BE" w:rsidRDefault="00D0324B" w:rsidP="00B815B9">
            <w:pPr>
              <w:pStyle w:val="ListParagraph"/>
              <w:numPr>
                <w:ilvl w:val="0"/>
                <w:numId w:val="23"/>
              </w:numPr>
              <w:spacing w:after="0" w:line="240" w:lineRule="auto"/>
              <w:jc w:val="right"/>
              <w:rPr>
                <w:rFonts w:ascii="Arial" w:hAnsi="Arial" w:cs="Arial"/>
                <w:sz w:val="22"/>
                <w:szCs w:val="22"/>
              </w:rPr>
            </w:pPr>
            <w:r w:rsidRPr="003731BE">
              <w:rPr>
                <w:rFonts w:ascii="Arial" w:hAnsi="Arial" w:cs="Arial" w:hint="cs"/>
                <w:sz w:val="22"/>
                <w:szCs w:val="22"/>
                <w:rtl/>
              </w:rPr>
              <w:t xml:space="preserve">مطلق/ مطلقة </w:t>
            </w:r>
          </w:p>
          <w:p w14:paraId="639BF5F5" w14:textId="77777777" w:rsidR="00D0324B" w:rsidRPr="003731BE" w:rsidRDefault="00D0324B" w:rsidP="00B815B9">
            <w:pPr>
              <w:pStyle w:val="ListParagraph"/>
              <w:numPr>
                <w:ilvl w:val="0"/>
                <w:numId w:val="23"/>
              </w:numPr>
              <w:spacing w:after="0" w:line="240" w:lineRule="auto"/>
              <w:jc w:val="right"/>
              <w:rPr>
                <w:rFonts w:ascii="Arial" w:hAnsi="Arial" w:cs="Arial"/>
                <w:sz w:val="22"/>
                <w:szCs w:val="22"/>
              </w:rPr>
            </w:pPr>
            <w:r w:rsidRPr="003731BE">
              <w:rPr>
                <w:rFonts w:ascii="Arial" w:hAnsi="Arial" w:cs="Arial" w:hint="cs"/>
                <w:sz w:val="22"/>
                <w:szCs w:val="22"/>
                <w:rtl/>
              </w:rPr>
              <w:t xml:space="preserve">أرمل/ أرملة  </w:t>
            </w:r>
          </w:p>
        </w:tc>
        <w:tc>
          <w:tcPr>
            <w:tcW w:w="0" w:type="auto"/>
            <w:gridSpan w:val="2"/>
            <w:tcBorders>
              <w:top w:val="nil"/>
              <w:left w:val="nil"/>
              <w:bottom w:val="nil"/>
              <w:right w:val="single" w:sz="4" w:space="0" w:color="auto"/>
            </w:tcBorders>
          </w:tcPr>
          <w:p w14:paraId="713791FD" w14:textId="77777777" w:rsidR="00D0324B" w:rsidRPr="003731BE" w:rsidRDefault="00D0324B" w:rsidP="00B815B9">
            <w:pPr>
              <w:pStyle w:val="ListParagraph"/>
              <w:numPr>
                <w:ilvl w:val="0"/>
                <w:numId w:val="23"/>
              </w:numPr>
              <w:spacing w:after="0" w:line="240" w:lineRule="auto"/>
              <w:jc w:val="center"/>
              <w:rPr>
                <w:rFonts w:ascii="Arial" w:hAnsi="Arial" w:cs="Arial"/>
                <w:sz w:val="22"/>
                <w:szCs w:val="22"/>
                <w:lang w:eastAsia="en-GB"/>
              </w:rPr>
            </w:pPr>
            <w:r w:rsidRPr="003731BE">
              <w:rPr>
                <w:rFonts w:ascii="Arial" w:hAnsi="Arial" w:cs="Arial" w:hint="cs"/>
                <w:sz w:val="22"/>
                <w:szCs w:val="22"/>
                <w:rtl/>
                <w:lang w:eastAsia="en-GB"/>
              </w:rPr>
              <w:t xml:space="preserve">أعزب/عزباء    </w:t>
            </w:r>
          </w:p>
          <w:p w14:paraId="7BE89CE1" w14:textId="77777777" w:rsidR="00D0324B" w:rsidRPr="003731BE" w:rsidRDefault="00D0324B" w:rsidP="00B815B9">
            <w:pPr>
              <w:pStyle w:val="ListParagraph"/>
              <w:numPr>
                <w:ilvl w:val="0"/>
                <w:numId w:val="23"/>
              </w:numPr>
              <w:spacing w:after="0" w:line="240" w:lineRule="auto"/>
              <w:jc w:val="center"/>
              <w:rPr>
                <w:rFonts w:ascii="Arial" w:hAnsi="Arial" w:cs="Arial"/>
                <w:sz w:val="22"/>
                <w:szCs w:val="22"/>
                <w:lang w:eastAsia="en-GB"/>
              </w:rPr>
            </w:pPr>
            <w:r w:rsidRPr="003731BE">
              <w:rPr>
                <w:rFonts w:ascii="Arial" w:hAnsi="Arial" w:cs="Arial" w:hint="cs"/>
                <w:sz w:val="22"/>
                <w:szCs w:val="22"/>
                <w:rtl/>
                <w:lang w:eastAsia="en-GB"/>
              </w:rPr>
              <w:t>متزوج/ متزوجة</w:t>
            </w:r>
          </w:p>
          <w:p w14:paraId="25D75B40" w14:textId="77777777" w:rsidR="00D0324B" w:rsidRPr="003731BE" w:rsidRDefault="00D0324B" w:rsidP="00AA62A1">
            <w:pPr>
              <w:pStyle w:val="ListParagraph"/>
              <w:jc w:val="right"/>
              <w:rPr>
                <w:rFonts w:ascii="Arial" w:hAnsi="Arial" w:cs="Arial"/>
                <w:sz w:val="22"/>
                <w:szCs w:val="22"/>
                <w:lang w:eastAsia="en-GB"/>
              </w:rPr>
            </w:pPr>
          </w:p>
        </w:tc>
      </w:tr>
      <w:tr w:rsidR="00D0324B" w:rsidRPr="003731BE" w14:paraId="3F6D96DA" w14:textId="77777777" w:rsidTr="00AA62A1">
        <w:trPr>
          <w:trHeight w:val="144"/>
        </w:trPr>
        <w:tc>
          <w:tcPr>
            <w:tcW w:w="0" w:type="auto"/>
            <w:gridSpan w:val="7"/>
            <w:tcBorders>
              <w:top w:val="nil"/>
              <w:left w:val="single" w:sz="4" w:space="0" w:color="auto"/>
              <w:bottom w:val="nil"/>
              <w:right w:val="single" w:sz="4" w:space="0" w:color="auto"/>
            </w:tcBorders>
          </w:tcPr>
          <w:p w14:paraId="5EA4D6A6" w14:textId="77777777" w:rsidR="00D0324B" w:rsidRPr="003731BE" w:rsidRDefault="00D0324B" w:rsidP="00AA62A1">
            <w:pPr>
              <w:jc w:val="right"/>
              <w:rPr>
                <w:rFonts w:ascii="Arial" w:hAnsi="Arial" w:cs="Arial"/>
                <w:b/>
                <w:bCs/>
                <w:color w:val="000000" w:themeColor="text1"/>
                <w:sz w:val="22"/>
                <w:szCs w:val="22"/>
              </w:rPr>
            </w:pPr>
            <w:r w:rsidRPr="003731BE">
              <w:rPr>
                <w:rFonts w:ascii="Arial" w:hAnsi="Arial" w:cs="Arial" w:hint="cs"/>
                <w:b/>
                <w:bCs/>
                <w:color w:val="000000" w:themeColor="text1"/>
                <w:sz w:val="22"/>
                <w:szCs w:val="22"/>
                <w:rtl/>
              </w:rPr>
              <w:t xml:space="preserve">_ العمر </w:t>
            </w:r>
          </w:p>
          <w:p w14:paraId="74CB89AD" w14:textId="77777777" w:rsidR="00D0324B" w:rsidRPr="003731BE" w:rsidRDefault="00D0324B" w:rsidP="00AA62A1">
            <w:pPr>
              <w:pStyle w:val="ListParagraph"/>
              <w:rPr>
                <w:rFonts w:ascii="Arial" w:hAnsi="Arial" w:cs="Arial"/>
                <w:b/>
                <w:color w:val="000000" w:themeColor="text1"/>
                <w:sz w:val="22"/>
                <w:szCs w:val="22"/>
              </w:rPr>
            </w:pPr>
            <w:r w:rsidRPr="003731BE">
              <w:rPr>
                <w:rFonts w:ascii="Arial" w:hAnsi="Arial" w:cs="Arial"/>
                <w:color w:val="000000" w:themeColor="text1"/>
                <w:sz w:val="22"/>
                <w:szCs w:val="22"/>
              </w:rPr>
              <w:t xml:space="preserve">                   </w:t>
            </w:r>
            <w:r w:rsidRPr="003731BE">
              <w:rPr>
                <w:rFonts w:ascii="Arial" w:hAnsi="Arial" w:cs="Arial"/>
                <w:b/>
                <w:sz w:val="22"/>
                <w:szCs w:val="22"/>
              </w:rPr>
              <w:t>………………………………………….</w:t>
            </w:r>
          </w:p>
        </w:tc>
      </w:tr>
      <w:tr w:rsidR="00D0324B" w:rsidRPr="003731BE" w14:paraId="2594835E" w14:textId="77777777" w:rsidTr="00AA62A1">
        <w:trPr>
          <w:trHeight w:val="144"/>
        </w:trPr>
        <w:tc>
          <w:tcPr>
            <w:tcW w:w="0" w:type="auto"/>
            <w:gridSpan w:val="7"/>
            <w:tcBorders>
              <w:top w:val="nil"/>
              <w:left w:val="single" w:sz="4" w:space="0" w:color="auto"/>
              <w:bottom w:val="nil"/>
              <w:right w:val="single" w:sz="4" w:space="0" w:color="auto"/>
            </w:tcBorders>
          </w:tcPr>
          <w:p w14:paraId="6A40FD56" w14:textId="77777777" w:rsidR="00D0324B" w:rsidRPr="003731BE" w:rsidRDefault="00D0324B" w:rsidP="00AA62A1">
            <w:pPr>
              <w:rPr>
                <w:rFonts w:ascii="Arial" w:hAnsi="Arial" w:cs="Arial"/>
                <w:sz w:val="22"/>
                <w:szCs w:val="22"/>
              </w:rPr>
            </w:pPr>
          </w:p>
          <w:p w14:paraId="5A43CBC5" w14:textId="77777777" w:rsidR="00D0324B" w:rsidRPr="003731BE" w:rsidRDefault="00D0324B" w:rsidP="00AA62A1">
            <w:pPr>
              <w:jc w:val="right"/>
              <w:rPr>
                <w:rFonts w:ascii="Arial" w:hAnsi="Arial" w:cs="Arial"/>
                <w:sz w:val="22"/>
                <w:szCs w:val="22"/>
              </w:rPr>
            </w:pPr>
            <w:r w:rsidRPr="003731BE">
              <w:rPr>
                <w:rFonts w:ascii="Arial" w:hAnsi="Arial" w:cs="Arial" w:hint="cs"/>
                <w:sz w:val="22"/>
                <w:szCs w:val="22"/>
                <w:rtl/>
              </w:rPr>
              <w:t>_</w:t>
            </w:r>
            <w:r w:rsidRPr="003731BE">
              <w:rPr>
                <w:rFonts w:ascii="Arial" w:hAnsi="Arial" w:cs="Arial" w:hint="cs"/>
                <w:b/>
                <w:bCs/>
                <w:sz w:val="22"/>
                <w:szCs w:val="22"/>
                <w:rtl/>
              </w:rPr>
              <w:t xml:space="preserve"> الجنسية</w:t>
            </w:r>
          </w:p>
          <w:p w14:paraId="75ED243F" w14:textId="77777777" w:rsidR="00D0324B" w:rsidRPr="003731BE" w:rsidRDefault="00D0324B" w:rsidP="00AA62A1">
            <w:pPr>
              <w:pStyle w:val="ListParagraph"/>
              <w:rPr>
                <w:rFonts w:ascii="Arial" w:hAnsi="Arial" w:cs="Arial"/>
                <w:sz w:val="22"/>
                <w:szCs w:val="22"/>
              </w:rPr>
            </w:pPr>
          </w:p>
        </w:tc>
      </w:tr>
      <w:tr w:rsidR="00D0324B" w:rsidRPr="003731BE" w14:paraId="4E0DDDFD" w14:textId="77777777" w:rsidTr="00AA62A1">
        <w:trPr>
          <w:trHeight w:val="144"/>
        </w:trPr>
        <w:tc>
          <w:tcPr>
            <w:tcW w:w="0" w:type="auto"/>
            <w:gridSpan w:val="4"/>
            <w:tcBorders>
              <w:top w:val="nil"/>
              <w:left w:val="single" w:sz="4" w:space="0" w:color="auto"/>
              <w:bottom w:val="nil"/>
              <w:right w:val="nil"/>
            </w:tcBorders>
          </w:tcPr>
          <w:p w14:paraId="4D807800" w14:textId="77777777" w:rsidR="00D0324B" w:rsidRPr="003731BE" w:rsidRDefault="00D0324B" w:rsidP="00B815B9">
            <w:pPr>
              <w:pStyle w:val="ListParagraph"/>
              <w:numPr>
                <w:ilvl w:val="0"/>
                <w:numId w:val="27"/>
              </w:numPr>
              <w:spacing w:after="0" w:line="240" w:lineRule="auto"/>
              <w:jc w:val="right"/>
              <w:rPr>
                <w:rFonts w:ascii="Arial" w:hAnsi="Arial" w:cs="Arial"/>
                <w:sz w:val="22"/>
                <w:szCs w:val="22"/>
              </w:rPr>
            </w:pPr>
            <w:r w:rsidRPr="003731BE">
              <w:rPr>
                <w:rFonts w:ascii="Arial" w:hAnsi="Arial" w:cs="Arial" w:hint="cs"/>
                <w:sz w:val="22"/>
                <w:szCs w:val="22"/>
                <w:rtl/>
              </w:rPr>
              <w:t>غير سعودي</w:t>
            </w:r>
          </w:p>
          <w:p w14:paraId="54888372" w14:textId="77777777" w:rsidR="00D0324B" w:rsidRPr="003731BE" w:rsidRDefault="00D0324B" w:rsidP="00AA62A1">
            <w:pPr>
              <w:pStyle w:val="ListParagraph"/>
              <w:jc w:val="center"/>
              <w:rPr>
                <w:rFonts w:ascii="Arial" w:hAnsi="Arial" w:cs="Arial"/>
                <w:sz w:val="22"/>
                <w:szCs w:val="22"/>
              </w:rPr>
            </w:pPr>
          </w:p>
        </w:tc>
        <w:tc>
          <w:tcPr>
            <w:tcW w:w="0" w:type="auto"/>
            <w:gridSpan w:val="3"/>
            <w:tcBorders>
              <w:top w:val="nil"/>
              <w:left w:val="nil"/>
              <w:bottom w:val="nil"/>
              <w:right w:val="single" w:sz="4" w:space="0" w:color="auto"/>
            </w:tcBorders>
          </w:tcPr>
          <w:p w14:paraId="14279864" w14:textId="77777777" w:rsidR="00D0324B" w:rsidRPr="003731BE" w:rsidRDefault="00D0324B" w:rsidP="00B815B9">
            <w:pPr>
              <w:pStyle w:val="ListParagraph"/>
              <w:numPr>
                <w:ilvl w:val="0"/>
                <w:numId w:val="27"/>
              </w:numPr>
              <w:spacing w:after="0" w:line="240" w:lineRule="auto"/>
              <w:jc w:val="center"/>
              <w:rPr>
                <w:rFonts w:ascii="Arial" w:hAnsi="Arial" w:cs="Arial"/>
                <w:sz w:val="22"/>
                <w:szCs w:val="22"/>
              </w:rPr>
            </w:pPr>
            <w:r w:rsidRPr="003731BE">
              <w:rPr>
                <w:rFonts w:ascii="Arial" w:hAnsi="Arial" w:cs="Arial" w:hint="cs"/>
                <w:sz w:val="22"/>
                <w:szCs w:val="22"/>
                <w:rtl/>
              </w:rPr>
              <w:t>سعودي</w:t>
            </w:r>
          </w:p>
        </w:tc>
      </w:tr>
      <w:tr w:rsidR="00D0324B" w:rsidRPr="003731BE" w14:paraId="6D8C73F0" w14:textId="77777777" w:rsidTr="00AA62A1">
        <w:trPr>
          <w:trHeight w:val="144"/>
        </w:trPr>
        <w:tc>
          <w:tcPr>
            <w:tcW w:w="0" w:type="auto"/>
            <w:gridSpan w:val="7"/>
            <w:tcBorders>
              <w:top w:val="nil"/>
              <w:left w:val="single" w:sz="4" w:space="0" w:color="auto"/>
              <w:bottom w:val="nil"/>
              <w:right w:val="single" w:sz="4" w:space="0" w:color="auto"/>
            </w:tcBorders>
          </w:tcPr>
          <w:p w14:paraId="050A0C74" w14:textId="77777777" w:rsidR="00D0324B" w:rsidRPr="003731BE" w:rsidRDefault="00D0324B" w:rsidP="00AA62A1">
            <w:pPr>
              <w:jc w:val="right"/>
              <w:rPr>
                <w:rFonts w:ascii="Arial" w:hAnsi="Arial" w:cs="Arial"/>
                <w:b/>
                <w:bCs/>
                <w:sz w:val="22"/>
                <w:szCs w:val="22"/>
              </w:rPr>
            </w:pPr>
            <w:r w:rsidRPr="003731BE">
              <w:rPr>
                <w:rFonts w:ascii="Arial" w:hAnsi="Arial" w:cs="Arial" w:hint="cs"/>
                <w:b/>
                <w:bCs/>
                <w:sz w:val="22"/>
                <w:szCs w:val="22"/>
                <w:rtl/>
              </w:rPr>
              <w:t xml:space="preserve">_ ماهي اللغة التي تستخدمها عند التحدث مع الامهات </w:t>
            </w:r>
          </w:p>
        </w:tc>
      </w:tr>
      <w:tr w:rsidR="00D0324B" w:rsidRPr="003731BE" w14:paraId="58149CD5" w14:textId="77777777" w:rsidTr="00AA62A1">
        <w:trPr>
          <w:trHeight w:val="144"/>
        </w:trPr>
        <w:tc>
          <w:tcPr>
            <w:tcW w:w="0" w:type="auto"/>
            <w:gridSpan w:val="7"/>
            <w:tcBorders>
              <w:top w:val="nil"/>
              <w:bottom w:val="nil"/>
            </w:tcBorders>
          </w:tcPr>
          <w:p w14:paraId="4048A810" w14:textId="77777777" w:rsidR="00D0324B" w:rsidRPr="003731BE" w:rsidRDefault="00D0324B" w:rsidP="00B815B9">
            <w:pPr>
              <w:pStyle w:val="ListParagraph"/>
              <w:numPr>
                <w:ilvl w:val="0"/>
                <w:numId w:val="25"/>
              </w:numPr>
              <w:spacing w:after="0" w:line="240" w:lineRule="auto"/>
              <w:jc w:val="right"/>
              <w:rPr>
                <w:rFonts w:ascii="Arial" w:hAnsi="Arial" w:cs="Arial"/>
                <w:sz w:val="22"/>
                <w:szCs w:val="22"/>
                <w:rtl/>
              </w:rPr>
            </w:pPr>
            <w:r w:rsidRPr="003731BE">
              <w:rPr>
                <w:rFonts w:ascii="Arial" w:hAnsi="Arial" w:cs="Arial" w:hint="cs"/>
                <w:sz w:val="22"/>
                <w:szCs w:val="22"/>
                <w:rtl/>
              </w:rPr>
              <w:t>اللغة العربية</w:t>
            </w:r>
          </w:p>
          <w:p w14:paraId="3E643A9D" w14:textId="77777777" w:rsidR="00D0324B" w:rsidRPr="003731BE" w:rsidRDefault="00D0324B" w:rsidP="00B815B9">
            <w:pPr>
              <w:pStyle w:val="ListParagraph"/>
              <w:numPr>
                <w:ilvl w:val="0"/>
                <w:numId w:val="25"/>
              </w:numPr>
              <w:spacing w:after="0" w:line="240" w:lineRule="auto"/>
              <w:jc w:val="right"/>
              <w:rPr>
                <w:rFonts w:ascii="Arial" w:hAnsi="Arial" w:cs="Arial"/>
                <w:sz w:val="22"/>
                <w:szCs w:val="22"/>
                <w:rtl/>
              </w:rPr>
            </w:pPr>
            <w:r w:rsidRPr="003731BE">
              <w:rPr>
                <w:rFonts w:ascii="Arial" w:hAnsi="Arial" w:cs="Arial" w:hint="cs"/>
                <w:sz w:val="22"/>
                <w:szCs w:val="22"/>
                <w:rtl/>
              </w:rPr>
              <w:t>اللغة الانجليزية</w:t>
            </w:r>
          </w:p>
          <w:p w14:paraId="262979D8" w14:textId="77777777" w:rsidR="00D0324B" w:rsidRPr="003731BE" w:rsidRDefault="00D0324B" w:rsidP="00B815B9">
            <w:pPr>
              <w:pStyle w:val="ListParagraph"/>
              <w:numPr>
                <w:ilvl w:val="0"/>
                <w:numId w:val="25"/>
              </w:numPr>
              <w:spacing w:after="0" w:line="240" w:lineRule="auto"/>
              <w:jc w:val="right"/>
              <w:rPr>
                <w:rFonts w:ascii="Arial" w:hAnsi="Arial" w:cs="Arial"/>
                <w:sz w:val="22"/>
                <w:szCs w:val="22"/>
              </w:rPr>
            </w:pPr>
            <w:r w:rsidRPr="003731BE">
              <w:rPr>
                <w:rFonts w:ascii="Arial" w:hAnsi="Arial" w:cs="Arial" w:hint="cs"/>
                <w:sz w:val="22"/>
                <w:szCs w:val="22"/>
                <w:rtl/>
              </w:rPr>
              <w:t>أُخرى (الرجاء التوضيح)</w:t>
            </w:r>
          </w:p>
          <w:p w14:paraId="20342106" w14:textId="77777777" w:rsidR="00D0324B" w:rsidRPr="003731BE" w:rsidRDefault="00D0324B" w:rsidP="00AA62A1">
            <w:pPr>
              <w:pStyle w:val="ListParagraph"/>
              <w:rPr>
                <w:rFonts w:ascii="Arial" w:hAnsi="Arial" w:cs="Arial"/>
                <w:sz w:val="22"/>
                <w:szCs w:val="22"/>
              </w:rPr>
            </w:pPr>
            <w:r w:rsidRPr="003731BE">
              <w:rPr>
                <w:rFonts w:ascii="Arial" w:hAnsi="Arial" w:cs="Arial"/>
                <w:b/>
                <w:sz w:val="22"/>
                <w:szCs w:val="22"/>
              </w:rPr>
              <w:t xml:space="preserve">                  ………………………………………….</w:t>
            </w:r>
            <w:r w:rsidRPr="003731BE">
              <w:rPr>
                <w:rFonts w:ascii="Arial" w:hAnsi="Arial" w:cs="Arial"/>
                <w:sz w:val="22"/>
                <w:szCs w:val="22"/>
              </w:rPr>
              <w:t xml:space="preserve">  </w:t>
            </w:r>
          </w:p>
          <w:p w14:paraId="0AE39696" w14:textId="77777777" w:rsidR="00D0324B" w:rsidRPr="003731BE" w:rsidRDefault="00D0324B" w:rsidP="00AA62A1">
            <w:pPr>
              <w:pStyle w:val="ListParagraph"/>
              <w:ind w:left="2520"/>
              <w:jc w:val="center"/>
              <w:rPr>
                <w:rFonts w:ascii="Arial" w:hAnsi="Arial" w:cs="Arial"/>
                <w:sz w:val="22"/>
                <w:szCs w:val="22"/>
              </w:rPr>
            </w:pPr>
          </w:p>
        </w:tc>
      </w:tr>
      <w:tr w:rsidR="00D0324B" w:rsidRPr="003731BE" w14:paraId="472DEBFA" w14:textId="77777777" w:rsidTr="00AA62A1">
        <w:trPr>
          <w:trHeight w:val="144"/>
        </w:trPr>
        <w:tc>
          <w:tcPr>
            <w:tcW w:w="0" w:type="auto"/>
            <w:gridSpan w:val="7"/>
            <w:tcBorders>
              <w:top w:val="nil"/>
              <w:bottom w:val="nil"/>
            </w:tcBorders>
          </w:tcPr>
          <w:p w14:paraId="29D174E4" w14:textId="77777777" w:rsidR="00D0324B" w:rsidRPr="003731BE" w:rsidRDefault="00D0324B" w:rsidP="00AA62A1">
            <w:pPr>
              <w:jc w:val="right"/>
              <w:rPr>
                <w:rFonts w:ascii="Arial" w:hAnsi="Arial" w:cs="Arial"/>
                <w:b/>
                <w:bCs/>
                <w:sz w:val="22"/>
                <w:szCs w:val="22"/>
                <w:rtl/>
              </w:rPr>
            </w:pPr>
            <w:r w:rsidRPr="003731BE">
              <w:rPr>
                <w:rFonts w:ascii="Arial" w:hAnsi="Arial" w:cs="Arial" w:hint="cs"/>
                <w:b/>
                <w:bCs/>
                <w:sz w:val="22"/>
                <w:szCs w:val="22"/>
                <w:rtl/>
              </w:rPr>
              <w:t xml:space="preserve">المستوى التعليمي </w:t>
            </w:r>
          </w:p>
          <w:p w14:paraId="637E1CAD" w14:textId="77777777" w:rsidR="00D0324B" w:rsidRPr="003731BE" w:rsidRDefault="00D0324B" w:rsidP="00AA62A1">
            <w:pPr>
              <w:jc w:val="right"/>
              <w:rPr>
                <w:rFonts w:ascii="Arial" w:hAnsi="Arial" w:cs="Arial"/>
                <w:sz w:val="22"/>
                <w:szCs w:val="22"/>
                <w:rtl/>
              </w:rPr>
            </w:pPr>
            <w:r w:rsidRPr="003731BE">
              <w:rPr>
                <w:rFonts w:ascii="Arial" w:hAnsi="Arial" w:cs="Arial" w:hint="cs"/>
                <w:sz w:val="22"/>
                <w:szCs w:val="22"/>
                <w:rtl/>
              </w:rPr>
              <w:t>معهد تمريض ( مابعد المتوسط)</w:t>
            </w:r>
          </w:p>
          <w:p w14:paraId="781F0E7B" w14:textId="77777777" w:rsidR="00D0324B" w:rsidRPr="003731BE" w:rsidRDefault="00D0324B" w:rsidP="00AA62A1">
            <w:pPr>
              <w:jc w:val="right"/>
              <w:rPr>
                <w:rFonts w:ascii="Arial" w:hAnsi="Arial" w:cs="Arial"/>
                <w:sz w:val="22"/>
                <w:szCs w:val="22"/>
                <w:rtl/>
              </w:rPr>
            </w:pPr>
            <w:r w:rsidRPr="003731BE">
              <w:rPr>
                <w:rFonts w:ascii="Arial" w:hAnsi="Arial" w:cs="Arial" w:hint="cs"/>
                <w:sz w:val="22"/>
                <w:szCs w:val="22"/>
                <w:rtl/>
              </w:rPr>
              <w:t xml:space="preserve">معهد تمريض ( المسمى) اذا لم اجد </w:t>
            </w:r>
          </w:p>
          <w:p w14:paraId="5A7B8BA1" w14:textId="77777777" w:rsidR="00D0324B" w:rsidRPr="003731BE" w:rsidRDefault="00D0324B" w:rsidP="00AA62A1">
            <w:pPr>
              <w:jc w:val="right"/>
              <w:rPr>
                <w:rFonts w:ascii="Arial" w:hAnsi="Arial" w:cs="Arial"/>
                <w:sz w:val="22"/>
                <w:szCs w:val="22"/>
              </w:rPr>
            </w:pPr>
            <w:r w:rsidRPr="003731BE">
              <w:rPr>
                <w:rFonts w:ascii="Arial" w:hAnsi="Arial" w:cs="Arial" w:hint="cs"/>
                <w:sz w:val="22"/>
                <w:szCs w:val="22"/>
                <w:rtl/>
              </w:rPr>
              <w:t>دبلوم</w:t>
            </w:r>
          </w:p>
          <w:p w14:paraId="50A87E92" w14:textId="77777777" w:rsidR="00D0324B" w:rsidRPr="003731BE" w:rsidRDefault="00D0324B" w:rsidP="00AA62A1">
            <w:pPr>
              <w:jc w:val="right"/>
              <w:rPr>
                <w:rFonts w:ascii="Arial" w:hAnsi="Arial" w:cs="Arial"/>
                <w:sz w:val="22"/>
                <w:szCs w:val="22"/>
                <w:rtl/>
              </w:rPr>
            </w:pPr>
            <w:r w:rsidRPr="003731BE">
              <w:rPr>
                <w:rFonts w:ascii="Arial" w:hAnsi="Arial" w:cs="Arial" w:hint="cs"/>
                <w:sz w:val="22"/>
                <w:szCs w:val="22"/>
                <w:rtl/>
              </w:rPr>
              <w:t>بكالوريس</w:t>
            </w:r>
          </w:p>
          <w:p w14:paraId="6B0C9422" w14:textId="77777777" w:rsidR="00D0324B" w:rsidRPr="003731BE" w:rsidRDefault="00D0324B" w:rsidP="00AA62A1">
            <w:pPr>
              <w:jc w:val="right"/>
              <w:rPr>
                <w:rFonts w:ascii="Arial" w:hAnsi="Arial" w:cs="Arial"/>
                <w:sz w:val="22"/>
                <w:szCs w:val="22"/>
                <w:rtl/>
              </w:rPr>
            </w:pPr>
            <w:r w:rsidRPr="003731BE">
              <w:rPr>
                <w:rFonts w:ascii="Arial" w:hAnsi="Arial" w:cs="Arial" w:hint="cs"/>
                <w:sz w:val="22"/>
                <w:szCs w:val="22"/>
                <w:rtl/>
              </w:rPr>
              <w:t>ماجستير</w:t>
            </w:r>
          </w:p>
          <w:p w14:paraId="5C9BC82C" w14:textId="77777777" w:rsidR="00D0324B" w:rsidRPr="003731BE" w:rsidRDefault="00D0324B" w:rsidP="00AA62A1">
            <w:pPr>
              <w:jc w:val="right"/>
              <w:rPr>
                <w:rFonts w:ascii="Arial" w:hAnsi="Arial" w:cs="Arial"/>
                <w:sz w:val="22"/>
                <w:szCs w:val="22"/>
                <w:rtl/>
              </w:rPr>
            </w:pPr>
            <w:r w:rsidRPr="003731BE">
              <w:rPr>
                <w:rFonts w:ascii="Arial" w:hAnsi="Arial" w:cs="Arial" w:hint="cs"/>
                <w:sz w:val="22"/>
                <w:szCs w:val="22"/>
                <w:rtl/>
              </w:rPr>
              <w:lastRenderedPageBreak/>
              <w:t>دكتوراه</w:t>
            </w:r>
          </w:p>
          <w:p w14:paraId="5F5B2882" w14:textId="77777777" w:rsidR="00D0324B" w:rsidRPr="003731BE" w:rsidRDefault="00D0324B" w:rsidP="00AA62A1">
            <w:pPr>
              <w:jc w:val="right"/>
              <w:rPr>
                <w:rFonts w:ascii="Arial" w:hAnsi="Arial" w:cs="Arial"/>
                <w:sz w:val="22"/>
                <w:szCs w:val="22"/>
              </w:rPr>
            </w:pPr>
            <w:r w:rsidRPr="003731BE">
              <w:rPr>
                <w:rFonts w:ascii="Arial" w:hAnsi="Arial" w:cs="Arial" w:hint="cs"/>
                <w:sz w:val="22"/>
                <w:szCs w:val="22"/>
                <w:rtl/>
              </w:rPr>
              <w:t>أخرى (الرجاء التوضيح)</w:t>
            </w:r>
          </w:p>
        </w:tc>
      </w:tr>
      <w:tr w:rsidR="00D0324B" w:rsidRPr="003731BE" w14:paraId="1A5F0B02" w14:textId="77777777" w:rsidTr="00AA62A1">
        <w:trPr>
          <w:trHeight w:val="144"/>
        </w:trPr>
        <w:tc>
          <w:tcPr>
            <w:tcW w:w="0" w:type="auto"/>
            <w:gridSpan w:val="7"/>
            <w:tcBorders>
              <w:top w:val="nil"/>
              <w:bottom w:val="nil"/>
            </w:tcBorders>
          </w:tcPr>
          <w:p w14:paraId="47C2AD1D" w14:textId="77777777" w:rsidR="00D0324B" w:rsidRPr="003731BE" w:rsidRDefault="00D0324B" w:rsidP="00AA62A1">
            <w:pPr>
              <w:rPr>
                <w:rFonts w:ascii="Arial" w:hAnsi="Arial" w:cs="Arial"/>
                <w:sz w:val="22"/>
                <w:szCs w:val="22"/>
              </w:rPr>
            </w:pPr>
          </w:p>
          <w:p w14:paraId="1277FC77" w14:textId="77777777" w:rsidR="00D0324B" w:rsidRPr="003731BE" w:rsidRDefault="00D0324B" w:rsidP="00AA62A1">
            <w:pPr>
              <w:jc w:val="right"/>
              <w:rPr>
                <w:rFonts w:ascii="Arial" w:hAnsi="Arial" w:cs="Arial"/>
                <w:sz w:val="22"/>
                <w:szCs w:val="22"/>
              </w:rPr>
            </w:pPr>
            <w:r w:rsidRPr="003731BE">
              <w:rPr>
                <w:rStyle w:val="Strong"/>
                <w:rFonts w:ascii="Helvetica" w:hAnsi="Helvetica" w:cs="Helvetica" w:hint="cs"/>
                <w:sz w:val="22"/>
                <w:szCs w:val="22"/>
                <w:shd w:val="clear" w:color="auto" w:fill="FFFFFF"/>
                <w:rtl/>
              </w:rPr>
              <w:t xml:space="preserve">ما عدد </w:t>
            </w:r>
            <w:r w:rsidRPr="003731BE">
              <w:rPr>
                <w:rStyle w:val="Strong"/>
                <w:rFonts w:ascii="Helvetica" w:hAnsi="Helvetica" w:cs="Helvetica"/>
                <w:sz w:val="22"/>
                <w:szCs w:val="22"/>
                <w:shd w:val="clear" w:color="auto" w:fill="FFFFFF"/>
                <w:rtl/>
              </w:rPr>
              <w:t>سنوات العمل (الخبرة)</w:t>
            </w:r>
            <w:r w:rsidRPr="003731BE">
              <w:rPr>
                <w:rStyle w:val="Strong"/>
                <w:rFonts w:ascii="Helvetica" w:hAnsi="Helvetica" w:cs="Helvetica" w:hint="cs"/>
                <w:sz w:val="22"/>
                <w:szCs w:val="22"/>
                <w:shd w:val="clear" w:color="auto" w:fill="FFFFFF"/>
                <w:rtl/>
              </w:rPr>
              <w:t xml:space="preserve"> في المجال الصحي</w:t>
            </w:r>
            <w:r w:rsidRPr="003731BE">
              <w:rPr>
                <w:rStyle w:val="Strong"/>
                <w:rFonts w:ascii="Helvetica" w:hAnsi="Helvetica" w:cs="Helvetica"/>
                <w:sz w:val="22"/>
                <w:szCs w:val="22"/>
                <w:shd w:val="clear" w:color="auto" w:fill="FFFFFF"/>
                <w:rtl/>
              </w:rPr>
              <w:t xml:space="preserve"> </w:t>
            </w:r>
            <w:r w:rsidRPr="003731BE">
              <w:rPr>
                <w:rStyle w:val="Strong"/>
                <w:rFonts w:ascii="Helvetica" w:hAnsi="Helvetica" w:cs="Helvetica" w:hint="cs"/>
                <w:sz w:val="22"/>
                <w:szCs w:val="22"/>
                <w:shd w:val="clear" w:color="auto" w:fill="FFFFFF"/>
                <w:rtl/>
              </w:rPr>
              <w:t>؟</w:t>
            </w:r>
          </w:p>
          <w:p w14:paraId="201D2D49" w14:textId="77777777" w:rsidR="00D0324B" w:rsidRPr="003731BE" w:rsidRDefault="00D0324B" w:rsidP="00AA62A1">
            <w:pPr>
              <w:pStyle w:val="ListParagraph"/>
              <w:rPr>
                <w:rFonts w:ascii="Arial" w:hAnsi="Arial" w:cs="Arial"/>
                <w:sz w:val="22"/>
                <w:szCs w:val="22"/>
              </w:rPr>
            </w:pPr>
            <w:r w:rsidRPr="003731BE">
              <w:rPr>
                <w:rFonts w:ascii="Arial" w:hAnsi="Arial" w:cs="Arial"/>
                <w:sz w:val="22"/>
                <w:szCs w:val="22"/>
              </w:rPr>
              <w:t xml:space="preserve">                                 </w:t>
            </w:r>
            <w:r w:rsidRPr="003731BE">
              <w:rPr>
                <w:rFonts w:ascii="Arial" w:hAnsi="Arial" w:cs="Arial"/>
                <w:b/>
                <w:sz w:val="22"/>
                <w:szCs w:val="22"/>
              </w:rPr>
              <w:t>………………………………………………</w:t>
            </w:r>
          </w:p>
        </w:tc>
      </w:tr>
      <w:tr w:rsidR="00D0324B" w:rsidRPr="003731BE" w14:paraId="3E88C5F5" w14:textId="77777777" w:rsidTr="00AA62A1">
        <w:trPr>
          <w:trHeight w:val="144"/>
        </w:trPr>
        <w:tc>
          <w:tcPr>
            <w:tcW w:w="0" w:type="auto"/>
            <w:gridSpan w:val="7"/>
            <w:tcBorders>
              <w:top w:val="nil"/>
              <w:bottom w:val="nil"/>
            </w:tcBorders>
          </w:tcPr>
          <w:p w14:paraId="4B361C20" w14:textId="77777777" w:rsidR="00D0324B" w:rsidRPr="003731BE" w:rsidRDefault="00D0324B" w:rsidP="00AA62A1">
            <w:pPr>
              <w:jc w:val="right"/>
              <w:rPr>
                <w:rFonts w:ascii="Arial" w:hAnsi="Arial" w:cs="Arial"/>
                <w:sz w:val="22"/>
                <w:szCs w:val="22"/>
                <w:rtl/>
              </w:rPr>
            </w:pPr>
          </w:p>
          <w:p w14:paraId="75E1CDA4" w14:textId="77777777" w:rsidR="00D0324B" w:rsidRPr="003731BE" w:rsidRDefault="00D0324B" w:rsidP="00AA62A1">
            <w:pPr>
              <w:jc w:val="right"/>
              <w:rPr>
                <w:rFonts w:ascii="Arial" w:hAnsi="Arial" w:cs="Arial"/>
                <w:sz w:val="22"/>
                <w:szCs w:val="22"/>
                <w:rtl/>
              </w:rPr>
            </w:pPr>
            <w:r w:rsidRPr="003731BE">
              <w:rPr>
                <w:rFonts w:ascii="Arial" w:hAnsi="Arial" w:cs="Arial" w:hint="cs"/>
                <w:sz w:val="22"/>
                <w:szCs w:val="22"/>
                <w:rtl/>
              </w:rPr>
              <w:t>ماهو منصبك الحالي؟</w:t>
            </w:r>
          </w:p>
          <w:p w14:paraId="729AFA7F" w14:textId="77777777" w:rsidR="00D0324B" w:rsidRPr="003731BE" w:rsidRDefault="00D0324B" w:rsidP="00AA62A1">
            <w:pPr>
              <w:jc w:val="right"/>
              <w:rPr>
                <w:rFonts w:ascii="Arial" w:hAnsi="Arial" w:cs="Arial"/>
                <w:sz w:val="22"/>
                <w:szCs w:val="22"/>
              </w:rPr>
            </w:pPr>
          </w:p>
        </w:tc>
      </w:tr>
      <w:tr w:rsidR="00D0324B" w:rsidRPr="003731BE" w14:paraId="54AF0C8F" w14:textId="77777777" w:rsidTr="00AA62A1">
        <w:trPr>
          <w:trHeight w:val="144"/>
        </w:trPr>
        <w:tc>
          <w:tcPr>
            <w:tcW w:w="0" w:type="auto"/>
            <w:gridSpan w:val="2"/>
            <w:tcBorders>
              <w:top w:val="nil"/>
              <w:bottom w:val="nil"/>
              <w:right w:val="nil"/>
            </w:tcBorders>
          </w:tcPr>
          <w:p w14:paraId="201F3088" w14:textId="77777777" w:rsidR="00D0324B" w:rsidRPr="003731BE" w:rsidRDefault="00D0324B" w:rsidP="00B815B9">
            <w:pPr>
              <w:pStyle w:val="ListParagraph"/>
              <w:numPr>
                <w:ilvl w:val="0"/>
                <w:numId w:val="18"/>
              </w:numPr>
              <w:spacing w:after="0" w:line="240" w:lineRule="auto"/>
              <w:rPr>
                <w:rFonts w:ascii="Arial" w:hAnsi="Arial" w:cs="Arial"/>
                <w:sz w:val="22"/>
                <w:szCs w:val="22"/>
              </w:rPr>
            </w:pPr>
            <w:r w:rsidRPr="003731BE">
              <w:rPr>
                <w:rFonts w:ascii="Arial" w:hAnsi="Arial" w:cs="Arial" w:hint="cs"/>
                <w:sz w:val="22"/>
                <w:szCs w:val="22"/>
                <w:rtl/>
              </w:rPr>
              <w:t>ممرضة</w:t>
            </w:r>
          </w:p>
        </w:tc>
        <w:tc>
          <w:tcPr>
            <w:tcW w:w="0" w:type="auto"/>
            <w:gridSpan w:val="4"/>
            <w:tcBorders>
              <w:top w:val="nil"/>
              <w:left w:val="nil"/>
              <w:bottom w:val="nil"/>
              <w:right w:val="nil"/>
            </w:tcBorders>
          </w:tcPr>
          <w:p w14:paraId="679593CA" w14:textId="77777777" w:rsidR="00D0324B" w:rsidRPr="003731BE" w:rsidRDefault="00D0324B" w:rsidP="00B815B9">
            <w:pPr>
              <w:pStyle w:val="ListParagraph"/>
              <w:numPr>
                <w:ilvl w:val="0"/>
                <w:numId w:val="18"/>
              </w:numPr>
              <w:spacing w:after="0" w:line="240" w:lineRule="auto"/>
              <w:jc w:val="right"/>
              <w:rPr>
                <w:rFonts w:ascii="Arial" w:hAnsi="Arial" w:cs="Arial"/>
                <w:sz w:val="22"/>
                <w:szCs w:val="22"/>
              </w:rPr>
            </w:pPr>
            <w:r w:rsidRPr="003731BE">
              <w:rPr>
                <w:rFonts w:ascii="Arial" w:hAnsi="Arial" w:cs="Arial" w:hint="cs"/>
                <w:sz w:val="22"/>
                <w:szCs w:val="22"/>
                <w:rtl/>
              </w:rPr>
              <w:t xml:space="preserve">قابلة           </w:t>
            </w:r>
          </w:p>
        </w:tc>
        <w:tc>
          <w:tcPr>
            <w:tcW w:w="0" w:type="auto"/>
            <w:tcBorders>
              <w:top w:val="nil"/>
              <w:left w:val="nil"/>
              <w:bottom w:val="nil"/>
            </w:tcBorders>
          </w:tcPr>
          <w:p w14:paraId="7053AA09" w14:textId="77777777" w:rsidR="00D0324B" w:rsidRPr="003731BE" w:rsidRDefault="00D0324B" w:rsidP="00B815B9">
            <w:pPr>
              <w:pStyle w:val="ListParagraph"/>
              <w:numPr>
                <w:ilvl w:val="0"/>
                <w:numId w:val="18"/>
              </w:numPr>
              <w:spacing w:after="0"/>
              <w:jc w:val="center"/>
              <w:rPr>
                <w:rFonts w:ascii="Arial" w:hAnsi="Arial" w:cs="Arial"/>
                <w:sz w:val="22"/>
                <w:szCs w:val="22"/>
              </w:rPr>
            </w:pPr>
            <w:r w:rsidRPr="003731BE">
              <w:rPr>
                <w:rStyle w:val="None"/>
                <w:rFonts w:ascii="Arial" w:eastAsia="Calibri" w:hAnsi="Arial" w:cs="Arial" w:hint="cs"/>
                <w:sz w:val="22"/>
                <w:szCs w:val="22"/>
                <w:u w:color="FF0000"/>
                <w:rtl/>
              </w:rPr>
              <w:t xml:space="preserve">  </w:t>
            </w:r>
            <w:r w:rsidRPr="003731BE">
              <w:rPr>
                <w:rStyle w:val="None"/>
                <w:rFonts w:ascii="Arial" w:eastAsia="Calibri" w:hAnsi="Arial" w:cs="Arial"/>
                <w:sz w:val="22"/>
                <w:szCs w:val="22"/>
                <w:u w:color="FF0000"/>
              </w:rPr>
              <w:t xml:space="preserve">NICU </w:t>
            </w:r>
            <w:r w:rsidRPr="003731BE">
              <w:rPr>
                <w:rStyle w:val="None"/>
                <w:rFonts w:ascii="Arial" w:eastAsia="Calibri" w:hAnsi="Arial" w:cs="Arial" w:hint="cs"/>
                <w:sz w:val="22"/>
                <w:szCs w:val="22"/>
                <w:u w:color="FF0000"/>
                <w:rtl/>
              </w:rPr>
              <w:t>ت</w:t>
            </w:r>
            <w:r w:rsidRPr="003731BE">
              <w:rPr>
                <w:rStyle w:val="None"/>
                <w:rFonts w:eastAsia="Calibri" w:hint="cs"/>
                <w:sz w:val="22"/>
                <w:szCs w:val="22"/>
                <w:u w:color="FF0000"/>
                <w:rtl/>
              </w:rPr>
              <w:t>مريض</w:t>
            </w:r>
          </w:p>
        </w:tc>
      </w:tr>
      <w:tr w:rsidR="00D0324B" w:rsidRPr="003731BE" w14:paraId="79653DA4" w14:textId="77777777" w:rsidTr="00AA62A1">
        <w:trPr>
          <w:trHeight w:val="144"/>
        </w:trPr>
        <w:tc>
          <w:tcPr>
            <w:tcW w:w="0" w:type="auto"/>
            <w:gridSpan w:val="2"/>
            <w:tcBorders>
              <w:top w:val="nil"/>
              <w:bottom w:val="nil"/>
              <w:right w:val="nil"/>
            </w:tcBorders>
          </w:tcPr>
          <w:p w14:paraId="5A81BC5D" w14:textId="77777777" w:rsidR="00D0324B" w:rsidRPr="003731BE" w:rsidRDefault="00D0324B" w:rsidP="00B815B9">
            <w:pPr>
              <w:pStyle w:val="ListParagraph"/>
              <w:numPr>
                <w:ilvl w:val="0"/>
                <w:numId w:val="20"/>
              </w:numPr>
              <w:spacing w:after="0" w:line="240" w:lineRule="auto"/>
              <w:rPr>
                <w:rFonts w:ascii="Arial" w:hAnsi="Arial" w:cs="Arial"/>
                <w:sz w:val="22"/>
                <w:szCs w:val="22"/>
              </w:rPr>
            </w:pPr>
            <w:r w:rsidRPr="003731BE">
              <w:rPr>
                <w:rFonts w:ascii="Arial" w:hAnsi="Arial" w:cs="Arial" w:hint="cs"/>
                <w:sz w:val="22"/>
                <w:szCs w:val="22"/>
                <w:rtl/>
              </w:rPr>
              <w:t>مستشار في الرضاعة الطبيعية</w:t>
            </w:r>
            <w:r w:rsidRPr="003731BE">
              <w:rPr>
                <w:rFonts w:ascii="Arial" w:hAnsi="Arial" w:cs="Arial"/>
                <w:sz w:val="22"/>
                <w:szCs w:val="22"/>
              </w:rPr>
              <w:t xml:space="preserve"> </w:t>
            </w:r>
          </w:p>
        </w:tc>
        <w:tc>
          <w:tcPr>
            <w:tcW w:w="0" w:type="auto"/>
            <w:gridSpan w:val="4"/>
            <w:tcBorders>
              <w:top w:val="nil"/>
              <w:left w:val="nil"/>
              <w:bottom w:val="nil"/>
              <w:right w:val="nil"/>
            </w:tcBorders>
          </w:tcPr>
          <w:p w14:paraId="3E2423A3" w14:textId="77777777" w:rsidR="00D0324B" w:rsidRPr="003731BE" w:rsidRDefault="00D0324B" w:rsidP="00B815B9">
            <w:pPr>
              <w:pStyle w:val="ListParagraph"/>
              <w:numPr>
                <w:ilvl w:val="0"/>
                <w:numId w:val="19"/>
              </w:numPr>
              <w:spacing w:after="0"/>
              <w:jc w:val="center"/>
              <w:rPr>
                <w:rStyle w:val="None"/>
                <w:rFonts w:ascii="Arial" w:eastAsia="Calibri" w:hAnsi="Arial" w:cs="Arial"/>
                <w:sz w:val="22"/>
                <w:szCs w:val="22"/>
                <w:u w:color="FF0000"/>
              </w:rPr>
            </w:pPr>
            <w:r w:rsidRPr="003731BE">
              <w:rPr>
                <w:rStyle w:val="None"/>
                <w:rFonts w:ascii="Arial" w:eastAsia="Calibri" w:hAnsi="Arial" w:cs="Arial" w:hint="cs"/>
                <w:sz w:val="22"/>
                <w:szCs w:val="22"/>
                <w:u w:color="FF0000"/>
                <w:rtl/>
              </w:rPr>
              <w:t>ط</w:t>
            </w:r>
            <w:r w:rsidRPr="003731BE">
              <w:rPr>
                <w:rStyle w:val="None"/>
                <w:rFonts w:eastAsia="Calibri" w:hint="cs"/>
                <w:sz w:val="22"/>
                <w:szCs w:val="22"/>
                <w:u w:color="FF0000"/>
                <w:rtl/>
              </w:rPr>
              <w:t xml:space="preserve">بيب أطفال </w:t>
            </w:r>
          </w:p>
        </w:tc>
        <w:tc>
          <w:tcPr>
            <w:tcW w:w="0" w:type="auto"/>
            <w:tcBorders>
              <w:top w:val="nil"/>
              <w:left w:val="nil"/>
              <w:bottom w:val="nil"/>
            </w:tcBorders>
          </w:tcPr>
          <w:p w14:paraId="0B77F49E" w14:textId="77777777" w:rsidR="00D0324B" w:rsidRPr="003731BE" w:rsidRDefault="00D0324B" w:rsidP="00B815B9">
            <w:pPr>
              <w:pStyle w:val="ListParagraph"/>
              <w:numPr>
                <w:ilvl w:val="0"/>
                <w:numId w:val="19"/>
              </w:numPr>
              <w:spacing w:after="0"/>
              <w:jc w:val="center"/>
              <w:rPr>
                <w:rStyle w:val="None"/>
                <w:rFonts w:ascii="Arial" w:eastAsia="Calibri" w:hAnsi="Arial" w:cs="Arial"/>
                <w:sz w:val="22"/>
                <w:szCs w:val="22"/>
                <w:u w:color="FF0000"/>
              </w:rPr>
            </w:pPr>
            <w:r w:rsidRPr="003731BE">
              <w:rPr>
                <w:rStyle w:val="None"/>
                <w:rFonts w:ascii="Arial" w:eastAsia="Calibri" w:hAnsi="Arial" w:cs="Arial" w:hint="cs"/>
                <w:sz w:val="22"/>
                <w:szCs w:val="22"/>
                <w:u w:color="FF0000"/>
                <w:rtl/>
              </w:rPr>
              <w:t>ط</w:t>
            </w:r>
            <w:r w:rsidRPr="003731BE">
              <w:rPr>
                <w:rStyle w:val="None"/>
                <w:rFonts w:eastAsia="Calibri" w:hint="cs"/>
                <w:sz w:val="22"/>
                <w:szCs w:val="22"/>
                <w:u w:color="FF0000"/>
                <w:rtl/>
              </w:rPr>
              <w:t>بيب نساء وولادة</w:t>
            </w:r>
            <w:r w:rsidRPr="003731BE">
              <w:rPr>
                <w:rStyle w:val="None"/>
                <w:rFonts w:eastAsia="Calibri"/>
                <w:sz w:val="22"/>
                <w:szCs w:val="22"/>
                <w:u w:color="FF0000"/>
              </w:rPr>
              <w:t xml:space="preserve">  </w:t>
            </w:r>
          </w:p>
          <w:p w14:paraId="13F0010E" w14:textId="77777777" w:rsidR="00D0324B" w:rsidRPr="003731BE" w:rsidRDefault="00D0324B" w:rsidP="00B815B9">
            <w:pPr>
              <w:pStyle w:val="ListParagraph"/>
              <w:numPr>
                <w:ilvl w:val="0"/>
                <w:numId w:val="19"/>
              </w:numPr>
              <w:spacing w:after="0"/>
              <w:jc w:val="center"/>
              <w:rPr>
                <w:rStyle w:val="None"/>
                <w:rFonts w:ascii="Arial" w:eastAsia="Calibri" w:hAnsi="Arial" w:cs="Arial"/>
                <w:sz w:val="22"/>
                <w:szCs w:val="22"/>
                <w:u w:color="FF0000"/>
              </w:rPr>
            </w:pPr>
            <w:r w:rsidRPr="003731BE">
              <w:rPr>
                <w:rStyle w:val="None"/>
                <w:rFonts w:ascii="Arial" w:eastAsia="Calibri" w:hAnsi="Arial" w:cs="Arial"/>
                <w:sz w:val="22"/>
                <w:szCs w:val="22"/>
                <w:u w:color="FF0000"/>
              </w:rPr>
              <w:t>Peer counsellors</w:t>
            </w:r>
          </w:p>
        </w:tc>
      </w:tr>
      <w:tr w:rsidR="00D0324B" w:rsidRPr="003731BE" w14:paraId="3339417F" w14:textId="77777777" w:rsidTr="00AA62A1">
        <w:trPr>
          <w:trHeight w:val="144"/>
        </w:trPr>
        <w:tc>
          <w:tcPr>
            <w:tcW w:w="0" w:type="auto"/>
            <w:gridSpan w:val="7"/>
            <w:tcBorders>
              <w:top w:val="nil"/>
              <w:bottom w:val="nil"/>
            </w:tcBorders>
          </w:tcPr>
          <w:p w14:paraId="3BFAA853" w14:textId="77777777" w:rsidR="00D0324B" w:rsidRPr="003731BE" w:rsidRDefault="00D0324B" w:rsidP="00B815B9">
            <w:pPr>
              <w:pStyle w:val="ListParagraph"/>
              <w:numPr>
                <w:ilvl w:val="0"/>
                <w:numId w:val="18"/>
              </w:numPr>
              <w:spacing w:after="0"/>
              <w:jc w:val="right"/>
              <w:rPr>
                <w:rFonts w:ascii="Arial" w:eastAsia="Calibri" w:hAnsi="Arial" w:cs="Arial"/>
                <w:sz w:val="22"/>
                <w:szCs w:val="22"/>
                <w:u w:color="FF0000"/>
              </w:rPr>
            </w:pPr>
            <w:r w:rsidRPr="003731BE">
              <w:rPr>
                <w:rFonts w:ascii="Arial" w:eastAsia="Calibri" w:hAnsi="Arial" w:cs="Arial" w:hint="cs"/>
                <w:sz w:val="22"/>
                <w:szCs w:val="22"/>
                <w:u w:color="FF0000"/>
                <w:rtl/>
              </w:rPr>
              <w:t>أخرى (الرجاء التوضيح)</w:t>
            </w:r>
          </w:p>
          <w:p w14:paraId="1A1859C9" w14:textId="77777777" w:rsidR="00D0324B" w:rsidRPr="003731BE" w:rsidRDefault="00D0324B" w:rsidP="00AA62A1">
            <w:pPr>
              <w:pStyle w:val="ListParagraph"/>
              <w:rPr>
                <w:rStyle w:val="None"/>
                <w:rFonts w:ascii="Arial" w:eastAsia="Calibri" w:hAnsi="Arial" w:cs="Arial"/>
                <w:sz w:val="22"/>
                <w:szCs w:val="22"/>
                <w:u w:color="FF0000"/>
              </w:rPr>
            </w:pPr>
            <w:r w:rsidRPr="003731BE">
              <w:rPr>
                <w:rStyle w:val="None"/>
                <w:rFonts w:ascii="Arial" w:eastAsia="Calibri" w:hAnsi="Arial" w:cs="Arial"/>
                <w:sz w:val="22"/>
                <w:szCs w:val="22"/>
                <w:u w:color="FF0000"/>
              </w:rPr>
              <w:t xml:space="preserve">                                 </w:t>
            </w:r>
            <w:r w:rsidRPr="003731BE">
              <w:rPr>
                <w:rFonts w:ascii="Arial" w:hAnsi="Arial" w:cs="Arial"/>
                <w:b/>
                <w:sz w:val="22"/>
                <w:szCs w:val="22"/>
              </w:rPr>
              <w:t>………………………………………………..</w:t>
            </w:r>
          </w:p>
        </w:tc>
      </w:tr>
      <w:tr w:rsidR="00D0324B" w:rsidRPr="003731BE" w14:paraId="2C0FDAA6" w14:textId="77777777" w:rsidTr="00AA62A1">
        <w:trPr>
          <w:trHeight w:val="144"/>
        </w:trPr>
        <w:tc>
          <w:tcPr>
            <w:tcW w:w="0" w:type="auto"/>
            <w:gridSpan w:val="7"/>
            <w:tcBorders>
              <w:top w:val="nil"/>
              <w:bottom w:val="nil"/>
            </w:tcBorders>
          </w:tcPr>
          <w:p w14:paraId="369277EF" w14:textId="77777777" w:rsidR="00D0324B" w:rsidRPr="003731BE" w:rsidRDefault="00D0324B" w:rsidP="00AA62A1">
            <w:pPr>
              <w:rPr>
                <w:rStyle w:val="None"/>
                <w:rFonts w:ascii="Arial" w:eastAsia="Calibri" w:hAnsi="Arial" w:cs="Arial"/>
                <w:sz w:val="22"/>
                <w:szCs w:val="22"/>
                <w:u w:color="FF0000"/>
              </w:rPr>
            </w:pPr>
          </w:p>
        </w:tc>
      </w:tr>
      <w:tr w:rsidR="00D0324B" w:rsidRPr="003731BE" w14:paraId="621CD412" w14:textId="77777777" w:rsidTr="00AA62A1">
        <w:trPr>
          <w:trHeight w:val="144"/>
        </w:trPr>
        <w:tc>
          <w:tcPr>
            <w:tcW w:w="0" w:type="auto"/>
            <w:gridSpan w:val="7"/>
            <w:tcBorders>
              <w:top w:val="nil"/>
              <w:left w:val="single" w:sz="4" w:space="0" w:color="auto"/>
              <w:bottom w:val="nil"/>
              <w:right w:val="single" w:sz="4" w:space="0" w:color="auto"/>
            </w:tcBorders>
          </w:tcPr>
          <w:p w14:paraId="7743EF70" w14:textId="77777777" w:rsidR="00D0324B" w:rsidRPr="003731BE" w:rsidRDefault="00D0324B" w:rsidP="00AA62A1">
            <w:pPr>
              <w:rPr>
                <w:rStyle w:val="None"/>
                <w:rFonts w:ascii="Arial" w:eastAsia="Calibri" w:hAnsi="Arial" w:cs="Arial"/>
                <w:b/>
                <w:bCs/>
                <w:sz w:val="22"/>
                <w:szCs w:val="22"/>
                <w:u w:color="FF0000"/>
              </w:rPr>
            </w:pPr>
          </w:p>
          <w:p w14:paraId="0445936D" w14:textId="77777777" w:rsidR="00D0324B" w:rsidRPr="003731BE" w:rsidRDefault="00D0324B" w:rsidP="00AA62A1">
            <w:pPr>
              <w:jc w:val="right"/>
              <w:rPr>
                <w:rStyle w:val="None"/>
                <w:rFonts w:ascii="Arial" w:eastAsia="Calibri" w:hAnsi="Arial" w:cs="Arial"/>
                <w:b/>
                <w:bCs/>
                <w:sz w:val="22"/>
                <w:szCs w:val="22"/>
                <w:u w:color="FF0000"/>
                <w:rtl/>
              </w:rPr>
            </w:pPr>
            <w:r w:rsidRPr="003731BE">
              <w:rPr>
                <w:rStyle w:val="None"/>
                <w:rFonts w:ascii="Arial" w:eastAsia="Calibri" w:hAnsi="Arial" w:cs="Arial" w:hint="cs"/>
                <w:sz w:val="22"/>
                <w:szCs w:val="22"/>
                <w:u w:color="FF0000"/>
                <w:rtl/>
              </w:rPr>
              <w:t xml:space="preserve">ماعدد سنوات (الخبرة) في المنصب الحالي </w:t>
            </w:r>
          </w:p>
          <w:p w14:paraId="7C357A43" w14:textId="77777777" w:rsidR="00D0324B" w:rsidRPr="003731BE" w:rsidRDefault="00D0324B" w:rsidP="00AA62A1">
            <w:pPr>
              <w:pStyle w:val="ListParagraph"/>
              <w:rPr>
                <w:rFonts w:ascii="Arial" w:hAnsi="Arial" w:cs="Arial"/>
                <w:b/>
                <w:sz w:val="22"/>
                <w:szCs w:val="22"/>
                <w:rtl/>
              </w:rPr>
            </w:pPr>
            <w:r w:rsidRPr="003731BE">
              <w:rPr>
                <w:rFonts w:ascii="Arial" w:hAnsi="Arial" w:cs="Arial"/>
                <w:b/>
                <w:sz w:val="22"/>
                <w:szCs w:val="22"/>
              </w:rPr>
              <w:t xml:space="preserve">                             ……………..……………………………….</w:t>
            </w:r>
          </w:p>
          <w:p w14:paraId="2AA048FD" w14:textId="77777777" w:rsidR="00D0324B" w:rsidRPr="003731BE" w:rsidRDefault="00D0324B" w:rsidP="00AA62A1">
            <w:pPr>
              <w:pStyle w:val="ListParagraph"/>
              <w:rPr>
                <w:rStyle w:val="None"/>
                <w:rFonts w:ascii="Arial" w:eastAsia="Calibri" w:hAnsi="Arial" w:cs="Arial"/>
                <w:sz w:val="22"/>
                <w:szCs w:val="22"/>
                <w:u w:color="FF0000"/>
              </w:rPr>
            </w:pPr>
          </w:p>
        </w:tc>
      </w:tr>
      <w:tr w:rsidR="00D0324B" w:rsidRPr="003731BE" w14:paraId="3DEBB12D" w14:textId="77777777" w:rsidTr="00AA62A1">
        <w:trPr>
          <w:trHeight w:val="144"/>
        </w:trPr>
        <w:tc>
          <w:tcPr>
            <w:tcW w:w="0" w:type="auto"/>
            <w:gridSpan w:val="7"/>
            <w:tcBorders>
              <w:top w:val="nil"/>
              <w:left w:val="single" w:sz="4" w:space="0" w:color="auto"/>
              <w:bottom w:val="nil"/>
              <w:right w:val="single" w:sz="4" w:space="0" w:color="auto"/>
            </w:tcBorders>
          </w:tcPr>
          <w:p w14:paraId="07009F4B" w14:textId="77777777" w:rsidR="00D0324B" w:rsidRPr="003731BE" w:rsidRDefault="00D0324B" w:rsidP="00AA62A1">
            <w:pPr>
              <w:jc w:val="right"/>
              <w:rPr>
                <w:rFonts w:ascii="Arial" w:hAnsi="Arial" w:cs="Arial"/>
                <w:sz w:val="22"/>
                <w:szCs w:val="22"/>
              </w:rPr>
            </w:pPr>
            <w:r w:rsidRPr="003731BE">
              <w:rPr>
                <w:rFonts w:ascii="Arial" w:hAnsi="Arial" w:cs="Arial" w:hint="cs"/>
                <w:sz w:val="22"/>
                <w:szCs w:val="22"/>
                <w:rtl/>
              </w:rPr>
              <w:t>ه</w:t>
            </w:r>
            <w:r w:rsidRPr="003731BE">
              <w:rPr>
                <w:rFonts w:ascii="Arial" w:hAnsi="Arial" w:cs="Arial" w:hint="cs"/>
                <w:b/>
                <w:bCs/>
                <w:sz w:val="22"/>
                <w:szCs w:val="22"/>
                <w:rtl/>
              </w:rPr>
              <w:t>ل لديك تجربة شخصية في الرضاعة الطبيعية؟</w:t>
            </w:r>
          </w:p>
        </w:tc>
      </w:tr>
      <w:tr w:rsidR="00D0324B" w:rsidRPr="003731BE" w14:paraId="2C396010" w14:textId="77777777" w:rsidTr="00AA62A1">
        <w:trPr>
          <w:trHeight w:val="144"/>
        </w:trPr>
        <w:tc>
          <w:tcPr>
            <w:tcW w:w="0" w:type="auto"/>
            <w:gridSpan w:val="2"/>
            <w:tcBorders>
              <w:top w:val="nil"/>
              <w:left w:val="single" w:sz="4" w:space="0" w:color="auto"/>
              <w:bottom w:val="nil"/>
              <w:right w:val="nil"/>
            </w:tcBorders>
          </w:tcPr>
          <w:p w14:paraId="15F8D647" w14:textId="77777777" w:rsidR="00D0324B" w:rsidRPr="003731BE" w:rsidRDefault="00D0324B" w:rsidP="00AA62A1">
            <w:pPr>
              <w:rPr>
                <w:rFonts w:ascii="Arial" w:hAnsi="Arial" w:cs="Arial"/>
                <w:sz w:val="22"/>
                <w:szCs w:val="22"/>
                <w:rtl/>
              </w:rPr>
            </w:pPr>
          </w:p>
          <w:p w14:paraId="06412DD9" w14:textId="77777777" w:rsidR="00D0324B" w:rsidRPr="003731BE" w:rsidRDefault="00D0324B" w:rsidP="00AA62A1">
            <w:pPr>
              <w:rPr>
                <w:sz w:val="22"/>
                <w:szCs w:val="22"/>
                <w:rtl/>
              </w:rPr>
            </w:pPr>
          </w:p>
          <w:p w14:paraId="0D889F53" w14:textId="77777777" w:rsidR="00D0324B" w:rsidRPr="003731BE" w:rsidRDefault="00D0324B" w:rsidP="00AA62A1">
            <w:pPr>
              <w:rPr>
                <w:rFonts w:ascii="Arial" w:hAnsi="Arial" w:cs="Arial"/>
                <w:sz w:val="22"/>
                <w:szCs w:val="22"/>
              </w:rPr>
            </w:pPr>
          </w:p>
        </w:tc>
        <w:tc>
          <w:tcPr>
            <w:tcW w:w="0" w:type="auto"/>
            <w:gridSpan w:val="4"/>
            <w:tcBorders>
              <w:top w:val="nil"/>
              <w:left w:val="nil"/>
              <w:bottom w:val="nil"/>
              <w:right w:val="nil"/>
            </w:tcBorders>
          </w:tcPr>
          <w:p w14:paraId="4D54DD30" w14:textId="77777777" w:rsidR="00D0324B" w:rsidRPr="003731BE" w:rsidRDefault="00D0324B" w:rsidP="00B815B9">
            <w:pPr>
              <w:pStyle w:val="ListParagraph"/>
              <w:numPr>
                <w:ilvl w:val="0"/>
                <w:numId w:val="22"/>
              </w:numPr>
              <w:spacing w:after="0" w:line="240" w:lineRule="auto"/>
              <w:rPr>
                <w:rFonts w:ascii="Arial" w:hAnsi="Arial" w:cs="Arial"/>
                <w:sz w:val="22"/>
                <w:szCs w:val="22"/>
              </w:rPr>
            </w:pPr>
            <w:r w:rsidRPr="003731BE">
              <w:rPr>
                <w:rFonts w:ascii="Arial" w:hAnsi="Arial" w:cs="Arial" w:hint="cs"/>
                <w:sz w:val="22"/>
                <w:szCs w:val="22"/>
                <w:rtl/>
              </w:rPr>
              <w:t>لا</w:t>
            </w:r>
          </w:p>
        </w:tc>
        <w:tc>
          <w:tcPr>
            <w:tcW w:w="0" w:type="auto"/>
            <w:tcBorders>
              <w:top w:val="nil"/>
              <w:left w:val="nil"/>
              <w:bottom w:val="nil"/>
              <w:right w:val="single" w:sz="4" w:space="0" w:color="auto"/>
            </w:tcBorders>
          </w:tcPr>
          <w:p w14:paraId="4BB65074" w14:textId="77777777" w:rsidR="00D0324B" w:rsidRPr="003731BE" w:rsidRDefault="00D0324B" w:rsidP="00B815B9">
            <w:pPr>
              <w:pStyle w:val="ListParagraph"/>
              <w:numPr>
                <w:ilvl w:val="0"/>
                <w:numId w:val="22"/>
              </w:numPr>
              <w:spacing w:after="0" w:line="240" w:lineRule="auto"/>
              <w:rPr>
                <w:rFonts w:ascii="Arial" w:hAnsi="Arial" w:cs="Arial"/>
                <w:sz w:val="22"/>
                <w:szCs w:val="22"/>
              </w:rPr>
            </w:pPr>
            <w:r w:rsidRPr="003731BE">
              <w:rPr>
                <w:rFonts w:ascii="Arial" w:hAnsi="Arial" w:cs="Arial" w:hint="cs"/>
                <w:sz w:val="22"/>
                <w:szCs w:val="22"/>
                <w:rtl/>
              </w:rPr>
              <w:t>نعم</w:t>
            </w:r>
          </w:p>
        </w:tc>
      </w:tr>
      <w:tr w:rsidR="00D0324B" w:rsidRPr="003731BE" w14:paraId="64E55EA5" w14:textId="77777777" w:rsidTr="00AA62A1">
        <w:trPr>
          <w:trHeight w:val="144"/>
        </w:trPr>
        <w:tc>
          <w:tcPr>
            <w:tcW w:w="0" w:type="auto"/>
            <w:gridSpan w:val="7"/>
            <w:tcBorders>
              <w:top w:val="nil"/>
              <w:left w:val="single" w:sz="4" w:space="0" w:color="auto"/>
              <w:bottom w:val="nil"/>
              <w:right w:val="single" w:sz="4" w:space="0" w:color="auto"/>
            </w:tcBorders>
            <w:shd w:val="clear" w:color="auto" w:fill="auto"/>
          </w:tcPr>
          <w:p w14:paraId="30270B33" w14:textId="77777777" w:rsidR="00D0324B" w:rsidRPr="003731BE" w:rsidRDefault="00D0324B" w:rsidP="00AA62A1">
            <w:pPr>
              <w:jc w:val="right"/>
              <w:rPr>
                <w:rFonts w:ascii="Arial" w:hAnsi="Arial" w:cs="Arial"/>
                <w:b/>
                <w:bCs/>
                <w:sz w:val="22"/>
                <w:szCs w:val="22"/>
              </w:rPr>
            </w:pPr>
            <w:r w:rsidRPr="003731BE">
              <w:rPr>
                <w:rFonts w:ascii="Arial" w:hAnsi="Arial" w:cs="Arial" w:hint="cs"/>
                <w:b/>
                <w:bCs/>
                <w:sz w:val="22"/>
                <w:szCs w:val="22"/>
                <w:rtl/>
              </w:rPr>
              <w:t>هل يوجد فريق دعم للرضاعة الطبيعية في المستشفى؟</w:t>
            </w:r>
          </w:p>
        </w:tc>
      </w:tr>
      <w:tr w:rsidR="00D0324B" w:rsidRPr="003731BE" w14:paraId="6DFEE563" w14:textId="77777777" w:rsidTr="00AA62A1">
        <w:trPr>
          <w:trHeight w:val="144"/>
        </w:trPr>
        <w:tc>
          <w:tcPr>
            <w:tcW w:w="0" w:type="auto"/>
            <w:gridSpan w:val="2"/>
            <w:tcBorders>
              <w:top w:val="nil"/>
              <w:left w:val="single" w:sz="4" w:space="0" w:color="auto"/>
              <w:bottom w:val="single" w:sz="4" w:space="0" w:color="auto"/>
              <w:right w:val="nil"/>
            </w:tcBorders>
            <w:shd w:val="clear" w:color="auto" w:fill="auto"/>
          </w:tcPr>
          <w:p w14:paraId="4E6CC5D8" w14:textId="77777777" w:rsidR="00D0324B" w:rsidRPr="003731BE" w:rsidRDefault="00D0324B" w:rsidP="00AA62A1">
            <w:pPr>
              <w:pStyle w:val="ListParagraph"/>
              <w:rPr>
                <w:rFonts w:ascii="Arial" w:hAnsi="Arial" w:cs="Arial"/>
                <w:sz w:val="22"/>
                <w:szCs w:val="22"/>
              </w:rPr>
            </w:pPr>
          </w:p>
        </w:tc>
        <w:tc>
          <w:tcPr>
            <w:tcW w:w="0" w:type="auto"/>
            <w:gridSpan w:val="4"/>
            <w:tcBorders>
              <w:top w:val="nil"/>
              <w:left w:val="nil"/>
              <w:bottom w:val="single" w:sz="4" w:space="0" w:color="auto"/>
              <w:right w:val="nil"/>
            </w:tcBorders>
            <w:shd w:val="clear" w:color="auto" w:fill="auto"/>
          </w:tcPr>
          <w:p w14:paraId="3DEECA82" w14:textId="77777777" w:rsidR="00D0324B" w:rsidRPr="003731BE" w:rsidRDefault="00D0324B" w:rsidP="00B815B9">
            <w:pPr>
              <w:pStyle w:val="ListParagraph"/>
              <w:numPr>
                <w:ilvl w:val="0"/>
                <w:numId w:val="24"/>
              </w:numPr>
              <w:spacing w:after="0" w:line="240" w:lineRule="auto"/>
              <w:rPr>
                <w:rFonts w:ascii="Arial" w:hAnsi="Arial" w:cs="Arial"/>
                <w:sz w:val="22"/>
                <w:szCs w:val="22"/>
              </w:rPr>
            </w:pPr>
            <w:r w:rsidRPr="003731BE">
              <w:rPr>
                <w:rFonts w:ascii="Arial" w:hAnsi="Arial" w:cs="Arial" w:hint="cs"/>
                <w:sz w:val="22"/>
                <w:szCs w:val="22"/>
                <w:rtl/>
              </w:rPr>
              <w:t>لا</w:t>
            </w:r>
          </w:p>
        </w:tc>
        <w:tc>
          <w:tcPr>
            <w:tcW w:w="0" w:type="auto"/>
            <w:tcBorders>
              <w:top w:val="nil"/>
              <w:left w:val="nil"/>
              <w:bottom w:val="single" w:sz="4" w:space="0" w:color="auto"/>
              <w:right w:val="single" w:sz="4" w:space="0" w:color="auto"/>
            </w:tcBorders>
            <w:shd w:val="clear" w:color="auto" w:fill="auto"/>
          </w:tcPr>
          <w:p w14:paraId="0CDBAB4E" w14:textId="77777777" w:rsidR="00D0324B" w:rsidRPr="003731BE" w:rsidRDefault="00D0324B" w:rsidP="00B815B9">
            <w:pPr>
              <w:pStyle w:val="ListParagraph"/>
              <w:numPr>
                <w:ilvl w:val="0"/>
                <w:numId w:val="24"/>
              </w:numPr>
              <w:spacing w:after="0" w:line="240" w:lineRule="auto"/>
              <w:rPr>
                <w:rFonts w:ascii="Arial" w:hAnsi="Arial" w:cs="Arial"/>
                <w:sz w:val="22"/>
                <w:szCs w:val="22"/>
              </w:rPr>
            </w:pPr>
            <w:r w:rsidRPr="003731BE">
              <w:rPr>
                <w:rFonts w:ascii="Arial" w:hAnsi="Arial" w:cs="Arial" w:hint="cs"/>
                <w:sz w:val="22"/>
                <w:szCs w:val="22"/>
                <w:rtl/>
              </w:rPr>
              <w:t>نعم</w:t>
            </w:r>
          </w:p>
          <w:p w14:paraId="62478D26" w14:textId="77777777" w:rsidR="00D0324B" w:rsidRPr="003731BE" w:rsidRDefault="00D0324B" w:rsidP="00AA62A1">
            <w:pPr>
              <w:pStyle w:val="ListParagraph"/>
              <w:rPr>
                <w:rFonts w:ascii="Arial" w:hAnsi="Arial" w:cs="Arial"/>
                <w:sz w:val="22"/>
                <w:szCs w:val="22"/>
              </w:rPr>
            </w:pPr>
          </w:p>
        </w:tc>
      </w:tr>
      <w:tr w:rsidR="00D0324B" w:rsidRPr="003731BE" w14:paraId="785885B7" w14:textId="77777777" w:rsidTr="00AA62A1">
        <w:trPr>
          <w:trHeight w:val="87"/>
        </w:trPr>
        <w:tc>
          <w:tcPr>
            <w:tcW w:w="0" w:type="auto"/>
            <w:gridSpan w:val="7"/>
            <w:tcBorders>
              <w:top w:val="nil"/>
              <w:left w:val="nil"/>
              <w:bottom w:val="nil"/>
              <w:right w:val="nil"/>
            </w:tcBorders>
          </w:tcPr>
          <w:p w14:paraId="66B2E719" w14:textId="77777777" w:rsidR="00D0324B" w:rsidRPr="003731BE" w:rsidRDefault="00D0324B" w:rsidP="00AA62A1">
            <w:pPr>
              <w:tabs>
                <w:tab w:val="left" w:pos="2640"/>
              </w:tabs>
              <w:rPr>
                <w:rFonts w:ascii="Arial" w:hAnsi="Arial" w:cs="Arial"/>
                <w:sz w:val="22"/>
                <w:szCs w:val="22"/>
              </w:rPr>
            </w:pPr>
          </w:p>
        </w:tc>
      </w:tr>
      <w:tr w:rsidR="00D0324B" w:rsidRPr="003731BE" w14:paraId="6931349C" w14:textId="77777777" w:rsidTr="00AA62A1">
        <w:trPr>
          <w:trHeight w:val="1418"/>
        </w:trPr>
        <w:tc>
          <w:tcPr>
            <w:tcW w:w="0" w:type="auto"/>
            <w:gridSpan w:val="7"/>
            <w:tcBorders>
              <w:top w:val="nil"/>
              <w:left w:val="nil"/>
              <w:bottom w:val="single" w:sz="4" w:space="0" w:color="auto"/>
              <w:right w:val="nil"/>
            </w:tcBorders>
            <w:shd w:val="clear" w:color="auto" w:fill="auto"/>
          </w:tcPr>
          <w:tbl>
            <w:tblPr>
              <w:tblStyle w:val="TableGrid"/>
              <w:tblW w:w="0" w:type="auto"/>
              <w:tblLook w:val="04A0" w:firstRow="1" w:lastRow="0" w:firstColumn="1" w:lastColumn="0" w:noHBand="0" w:noVBand="1"/>
            </w:tblPr>
            <w:tblGrid>
              <w:gridCol w:w="724"/>
              <w:gridCol w:w="722"/>
              <w:gridCol w:w="722"/>
              <w:gridCol w:w="722"/>
              <w:gridCol w:w="722"/>
              <w:gridCol w:w="5178"/>
            </w:tblGrid>
            <w:tr w:rsidR="00D0324B" w:rsidRPr="003731BE" w14:paraId="71A973E4" w14:textId="77777777" w:rsidTr="00AA62A1">
              <w:tc>
                <w:tcPr>
                  <w:tcW w:w="0" w:type="auto"/>
                  <w:gridSpan w:val="6"/>
                  <w:tcBorders>
                    <w:bottom w:val="single" w:sz="4" w:space="0" w:color="auto"/>
                  </w:tcBorders>
                  <w:shd w:val="clear" w:color="auto" w:fill="E7E6E6" w:themeFill="background2"/>
                </w:tcPr>
                <w:p w14:paraId="770EC34D" w14:textId="77777777" w:rsidR="00D0324B" w:rsidRPr="003731BE" w:rsidRDefault="00D0324B" w:rsidP="00AA62A1">
                  <w:pPr>
                    <w:tabs>
                      <w:tab w:val="left" w:pos="2640"/>
                    </w:tabs>
                    <w:spacing w:line="240" w:lineRule="auto"/>
                    <w:jc w:val="right"/>
                    <w:rPr>
                      <w:rFonts w:ascii="Arial" w:hAnsi="Arial" w:cs="Arial"/>
                      <w:b/>
                      <w:bCs/>
                      <w:sz w:val="22"/>
                      <w:szCs w:val="22"/>
                      <w:rtl/>
                    </w:rPr>
                  </w:pPr>
                  <w:r w:rsidRPr="003731BE">
                    <w:rPr>
                      <w:rFonts w:ascii="Arial" w:hAnsi="Arial" w:cs="Arial" w:hint="cs"/>
                      <w:b/>
                      <w:bCs/>
                      <w:sz w:val="22"/>
                      <w:szCs w:val="22"/>
                      <w:rtl/>
                    </w:rPr>
                    <w:t>الجزء الثاني:</w:t>
                  </w:r>
                </w:p>
                <w:p w14:paraId="0C674AB3" w14:textId="77777777" w:rsidR="00D0324B" w:rsidRPr="003731BE" w:rsidRDefault="00D0324B" w:rsidP="00AA62A1">
                  <w:pPr>
                    <w:tabs>
                      <w:tab w:val="left" w:pos="2640"/>
                    </w:tabs>
                    <w:spacing w:line="240" w:lineRule="auto"/>
                    <w:jc w:val="right"/>
                    <w:rPr>
                      <w:rFonts w:ascii="Arial" w:hAnsi="Arial" w:cs="Arial"/>
                      <w:sz w:val="22"/>
                      <w:szCs w:val="22"/>
                    </w:rPr>
                  </w:pPr>
                  <w:r w:rsidRPr="003731BE">
                    <w:rPr>
                      <w:rFonts w:ascii="Arial" w:hAnsi="Arial" w:cs="Arial" w:hint="cs"/>
                      <w:sz w:val="22"/>
                      <w:szCs w:val="22"/>
                      <w:rtl/>
                    </w:rPr>
                    <w:t xml:space="preserve">في هذا الجزء من الإستبيان يرجى التوضيح ما اذا كنت/ي تتفق/ين مع العبارات التالية والتي تتعلق </w:t>
                  </w:r>
                  <w:r w:rsidRPr="003731BE">
                    <w:rPr>
                      <w:rFonts w:ascii="Arial" w:hAnsi="Arial" w:cs="Arial" w:hint="cs"/>
                      <w:b/>
                      <w:bCs/>
                      <w:i/>
                      <w:iCs/>
                      <w:sz w:val="22"/>
                      <w:szCs w:val="22"/>
                      <w:rtl/>
                    </w:rPr>
                    <w:t>بالوعي بالسياسة الحالية للرضاعة الطبيعية.</w:t>
                  </w:r>
                  <w:r w:rsidRPr="003731BE">
                    <w:rPr>
                      <w:rFonts w:ascii="Arial" w:hAnsi="Arial" w:cs="Arial" w:hint="cs"/>
                      <w:sz w:val="22"/>
                      <w:szCs w:val="22"/>
                      <w:rtl/>
                    </w:rPr>
                    <w:t xml:space="preserve"> </w:t>
                  </w:r>
                </w:p>
              </w:tc>
            </w:tr>
            <w:tr w:rsidR="00D0324B" w:rsidRPr="003731BE" w14:paraId="1D0CB6B1" w14:textId="77777777" w:rsidTr="00AA62A1">
              <w:tc>
                <w:tcPr>
                  <w:tcW w:w="0" w:type="auto"/>
                  <w:gridSpan w:val="6"/>
                  <w:tcBorders>
                    <w:bottom w:val="nil"/>
                  </w:tcBorders>
                </w:tcPr>
                <w:p w14:paraId="0CCFDAE2" w14:textId="77777777" w:rsidR="00D0324B" w:rsidRPr="003731BE" w:rsidRDefault="00D0324B" w:rsidP="00AA62A1">
                  <w:pPr>
                    <w:tabs>
                      <w:tab w:val="left" w:pos="2640"/>
                    </w:tabs>
                    <w:spacing w:line="240" w:lineRule="auto"/>
                    <w:rPr>
                      <w:rFonts w:ascii="Arial" w:hAnsi="Arial" w:cs="Arial"/>
                      <w:sz w:val="22"/>
                      <w:szCs w:val="22"/>
                    </w:rPr>
                  </w:pPr>
                  <w:r w:rsidRPr="003731BE">
                    <w:rPr>
                      <w:rFonts w:ascii="Arial" w:hAnsi="Arial" w:cs="Arial" w:hint="cs"/>
                      <w:sz w:val="22"/>
                      <w:szCs w:val="22"/>
                      <w:rtl/>
                    </w:rPr>
                    <w:t xml:space="preserve">الرجاء إختيار المربع المناسب </w:t>
                  </w:r>
                </w:p>
              </w:tc>
            </w:tr>
            <w:tr w:rsidR="00D0324B" w:rsidRPr="003731BE" w14:paraId="526EBC10" w14:textId="77777777" w:rsidTr="00AA62A1">
              <w:trPr>
                <w:cantSplit/>
                <w:trHeight w:val="1441"/>
              </w:trPr>
              <w:tc>
                <w:tcPr>
                  <w:tcW w:w="0" w:type="auto"/>
                  <w:tcBorders>
                    <w:top w:val="nil"/>
                    <w:bottom w:val="nil"/>
                    <w:right w:val="nil"/>
                  </w:tcBorders>
                  <w:textDirection w:val="btLr"/>
                  <w:vAlign w:val="center"/>
                </w:tcPr>
                <w:p w14:paraId="0BC96CAF" w14:textId="77777777" w:rsidR="00D0324B" w:rsidRPr="003731BE" w:rsidRDefault="00D0324B" w:rsidP="00AA62A1">
                  <w:pPr>
                    <w:spacing w:line="240" w:lineRule="auto"/>
                    <w:ind w:left="113" w:right="113"/>
                    <w:jc w:val="center"/>
                    <w:rPr>
                      <w:rFonts w:ascii="Arial Black" w:hAnsi="Arial Black" w:cs="Arial"/>
                      <w:b/>
                      <w:bCs/>
                      <w:sz w:val="22"/>
                      <w:szCs w:val="22"/>
                      <w:rtl/>
                    </w:rPr>
                  </w:pPr>
                  <w:r w:rsidRPr="003731BE">
                    <w:rPr>
                      <w:rFonts w:ascii="Arial Black" w:hAnsi="Arial Black" w:cs="Arial" w:hint="cs"/>
                      <w:b/>
                      <w:bCs/>
                      <w:sz w:val="22"/>
                      <w:szCs w:val="22"/>
                      <w:rtl/>
                    </w:rPr>
                    <w:lastRenderedPageBreak/>
                    <w:t>أُوافق وبشدة</w:t>
                  </w:r>
                </w:p>
                <w:p w14:paraId="495B3AE2" w14:textId="77777777" w:rsidR="00D0324B" w:rsidRPr="003731BE" w:rsidRDefault="00D0324B" w:rsidP="00AA62A1">
                  <w:pPr>
                    <w:tabs>
                      <w:tab w:val="left" w:pos="2640"/>
                    </w:tabs>
                    <w:spacing w:line="240" w:lineRule="auto"/>
                    <w:ind w:left="113" w:right="113"/>
                    <w:jc w:val="center"/>
                    <w:rPr>
                      <w:rFonts w:ascii="Arial" w:hAnsi="Arial" w:cs="Arial"/>
                      <w:b/>
                      <w:bCs/>
                      <w:sz w:val="22"/>
                      <w:szCs w:val="22"/>
                    </w:rPr>
                  </w:pPr>
                </w:p>
              </w:tc>
              <w:tc>
                <w:tcPr>
                  <w:tcW w:w="0" w:type="auto"/>
                  <w:tcBorders>
                    <w:top w:val="nil"/>
                    <w:left w:val="nil"/>
                    <w:bottom w:val="nil"/>
                    <w:right w:val="nil"/>
                  </w:tcBorders>
                  <w:textDirection w:val="btLr"/>
                  <w:vAlign w:val="center"/>
                </w:tcPr>
                <w:p w14:paraId="4BEECA9D" w14:textId="77777777" w:rsidR="00D0324B" w:rsidRPr="003731BE" w:rsidRDefault="00D0324B" w:rsidP="00AA62A1">
                  <w:pPr>
                    <w:spacing w:line="240" w:lineRule="auto"/>
                    <w:ind w:left="113" w:right="113"/>
                    <w:jc w:val="center"/>
                    <w:rPr>
                      <w:rFonts w:ascii="Arial Black" w:hAnsi="Arial Black" w:cs="Arial"/>
                      <w:b/>
                      <w:bCs/>
                      <w:sz w:val="22"/>
                      <w:szCs w:val="22"/>
                      <w:rtl/>
                    </w:rPr>
                  </w:pPr>
                  <w:r w:rsidRPr="003731BE">
                    <w:rPr>
                      <w:rFonts w:ascii="Arial Black" w:hAnsi="Arial Black" w:cs="Arial" w:hint="cs"/>
                      <w:b/>
                      <w:bCs/>
                      <w:sz w:val="22"/>
                      <w:szCs w:val="22"/>
                      <w:rtl/>
                    </w:rPr>
                    <w:t>أُوافق</w:t>
                  </w:r>
                </w:p>
                <w:p w14:paraId="22DFD310" w14:textId="77777777" w:rsidR="00D0324B" w:rsidRPr="003731BE" w:rsidRDefault="00D0324B" w:rsidP="00AA62A1">
                  <w:pPr>
                    <w:tabs>
                      <w:tab w:val="left" w:pos="2640"/>
                    </w:tabs>
                    <w:spacing w:line="240" w:lineRule="auto"/>
                    <w:ind w:left="113" w:right="113"/>
                    <w:jc w:val="center"/>
                    <w:rPr>
                      <w:rFonts w:ascii="Arial" w:hAnsi="Arial" w:cs="Arial"/>
                      <w:b/>
                      <w:bCs/>
                      <w:sz w:val="22"/>
                      <w:szCs w:val="22"/>
                    </w:rPr>
                  </w:pPr>
                </w:p>
              </w:tc>
              <w:tc>
                <w:tcPr>
                  <w:tcW w:w="0" w:type="auto"/>
                  <w:tcBorders>
                    <w:top w:val="nil"/>
                    <w:left w:val="nil"/>
                    <w:bottom w:val="nil"/>
                    <w:right w:val="nil"/>
                  </w:tcBorders>
                  <w:textDirection w:val="btLr"/>
                  <w:vAlign w:val="center"/>
                </w:tcPr>
                <w:p w14:paraId="7FB0C11C" w14:textId="77777777" w:rsidR="00D0324B" w:rsidRPr="003731BE" w:rsidRDefault="00D0324B" w:rsidP="00AA62A1">
                  <w:pPr>
                    <w:spacing w:line="240" w:lineRule="auto"/>
                    <w:ind w:left="113" w:right="113"/>
                    <w:jc w:val="center"/>
                    <w:rPr>
                      <w:rFonts w:ascii="Arial" w:hAnsi="Arial" w:cs="Arial"/>
                      <w:b/>
                      <w:bCs/>
                      <w:sz w:val="22"/>
                      <w:szCs w:val="22"/>
                    </w:rPr>
                  </w:pPr>
                  <w:r w:rsidRPr="003731BE">
                    <w:rPr>
                      <w:rFonts w:ascii="Arial Black" w:hAnsi="Arial Black" w:cs="Arial" w:hint="cs"/>
                      <w:b/>
                      <w:bCs/>
                      <w:sz w:val="22"/>
                      <w:szCs w:val="22"/>
                      <w:rtl/>
                    </w:rPr>
                    <w:t>محايد</w:t>
                  </w:r>
                </w:p>
              </w:tc>
              <w:tc>
                <w:tcPr>
                  <w:tcW w:w="0" w:type="auto"/>
                  <w:tcBorders>
                    <w:top w:val="nil"/>
                    <w:left w:val="nil"/>
                    <w:bottom w:val="nil"/>
                    <w:right w:val="nil"/>
                  </w:tcBorders>
                  <w:textDirection w:val="btLr"/>
                  <w:vAlign w:val="center"/>
                </w:tcPr>
                <w:p w14:paraId="3AED4722" w14:textId="77777777" w:rsidR="00D0324B" w:rsidRPr="003731BE" w:rsidRDefault="00D0324B" w:rsidP="00AA62A1">
                  <w:pPr>
                    <w:tabs>
                      <w:tab w:val="left" w:pos="2640"/>
                    </w:tabs>
                    <w:spacing w:line="240" w:lineRule="auto"/>
                    <w:ind w:left="113" w:right="113"/>
                    <w:jc w:val="center"/>
                    <w:rPr>
                      <w:rFonts w:ascii="Arial" w:hAnsi="Arial" w:cs="Arial"/>
                      <w:b/>
                      <w:bCs/>
                      <w:sz w:val="22"/>
                      <w:szCs w:val="22"/>
                    </w:rPr>
                  </w:pPr>
                  <w:r w:rsidRPr="003731BE">
                    <w:rPr>
                      <w:rFonts w:ascii="Arial" w:hAnsi="Arial" w:cs="Arial" w:hint="cs"/>
                      <w:b/>
                      <w:bCs/>
                      <w:sz w:val="22"/>
                      <w:szCs w:val="22"/>
                      <w:rtl/>
                    </w:rPr>
                    <w:t>لا أوافق</w:t>
                  </w:r>
                </w:p>
              </w:tc>
              <w:tc>
                <w:tcPr>
                  <w:tcW w:w="0" w:type="auto"/>
                  <w:tcBorders>
                    <w:top w:val="nil"/>
                    <w:left w:val="nil"/>
                    <w:bottom w:val="nil"/>
                    <w:right w:val="nil"/>
                  </w:tcBorders>
                  <w:textDirection w:val="btLr"/>
                  <w:vAlign w:val="center"/>
                </w:tcPr>
                <w:p w14:paraId="3BCEB5D9" w14:textId="77777777" w:rsidR="00D0324B" w:rsidRPr="003731BE" w:rsidRDefault="00D0324B" w:rsidP="00AA62A1">
                  <w:pPr>
                    <w:tabs>
                      <w:tab w:val="left" w:pos="2640"/>
                    </w:tabs>
                    <w:spacing w:line="240" w:lineRule="auto"/>
                    <w:ind w:left="113" w:right="113"/>
                    <w:jc w:val="center"/>
                    <w:rPr>
                      <w:rFonts w:ascii="Arial" w:hAnsi="Arial" w:cs="Arial"/>
                      <w:b/>
                      <w:bCs/>
                      <w:sz w:val="22"/>
                      <w:szCs w:val="22"/>
                      <w:rtl/>
                    </w:rPr>
                  </w:pPr>
                  <w:r w:rsidRPr="003731BE">
                    <w:rPr>
                      <w:rFonts w:ascii="Arial" w:hAnsi="Arial" w:cs="Arial" w:hint="cs"/>
                      <w:b/>
                      <w:bCs/>
                      <w:sz w:val="22"/>
                      <w:szCs w:val="22"/>
                      <w:rtl/>
                    </w:rPr>
                    <w:t>لا أوافق وبشدة</w:t>
                  </w:r>
                </w:p>
              </w:tc>
              <w:tc>
                <w:tcPr>
                  <w:tcW w:w="0" w:type="auto"/>
                  <w:vMerge w:val="restart"/>
                  <w:tcBorders>
                    <w:top w:val="nil"/>
                    <w:left w:val="nil"/>
                    <w:bottom w:val="nil"/>
                  </w:tcBorders>
                  <w:vAlign w:val="center"/>
                </w:tcPr>
                <w:p w14:paraId="04231F27" w14:textId="77777777" w:rsidR="00D0324B" w:rsidRPr="003731BE" w:rsidRDefault="00D0324B" w:rsidP="00AA62A1">
                  <w:pPr>
                    <w:tabs>
                      <w:tab w:val="left" w:pos="2640"/>
                    </w:tabs>
                    <w:spacing w:line="240" w:lineRule="auto"/>
                    <w:jc w:val="center"/>
                    <w:rPr>
                      <w:rFonts w:ascii="Arial" w:hAnsi="Arial" w:cs="Arial"/>
                      <w:sz w:val="22"/>
                      <w:szCs w:val="22"/>
                    </w:rPr>
                  </w:pPr>
                </w:p>
              </w:tc>
            </w:tr>
            <w:tr w:rsidR="00D0324B" w:rsidRPr="003731BE" w14:paraId="6109AE95" w14:textId="77777777" w:rsidTr="00AA62A1">
              <w:tc>
                <w:tcPr>
                  <w:tcW w:w="0" w:type="auto"/>
                  <w:tcBorders>
                    <w:top w:val="nil"/>
                    <w:bottom w:val="nil"/>
                    <w:right w:val="nil"/>
                  </w:tcBorders>
                  <w:vAlign w:val="center"/>
                </w:tcPr>
                <w:p w14:paraId="7D3181AF"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5</w:t>
                  </w:r>
                </w:p>
              </w:tc>
              <w:tc>
                <w:tcPr>
                  <w:tcW w:w="0" w:type="auto"/>
                  <w:tcBorders>
                    <w:top w:val="nil"/>
                    <w:left w:val="nil"/>
                    <w:bottom w:val="nil"/>
                    <w:right w:val="nil"/>
                  </w:tcBorders>
                  <w:vAlign w:val="center"/>
                </w:tcPr>
                <w:p w14:paraId="6F49088A"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4</w:t>
                  </w:r>
                </w:p>
              </w:tc>
              <w:tc>
                <w:tcPr>
                  <w:tcW w:w="0" w:type="auto"/>
                  <w:tcBorders>
                    <w:top w:val="nil"/>
                    <w:left w:val="nil"/>
                    <w:bottom w:val="nil"/>
                    <w:right w:val="nil"/>
                  </w:tcBorders>
                  <w:vAlign w:val="center"/>
                </w:tcPr>
                <w:p w14:paraId="5FD97A9C"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3</w:t>
                  </w:r>
                </w:p>
              </w:tc>
              <w:tc>
                <w:tcPr>
                  <w:tcW w:w="0" w:type="auto"/>
                  <w:tcBorders>
                    <w:top w:val="nil"/>
                    <w:left w:val="nil"/>
                    <w:bottom w:val="nil"/>
                    <w:right w:val="nil"/>
                  </w:tcBorders>
                  <w:vAlign w:val="center"/>
                </w:tcPr>
                <w:p w14:paraId="3541A2D7"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2</w:t>
                  </w:r>
                </w:p>
              </w:tc>
              <w:tc>
                <w:tcPr>
                  <w:tcW w:w="0" w:type="auto"/>
                  <w:tcBorders>
                    <w:top w:val="nil"/>
                    <w:left w:val="nil"/>
                    <w:bottom w:val="nil"/>
                    <w:right w:val="nil"/>
                  </w:tcBorders>
                  <w:vAlign w:val="center"/>
                </w:tcPr>
                <w:p w14:paraId="3210E8B9"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1</w:t>
                  </w:r>
                </w:p>
              </w:tc>
              <w:tc>
                <w:tcPr>
                  <w:tcW w:w="0" w:type="auto"/>
                  <w:vMerge/>
                  <w:tcBorders>
                    <w:top w:val="nil"/>
                    <w:left w:val="nil"/>
                    <w:bottom w:val="nil"/>
                  </w:tcBorders>
                </w:tcPr>
                <w:p w14:paraId="4DBCDA25" w14:textId="77777777" w:rsidR="00D0324B" w:rsidRPr="003731BE" w:rsidRDefault="00D0324B" w:rsidP="00AA62A1">
                  <w:pPr>
                    <w:tabs>
                      <w:tab w:val="left" w:pos="2640"/>
                    </w:tabs>
                    <w:spacing w:line="240" w:lineRule="auto"/>
                    <w:jc w:val="right"/>
                    <w:rPr>
                      <w:rFonts w:ascii="Arial" w:hAnsi="Arial" w:cs="Arial"/>
                      <w:sz w:val="22"/>
                      <w:szCs w:val="22"/>
                    </w:rPr>
                  </w:pPr>
                </w:p>
              </w:tc>
            </w:tr>
            <w:tr w:rsidR="00D0324B" w:rsidRPr="003731BE" w14:paraId="2173E166" w14:textId="77777777" w:rsidTr="00AA62A1">
              <w:trPr>
                <w:trHeight w:val="170"/>
              </w:trPr>
              <w:tc>
                <w:tcPr>
                  <w:tcW w:w="0" w:type="auto"/>
                  <w:tcBorders>
                    <w:top w:val="nil"/>
                    <w:bottom w:val="nil"/>
                    <w:right w:val="nil"/>
                  </w:tcBorders>
                  <w:vAlign w:val="center"/>
                </w:tcPr>
                <w:p w14:paraId="4B7B6E9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594F206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4B9ADF1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0F6C6C3D"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4D812A9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6F4ABE4F" w14:textId="77777777" w:rsidR="00D0324B" w:rsidRPr="003731BE" w:rsidRDefault="00D0324B" w:rsidP="00AA62A1">
                  <w:pPr>
                    <w:tabs>
                      <w:tab w:val="left" w:pos="2640"/>
                    </w:tabs>
                    <w:spacing w:line="240" w:lineRule="auto"/>
                    <w:jc w:val="right"/>
                    <w:rPr>
                      <w:rFonts w:ascii="Arial" w:hAnsi="Arial" w:cs="Arial"/>
                      <w:sz w:val="22"/>
                      <w:szCs w:val="22"/>
                    </w:rPr>
                  </w:pPr>
                  <w:r w:rsidRPr="003731BE">
                    <w:rPr>
                      <w:rFonts w:ascii="Arial" w:hAnsi="Arial" w:cs="Arial" w:hint="cs"/>
                      <w:sz w:val="22"/>
                      <w:szCs w:val="22"/>
                      <w:rtl/>
                    </w:rPr>
                    <w:t>أنا على وعي بالسياسة الحالية في المرافق الصحية التي تقوم على تعزيز و دعم الرضاعة الطبيعية.</w:t>
                  </w:r>
                </w:p>
              </w:tc>
            </w:tr>
            <w:tr w:rsidR="00D0324B" w:rsidRPr="003731BE" w14:paraId="6C1F8BA2" w14:textId="77777777" w:rsidTr="00AA62A1">
              <w:trPr>
                <w:trHeight w:val="170"/>
              </w:trPr>
              <w:tc>
                <w:tcPr>
                  <w:tcW w:w="0" w:type="auto"/>
                  <w:tcBorders>
                    <w:top w:val="nil"/>
                    <w:bottom w:val="nil"/>
                    <w:right w:val="nil"/>
                  </w:tcBorders>
                  <w:vAlign w:val="center"/>
                </w:tcPr>
                <w:p w14:paraId="759AD3E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4FC03A8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1C933A52"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5731225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1300746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137E3763" w14:textId="77777777" w:rsidR="00D0324B" w:rsidRPr="003731BE" w:rsidRDefault="00D0324B" w:rsidP="00AA62A1">
                  <w:pPr>
                    <w:tabs>
                      <w:tab w:val="left" w:pos="2640"/>
                    </w:tabs>
                    <w:spacing w:line="240" w:lineRule="auto"/>
                    <w:ind w:firstLine="0"/>
                    <w:rPr>
                      <w:rFonts w:asciiTheme="minorBidi" w:hAnsiTheme="minorBidi"/>
                      <w:sz w:val="22"/>
                      <w:szCs w:val="22"/>
                      <w:rtl/>
                    </w:rPr>
                  </w:pPr>
                </w:p>
              </w:tc>
            </w:tr>
            <w:tr w:rsidR="00D0324B" w:rsidRPr="003731BE" w14:paraId="7A92482E" w14:textId="77777777" w:rsidTr="00AA62A1">
              <w:trPr>
                <w:trHeight w:val="170"/>
              </w:trPr>
              <w:tc>
                <w:tcPr>
                  <w:tcW w:w="0" w:type="auto"/>
                  <w:tcBorders>
                    <w:top w:val="nil"/>
                    <w:bottom w:val="nil"/>
                    <w:right w:val="nil"/>
                  </w:tcBorders>
                  <w:vAlign w:val="center"/>
                </w:tcPr>
                <w:p w14:paraId="113CA84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5F11AC4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4409ED0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4BD67D2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7E8C450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664184D8" w14:textId="77777777" w:rsidR="00D0324B" w:rsidRPr="003731BE" w:rsidRDefault="00D0324B" w:rsidP="00AA62A1">
                  <w:pPr>
                    <w:tabs>
                      <w:tab w:val="left" w:pos="2640"/>
                    </w:tabs>
                    <w:spacing w:line="240" w:lineRule="auto"/>
                    <w:jc w:val="right"/>
                    <w:rPr>
                      <w:rFonts w:asciiTheme="minorBidi" w:hAnsiTheme="minorBidi"/>
                      <w:sz w:val="22"/>
                      <w:szCs w:val="22"/>
                      <w:shd w:val="clear" w:color="auto" w:fill="FFFFFF"/>
                      <w:rtl/>
                    </w:rPr>
                  </w:pPr>
                  <w:r w:rsidRPr="003731BE">
                    <w:rPr>
                      <w:rStyle w:val="Strong"/>
                      <w:rFonts w:asciiTheme="minorBidi" w:hAnsiTheme="minorBidi"/>
                      <w:sz w:val="22"/>
                      <w:szCs w:val="22"/>
                      <w:shd w:val="clear" w:color="auto" w:fill="FFFFFF"/>
                      <w:rtl/>
                    </w:rPr>
                    <w:t>أنا واعي بمبادرة المستشفيات الصديقة للطفل</w:t>
                  </w:r>
                  <w:r w:rsidRPr="003731BE">
                    <w:rPr>
                      <w:rStyle w:val="Strong"/>
                      <w:rFonts w:asciiTheme="minorBidi" w:hAnsiTheme="minorBidi" w:hint="cs"/>
                      <w:sz w:val="22"/>
                      <w:szCs w:val="22"/>
                      <w:shd w:val="clear" w:color="auto" w:fill="FFFFFF"/>
                      <w:rtl/>
                    </w:rPr>
                    <w:t>.</w:t>
                  </w:r>
                </w:p>
              </w:tc>
            </w:tr>
            <w:tr w:rsidR="00D0324B" w:rsidRPr="003731BE" w14:paraId="63F467FB" w14:textId="77777777" w:rsidTr="00AA62A1">
              <w:trPr>
                <w:trHeight w:val="170"/>
              </w:trPr>
              <w:tc>
                <w:tcPr>
                  <w:tcW w:w="0" w:type="auto"/>
                  <w:tcBorders>
                    <w:top w:val="nil"/>
                    <w:bottom w:val="nil"/>
                    <w:right w:val="nil"/>
                  </w:tcBorders>
                  <w:vAlign w:val="center"/>
                </w:tcPr>
                <w:p w14:paraId="58E7F44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5592896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71AD1C5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19240D3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171CD7D2"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48905407" w14:textId="77777777" w:rsidR="00D0324B" w:rsidRPr="003731BE" w:rsidRDefault="00D0324B" w:rsidP="00AA62A1">
                  <w:pPr>
                    <w:tabs>
                      <w:tab w:val="left" w:pos="2640"/>
                    </w:tabs>
                    <w:spacing w:line="240" w:lineRule="auto"/>
                    <w:jc w:val="right"/>
                    <w:rPr>
                      <w:rStyle w:val="Strong"/>
                      <w:rFonts w:asciiTheme="minorBidi" w:hAnsiTheme="minorBidi"/>
                      <w:b w:val="0"/>
                      <w:bCs w:val="0"/>
                      <w:sz w:val="22"/>
                      <w:szCs w:val="22"/>
                      <w:shd w:val="clear" w:color="auto" w:fill="FFFFFF"/>
                      <w:rtl/>
                    </w:rPr>
                  </w:pPr>
                  <w:r w:rsidRPr="003731BE">
                    <w:rPr>
                      <w:rStyle w:val="Strong"/>
                      <w:rFonts w:asciiTheme="minorBidi" w:hAnsiTheme="minorBidi"/>
                      <w:sz w:val="22"/>
                      <w:szCs w:val="22"/>
                      <w:shd w:val="clear" w:color="auto" w:fill="FFFFFF"/>
                      <w:rtl/>
                    </w:rPr>
                    <w:t>أنا على وعي بأن المستشفى الذي أعمل به, هو معتمد كمستشفى صديق للطفل.</w:t>
                  </w:r>
                </w:p>
              </w:tc>
            </w:tr>
            <w:tr w:rsidR="00D0324B" w:rsidRPr="003731BE" w14:paraId="7AE147A5" w14:textId="77777777" w:rsidTr="00AA62A1">
              <w:trPr>
                <w:trHeight w:val="170"/>
              </w:trPr>
              <w:tc>
                <w:tcPr>
                  <w:tcW w:w="0" w:type="auto"/>
                  <w:tcBorders>
                    <w:top w:val="nil"/>
                    <w:bottom w:val="nil"/>
                    <w:right w:val="nil"/>
                  </w:tcBorders>
                  <w:vAlign w:val="center"/>
                </w:tcPr>
                <w:p w14:paraId="3246076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4397315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1A4BD90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6AD1AAE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08960CB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7F730705" w14:textId="77777777" w:rsidR="00D0324B" w:rsidRPr="003731BE" w:rsidRDefault="00D0324B" w:rsidP="00AA62A1">
                  <w:pPr>
                    <w:tabs>
                      <w:tab w:val="left" w:pos="2640"/>
                    </w:tabs>
                    <w:spacing w:line="240" w:lineRule="auto"/>
                    <w:jc w:val="right"/>
                    <w:rPr>
                      <w:rStyle w:val="Strong"/>
                      <w:rFonts w:asciiTheme="minorBidi" w:hAnsiTheme="minorBidi"/>
                      <w:b w:val="0"/>
                      <w:bCs w:val="0"/>
                      <w:sz w:val="22"/>
                      <w:szCs w:val="22"/>
                      <w:shd w:val="clear" w:color="auto" w:fill="FFFFFF"/>
                      <w:rtl/>
                    </w:rPr>
                  </w:pPr>
                  <w:r w:rsidRPr="003731BE">
                    <w:rPr>
                      <w:rStyle w:val="Strong"/>
                      <w:rFonts w:asciiTheme="minorBidi" w:hAnsiTheme="minorBidi"/>
                      <w:sz w:val="22"/>
                      <w:szCs w:val="22"/>
                      <w:shd w:val="clear" w:color="auto" w:fill="FFFFFF"/>
                      <w:rtl/>
                    </w:rPr>
                    <w:t>أنا واعي بأنه يتم تطبيق الخطوات العشر لنجاح الرضاعة الطبيعية في المرفق الصحي الذي أعمل به.</w:t>
                  </w:r>
                  <w:r w:rsidRPr="003731BE">
                    <w:rPr>
                      <w:rStyle w:val="Strong"/>
                      <w:rFonts w:asciiTheme="minorBidi" w:hAnsiTheme="minorBidi"/>
                      <w:sz w:val="22"/>
                      <w:szCs w:val="22"/>
                      <w:shd w:val="clear" w:color="auto" w:fill="FFFFFF"/>
                    </w:rPr>
                    <w:tab/>
                  </w:r>
                </w:p>
              </w:tc>
            </w:tr>
            <w:tr w:rsidR="00D0324B" w:rsidRPr="003731BE" w14:paraId="50E03D7E" w14:textId="77777777" w:rsidTr="00AA62A1">
              <w:tc>
                <w:tcPr>
                  <w:tcW w:w="0" w:type="auto"/>
                  <w:tcBorders>
                    <w:top w:val="nil"/>
                    <w:bottom w:val="single" w:sz="4" w:space="0" w:color="auto"/>
                    <w:right w:val="nil"/>
                  </w:tcBorders>
                </w:tcPr>
                <w:p w14:paraId="2F867676"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nil"/>
                    <w:left w:val="nil"/>
                    <w:bottom w:val="single" w:sz="4" w:space="0" w:color="auto"/>
                    <w:right w:val="nil"/>
                  </w:tcBorders>
                </w:tcPr>
                <w:p w14:paraId="547B4789"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nil"/>
                    <w:left w:val="nil"/>
                    <w:bottom w:val="single" w:sz="4" w:space="0" w:color="auto"/>
                    <w:right w:val="nil"/>
                  </w:tcBorders>
                </w:tcPr>
                <w:p w14:paraId="1874353A"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nil"/>
                    <w:left w:val="nil"/>
                    <w:bottom w:val="single" w:sz="4" w:space="0" w:color="auto"/>
                    <w:right w:val="nil"/>
                  </w:tcBorders>
                </w:tcPr>
                <w:p w14:paraId="3D2ABF79"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nil"/>
                    <w:left w:val="nil"/>
                    <w:bottom w:val="single" w:sz="4" w:space="0" w:color="auto"/>
                    <w:right w:val="nil"/>
                  </w:tcBorders>
                </w:tcPr>
                <w:p w14:paraId="2C0050C9"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nil"/>
                    <w:left w:val="nil"/>
                    <w:bottom w:val="single" w:sz="4" w:space="0" w:color="auto"/>
                  </w:tcBorders>
                </w:tcPr>
                <w:p w14:paraId="232801F8"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48CB6162" w14:textId="77777777" w:rsidTr="00AA62A1">
              <w:tc>
                <w:tcPr>
                  <w:tcW w:w="0" w:type="auto"/>
                  <w:tcBorders>
                    <w:top w:val="single" w:sz="4" w:space="0" w:color="auto"/>
                    <w:left w:val="nil"/>
                    <w:bottom w:val="single" w:sz="4" w:space="0" w:color="auto"/>
                    <w:right w:val="nil"/>
                  </w:tcBorders>
                </w:tcPr>
                <w:p w14:paraId="45A3DFAB"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3AC8753E"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3746A85C"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2CB5AD49"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50C59785"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4752A687"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7DB675F5" w14:textId="77777777" w:rsidTr="00AA62A1">
              <w:tc>
                <w:tcPr>
                  <w:tcW w:w="0" w:type="auto"/>
                  <w:gridSpan w:val="6"/>
                  <w:tcBorders>
                    <w:top w:val="single" w:sz="4" w:space="0" w:color="auto"/>
                    <w:bottom w:val="single" w:sz="4" w:space="0" w:color="auto"/>
                  </w:tcBorders>
                  <w:shd w:val="clear" w:color="auto" w:fill="D9D9D9" w:themeFill="background1" w:themeFillShade="D9"/>
                </w:tcPr>
                <w:p w14:paraId="3D63CC5C" w14:textId="77777777" w:rsidR="00D0324B" w:rsidRPr="003731BE" w:rsidRDefault="00D0324B" w:rsidP="00AA62A1">
                  <w:pPr>
                    <w:tabs>
                      <w:tab w:val="left" w:pos="2640"/>
                    </w:tabs>
                    <w:spacing w:line="240" w:lineRule="auto"/>
                    <w:jc w:val="right"/>
                    <w:rPr>
                      <w:rStyle w:val="Strong"/>
                      <w:rFonts w:asciiTheme="minorBidi" w:hAnsiTheme="minorBidi"/>
                      <w:color w:val="404040"/>
                      <w:sz w:val="22"/>
                      <w:szCs w:val="22"/>
                      <w:shd w:val="clear" w:color="auto" w:fill="D9D9D9" w:themeFill="background1" w:themeFillShade="D9"/>
                      <w:rtl/>
                    </w:rPr>
                  </w:pPr>
                  <w:r w:rsidRPr="003731BE">
                    <w:rPr>
                      <w:rStyle w:val="Strong"/>
                      <w:rFonts w:asciiTheme="minorBidi" w:hAnsiTheme="minorBidi" w:hint="cs"/>
                      <w:color w:val="404040"/>
                      <w:sz w:val="22"/>
                      <w:szCs w:val="22"/>
                      <w:shd w:val="clear" w:color="auto" w:fill="D9D9D9" w:themeFill="background1" w:themeFillShade="D9"/>
                      <w:rtl/>
                    </w:rPr>
                    <w:t>الجزء الثالث:</w:t>
                  </w:r>
                </w:p>
                <w:p w14:paraId="38A3C482" w14:textId="77777777" w:rsidR="00D0324B" w:rsidRPr="003731BE" w:rsidRDefault="00D0324B" w:rsidP="00AA62A1">
                  <w:pPr>
                    <w:tabs>
                      <w:tab w:val="left" w:pos="2640"/>
                    </w:tabs>
                    <w:spacing w:line="240" w:lineRule="auto"/>
                    <w:jc w:val="right"/>
                    <w:rPr>
                      <w:rStyle w:val="Strong"/>
                      <w:rFonts w:asciiTheme="minorBidi" w:hAnsiTheme="minorBidi"/>
                      <w:b w:val="0"/>
                      <w:bCs w:val="0"/>
                      <w:color w:val="404040"/>
                      <w:sz w:val="22"/>
                      <w:szCs w:val="22"/>
                      <w:shd w:val="clear" w:color="auto" w:fill="FFFFFF"/>
                      <w:rtl/>
                    </w:rPr>
                  </w:pPr>
                  <w:r w:rsidRPr="003731BE">
                    <w:rPr>
                      <w:rStyle w:val="Strong"/>
                      <w:rFonts w:asciiTheme="minorBidi" w:hAnsiTheme="minorBidi" w:hint="cs"/>
                      <w:color w:val="404040"/>
                      <w:sz w:val="22"/>
                      <w:szCs w:val="22"/>
                      <w:shd w:val="clear" w:color="auto" w:fill="D9D9D9" w:themeFill="background1" w:themeFillShade="D9"/>
                      <w:rtl/>
                    </w:rPr>
                    <w:t xml:space="preserve">في هذا الجزء يرجى التوضيح </w:t>
                  </w:r>
                  <w:r w:rsidRPr="003731BE">
                    <w:rPr>
                      <w:rStyle w:val="Strong"/>
                      <w:rFonts w:asciiTheme="minorBidi" w:hAnsiTheme="minorBidi" w:hint="cs"/>
                      <w:i/>
                      <w:iCs/>
                      <w:color w:val="404040"/>
                      <w:sz w:val="22"/>
                      <w:szCs w:val="22"/>
                      <w:shd w:val="clear" w:color="auto" w:fill="D9D9D9" w:themeFill="background1" w:themeFillShade="D9"/>
                      <w:rtl/>
                    </w:rPr>
                    <w:t>بمدى المعرفة حول الخطوات العشر لإنجاح الرضاعة الطبيعية</w:t>
                  </w:r>
                  <w:r w:rsidRPr="003731BE">
                    <w:rPr>
                      <w:rStyle w:val="Strong"/>
                      <w:rFonts w:asciiTheme="minorBidi" w:hAnsiTheme="minorBidi" w:hint="cs"/>
                      <w:color w:val="404040"/>
                      <w:sz w:val="22"/>
                      <w:szCs w:val="22"/>
                      <w:shd w:val="clear" w:color="auto" w:fill="D9D9D9" w:themeFill="background1" w:themeFillShade="D9"/>
                      <w:rtl/>
                    </w:rPr>
                    <w:t xml:space="preserve"> في المستشفيات الصديقة للطفل. </w:t>
                  </w:r>
                  <w:r w:rsidRPr="003731BE">
                    <w:rPr>
                      <w:rFonts w:ascii="Arial" w:hAnsi="Arial" w:cs="Arial" w:hint="cs"/>
                      <w:sz w:val="22"/>
                      <w:szCs w:val="22"/>
                      <w:rtl/>
                    </w:rPr>
                    <w:t>يرجى التوضيح ما اذا كنت/ي تتفق/ين مع العبارات التالية</w:t>
                  </w:r>
                </w:p>
              </w:tc>
            </w:tr>
            <w:tr w:rsidR="00D0324B" w:rsidRPr="003731BE" w14:paraId="0DE33E2E" w14:textId="77777777" w:rsidTr="00AA62A1">
              <w:tc>
                <w:tcPr>
                  <w:tcW w:w="0" w:type="auto"/>
                  <w:gridSpan w:val="6"/>
                  <w:tcBorders>
                    <w:bottom w:val="nil"/>
                  </w:tcBorders>
                  <w:vAlign w:val="center"/>
                </w:tcPr>
                <w:p w14:paraId="5BD823D3" w14:textId="77777777" w:rsidR="00D0324B" w:rsidRPr="003731BE" w:rsidRDefault="00D0324B" w:rsidP="00AA62A1">
                  <w:pPr>
                    <w:tabs>
                      <w:tab w:val="left" w:pos="2640"/>
                    </w:tabs>
                    <w:spacing w:line="240" w:lineRule="auto"/>
                    <w:rPr>
                      <w:rStyle w:val="Strong"/>
                      <w:rFonts w:ascii="Helvetica" w:hAnsi="Helvetica" w:cs="Helvetica"/>
                      <w:color w:val="404040"/>
                      <w:sz w:val="22"/>
                      <w:szCs w:val="22"/>
                      <w:shd w:val="clear" w:color="auto" w:fill="FFFFFF"/>
                      <w:rtl/>
                    </w:rPr>
                  </w:pPr>
                  <w:r w:rsidRPr="003731BE">
                    <w:rPr>
                      <w:rFonts w:ascii="Arial" w:hAnsi="Arial" w:cs="Arial" w:hint="cs"/>
                      <w:sz w:val="22"/>
                      <w:szCs w:val="22"/>
                      <w:rtl/>
                    </w:rPr>
                    <w:t xml:space="preserve">الرجاء إختيار المربع المناسب </w:t>
                  </w:r>
                </w:p>
              </w:tc>
            </w:tr>
            <w:tr w:rsidR="00D0324B" w:rsidRPr="003731BE" w14:paraId="66D7E71C" w14:textId="77777777" w:rsidTr="00AA62A1">
              <w:trPr>
                <w:trHeight w:val="1355"/>
              </w:trPr>
              <w:tc>
                <w:tcPr>
                  <w:tcW w:w="0" w:type="auto"/>
                  <w:tcBorders>
                    <w:top w:val="nil"/>
                    <w:bottom w:val="nil"/>
                    <w:right w:val="nil"/>
                  </w:tcBorders>
                  <w:textDirection w:val="btLr"/>
                  <w:vAlign w:val="center"/>
                </w:tcPr>
                <w:p w14:paraId="61D52D18" w14:textId="77777777" w:rsidR="00D0324B" w:rsidRPr="003731BE" w:rsidRDefault="00D0324B" w:rsidP="00AA62A1">
                  <w:pPr>
                    <w:spacing w:line="240" w:lineRule="auto"/>
                    <w:ind w:right="113"/>
                    <w:jc w:val="center"/>
                    <w:rPr>
                      <w:rFonts w:ascii="Arial Black" w:hAnsi="Arial Black" w:cs="Arial"/>
                      <w:b/>
                      <w:bCs/>
                      <w:sz w:val="22"/>
                      <w:szCs w:val="22"/>
                      <w:rtl/>
                    </w:rPr>
                  </w:pPr>
                  <w:r w:rsidRPr="003731BE">
                    <w:rPr>
                      <w:rFonts w:ascii="Arial Black" w:hAnsi="Arial Black" w:cs="Arial" w:hint="cs"/>
                      <w:b/>
                      <w:bCs/>
                      <w:sz w:val="22"/>
                      <w:szCs w:val="22"/>
                      <w:rtl/>
                    </w:rPr>
                    <w:t>أُوافق وبشدة</w:t>
                  </w:r>
                </w:p>
                <w:p w14:paraId="4A2FEF60" w14:textId="77777777" w:rsidR="00D0324B" w:rsidRPr="003731BE" w:rsidRDefault="00D0324B" w:rsidP="00AA62A1">
                  <w:pPr>
                    <w:tabs>
                      <w:tab w:val="left" w:pos="2640"/>
                    </w:tabs>
                    <w:spacing w:line="240" w:lineRule="auto"/>
                    <w:jc w:val="center"/>
                    <w:rPr>
                      <w:rFonts w:ascii="Arial" w:hAnsi="Arial" w:cs="Arial"/>
                      <w:sz w:val="22"/>
                      <w:szCs w:val="22"/>
                    </w:rPr>
                  </w:pPr>
                </w:p>
              </w:tc>
              <w:tc>
                <w:tcPr>
                  <w:tcW w:w="0" w:type="auto"/>
                  <w:tcBorders>
                    <w:top w:val="nil"/>
                    <w:left w:val="nil"/>
                    <w:bottom w:val="nil"/>
                    <w:right w:val="nil"/>
                  </w:tcBorders>
                  <w:textDirection w:val="btLr"/>
                  <w:vAlign w:val="center"/>
                </w:tcPr>
                <w:p w14:paraId="2BFF00CE" w14:textId="77777777" w:rsidR="00D0324B" w:rsidRPr="003731BE" w:rsidRDefault="00D0324B" w:rsidP="00AA62A1">
                  <w:pPr>
                    <w:spacing w:line="240" w:lineRule="auto"/>
                    <w:ind w:right="113"/>
                    <w:jc w:val="center"/>
                    <w:rPr>
                      <w:rFonts w:ascii="Arial Black" w:hAnsi="Arial Black" w:cs="Arial"/>
                      <w:b/>
                      <w:bCs/>
                      <w:sz w:val="22"/>
                      <w:szCs w:val="22"/>
                      <w:rtl/>
                    </w:rPr>
                  </w:pPr>
                  <w:r w:rsidRPr="003731BE">
                    <w:rPr>
                      <w:rFonts w:ascii="Arial Black" w:hAnsi="Arial Black" w:cs="Arial" w:hint="cs"/>
                      <w:b/>
                      <w:bCs/>
                      <w:sz w:val="22"/>
                      <w:szCs w:val="22"/>
                      <w:rtl/>
                    </w:rPr>
                    <w:t>أُوافق</w:t>
                  </w:r>
                </w:p>
                <w:p w14:paraId="70CEAAE3" w14:textId="77777777" w:rsidR="00D0324B" w:rsidRPr="003731BE" w:rsidRDefault="00D0324B" w:rsidP="00AA62A1">
                  <w:pPr>
                    <w:tabs>
                      <w:tab w:val="left" w:pos="2640"/>
                    </w:tabs>
                    <w:spacing w:line="240" w:lineRule="auto"/>
                    <w:jc w:val="center"/>
                    <w:rPr>
                      <w:rFonts w:ascii="Arial" w:hAnsi="Arial" w:cs="Arial"/>
                      <w:sz w:val="22"/>
                      <w:szCs w:val="22"/>
                    </w:rPr>
                  </w:pPr>
                </w:p>
              </w:tc>
              <w:tc>
                <w:tcPr>
                  <w:tcW w:w="0" w:type="auto"/>
                  <w:tcBorders>
                    <w:top w:val="nil"/>
                    <w:left w:val="nil"/>
                    <w:bottom w:val="nil"/>
                    <w:right w:val="nil"/>
                  </w:tcBorders>
                  <w:textDirection w:val="btLr"/>
                  <w:vAlign w:val="center"/>
                </w:tcPr>
                <w:p w14:paraId="437EAE51" w14:textId="77777777" w:rsidR="00D0324B" w:rsidRPr="003731BE" w:rsidRDefault="00D0324B" w:rsidP="00AA62A1">
                  <w:pPr>
                    <w:spacing w:line="240" w:lineRule="auto"/>
                    <w:ind w:right="113"/>
                    <w:jc w:val="center"/>
                    <w:rPr>
                      <w:rFonts w:ascii="Arial Black" w:hAnsi="Arial Black" w:cs="Arial"/>
                      <w:b/>
                      <w:bCs/>
                      <w:sz w:val="22"/>
                      <w:szCs w:val="22"/>
                      <w:rtl/>
                    </w:rPr>
                  </w:pPr>
                  <w:r w:rsidRPr="003731BE">
                    <w:rPr>
                      <w:rFonts w:ascii="Arial Black" w:hAnsi="Arial Black" w:cs="Arial" w:hint="cs"/>
                      <w:b/>
                      <w:bCs/>
                      <w:sz w:val="22"/>
                      <w:szCs w:val="22"/>
                      <w:rtl/>
                    </w:rPr>
                    <w:t>لا أُوافق ولا أتعارض</w:t>
                  </w:r>
                </w:p>
                <w:p w14:paraId="6DF229F9" w14:textId="77777777" w:rsidR="00D0324B" w:rsidRPr="003731BE" w:rsidRDefault="00D0324B" w:rsidP="00AA62A1">
                  <w:pPr>
                    <w:tabs>
                      <w:tab w:val="left" w:pos="2640"/>
                    </w:tabs>
                    <w:spacing w:line="240" w:lineRule="auto"/>
                    <w:jc w:val="center"/>
                    <w:rPr>
                      <w:rFonts w:ascii="Arial" w:hAnsi="Arial" w:cs="Arial"/>
                      <w:sz w:val="22"/>
                      <w:szCs w:val="22"/>
                    </w:rPr>
                  </w:pPr>
                </w:p>
              </w:tc>
              <w:tc>
                <w:tcPr>
                  <w:tcW w:w="0" w:type="auto"/>
                  <w:tcBorders>
                    <w:top w:val="nil"/>
                    <w:left w:val="nil"/>
                    <w:bottom w:val="nil"/>
                    <w:right w:val="nil"/>
                  </w:tcBorders>
                  <w:textDirection w:val="btLr"/>
                  <w:vAlign w:val="center"/>
                </w:tcPr>
                <w:p w14:paraId="7E411968"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b/>
                      <w:bCs/>
                      <w:sz w:val="22"/>
                      <w:szCs w:val="22"/>
                      <w:rtl/>
                    </w:rPr>
                    <w:t>أتعارض</w:t>
                  </w:r>
                </w:p>
              </w:tc>
              <w:tc>
                <w:tcPr>
                  <w:tcW w:w="0" w:type="auto"/>
                  <w:tcBorders>
                    <w:top w:val="nil"/>
                    <w:left w:val="nil"/>
                    <w:bottom w:val="nil"/>
                    <w:right w:val="nil"/>
                  </w:tcBorders>
                  <w:textDirection w:val="btLr"/>
                  <w:vAlign w:val="center"/>
                </w:tcPr>
                <w:p w14:paraId="2278B6F9"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b/>
                      <w:bCs/>
                      <w:sz w:val="22"/>
                      <w:szCs w:val="22"/>
                      <w:rtl/>
                    </w:rPr>
                    <w:t>لا أُوافق وبشدة</w:t>
                  </w:r>
                </w:p>
              </w:tc>
              <w:tc>
                <w:tcPr>
                  <w:tcW w:w="0" w:type="auto"/>
                  <w:vMerge w:val="restart"/>
                  <w:tcBorders>
                    <w:top w:val="nil"/>
                    <w:left w:val="nil"/>
                    <w:bottom w:val="nil"/>
                  </w:tcBorders>
                </w:tcPr>
                <w:p w14:paraId="0C10429B"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5F723387" w14:textId="77777777" w:rsidTr="00AA62A1">
              <w:tc>
                <w:tcPr>
                  <w:tcW w:w="0" w:type="auto"/>
                  <w:tcBorders>
                    <w:top w:val="nil"/>
                    <w:bottom w:val="nil"/>
                    <w:right w:val="nil"/>
                  </w:tcBorders>
                  <w:vAlign w:val="center"/>
                </w:tcPr>
                <w:p w14:paraId="03C9FCDC"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5</w:t>
                  </w:r>
                </w:p>
              </w:tc>
              <w:tc>
                <w:tcPr>
                  <w:tcW w:w="0" w:type="auto"/>
                  <w:tcBorders>
                    <w:top w:val="nil"/>
                    <w:left w:val="nil"/>
                    <w:bottom w:val="nil"/>
                    <w:right w:val="nil"/>
                  </w:tcBorders>
                  <w:vAlign w:val="center"/>
                </w:tcPr>
                <w:p w14:paraId="76F635AC"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4</w:t>
                  </w:r>
                </w:p>
              </w:tc>
              <w:tc>
                <w:tcPr>
                  <w:tcW w:w="0" w:type="auto"/>
                  <w:tcBorders>
                    <w:top w:val="nil"/>
                    <w:left w:val="nil"/>
                    <w:bottom w:val="nil"/>
                    <w:right w:val="nil"/>
                  </w:tcBorders>
                  <w:vAlign w:val="center"/>
                </w:tcPr>
                <w:p w14:paraId="5E75F8B3"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3</w:t>
                  </w:r>
                </w:p>
              </w:tc>
              <w:tc>
                <w:tcPr>
                  <w:tcW w:w="0" w:type="auto"/>
                  <w:tcBorders>
                    <w:top w:val="nil"/>
                    <w:left w:val="nil"/>
                    <w:bottom w:val="nil"/>
                    <w:right w:val="nil"/>
                  </w:tcBorders>
                  <w:vAlign w:val="center"/>
                </w:tcPr>
                <w:p w14:paraId="6ED2D68C"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2</w:t>
                  </w:r>
                </w:p>
              </w:tc>
              <w:tc>
                <w:tcPr>
                  <w:tcW w:w="0" w:type="auto"/>
                  <w:tcBorders>
                    <w:top w:val="nil"/>
                    <w:left w:val="nil"/>
                    <w:bottom w:val="nil"/>
                    <w:right w:val="nil"/>
                  </w:tcBorders>
                  <w:vAlign w:val="center"/>
                </w:tcPr>
                <w:p w14:paraId="297DABCD"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1</w:t>
                  </w:r>
                </w:p>
              </w:tc>
              <w:tc>
                <w:tcPr>
                  <w:tcW w:w="0" w:type="auto"/>
                  <w:vMerge/>
                  <w:tcBorders>
                    <w:top w:val="nil"/>
                    <w:left w:val="nil"/>
                    <w:bottom w:val="nil"/>
                  </w:tcBorders>
                </w:tcPr>
                <w:p w14:paraId="5534A386" w14:textId="77777777" w:rsidR="00D0324B" w:rsidRPr="003731BE" w:rsidRDefault="00D0324B" w:rsidP="00AA62A1">
                  <w:pPr>
                    <w:tabs>
                      <w:tab w:val="left" w:pos="2640"/>
                    </w:tabs>
                    <w:spacing w:line="240" w:lineRule="auto"/>
                    <w:jc w:val="right"/>
                    <w:rPr>
                      <w:rStyle w:val="Strong"/>
                      <w:rFonts w:asciiTheme="minorBidi" w:hAnsiTheme="minorBidi"/>
                      <w:b w:val="0"/>
                      <w:bCs w:val="0"/>
                      <w:color w:val="404040"/>
                      <w:sz w:val="22"/>
                      <w:szCs w:val="22"/>
                      <w:shd w:val="clear" w:color="auto" w:fill="FFFFFF"/>
                      <w:rtl/>
                    </w:rPr>
                  </w:pPr>
                </w:p>
              </w:tc>
            </w:tr>
            <w:tr w:rsidR="00D0324B" w:rsidRPr="003731BE" w14:paraId="286170B8" w14:textId="77777777" w:rsidTr="00AA62A1">
              <w:tc>
                <w:tcPr>
                  <w:tcW w:w="0" w:type="auto"/>
                  <w:tcBorders>
                    <w:top w:val="nil"/>
                    <w:bottom w:val="nil"/>
                    <w:right w:val="nil"/>
                  </w:tcBorders>
                  <w:vAlign w:val="center"/>
                </w:tcPr>
                <w:p w14:paraId="3B2FB8C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30D18CD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7215751D"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3C3AC54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35AF3CC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vAlign w:val="center"/>
                </w:tcPr>
                <w:p w14:paraId="1EBBDEDC" w14:textId="77777777" w:rsidR="00D0324B" w:rsidRPr="003731BE" w:rsidRDefault="00D0324B" w:rsidP="00AA62A1">
                  <w:pPr>
                    <w:tabs>
                      <w:tab w:val="left" w:pos="2640"/>
                    </w:tabs>
                    <w:spacing w:line="240" w:lineRule="auto"/>
                    <w:jc w:val="right"/>
                    <w:rPr>
                      <w:rStyle w:val="Strong"/>
                      <w:rFonts w:asciiTheme="minorBidi" w:hAnsiTheme="minorBidi"/>
                      <w:b w:val="0"/>
                      <w:bCs w:val="0"/>
                      <w:color w:val="404040"/>
                      <w:sz w:val="22"/>
                      <w:szCs w:val="22"/>
                      <w:shd w:val="clear" w:color="auto" w:fill="FFFFFF"/>
                      <w:rtl/>
                    </w:rPr>
                  </w:pPr>
                  <w:r w:rsidRPr="003731BE">
                    <w:rPr>
                      <w:rStyle w:val="Strong"/>
                      <w:rFonts w:asciiTheme="minorBidi" w:hAnsiTheme="minorBidi" w:hint="cs"/>
                      <w:color w:val="404040"/>
                      <w:sz w:val="22"/>
                      <w:szCs w:val="22"/>
                      <w:shd w:val="clear" w:color="auto" w:fill="FFFFFF"/>
                      <w:rtl/>
                    </w:rPr>
                    <w:t>يجب أن يكون هناك سياسة مكتوبة عن تغذية الرضع ويتم مشاركتها بشكل روتيني مع الموظفين والوالدين</w:t>
                  </w:r>
                </w:p>
              </w:tc>
            </w:tr>
            <w:tr w:rsidR="00D0324B" w:rsidRPr="003731BE" w14:paraId="4AA2C5A2" w14:textId="77777777" w:rsidTr="00AA62A1">
              <w:tc>
                <w:tcPr>
                  <w:tcW w:w="0" w:type="auto"/>
                  <w:tcBorders>
                    <w:top w:val="nil"/>
                    <w:bottom w:val="nil"/>
                    <w:right w:val="nil"/>
                  </w:tcBorders>
                  <w:vAlign w:val="center"/>
                </w:tcPr>
                <w:p w14:paraId="3D2E11A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2B68AA42"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6958775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01E7753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2788775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39569BC6" w14:textId="77777777" w:rsidR="00D0324B" w:rsidRPr="003731BE" w:rsidRDefault="00D0324B" w:rsidP="00AA62A1">
                  <w:pPr>
                    <w:tabs>
                      <w:tab w:val="left" w:pos="2640"/>
                    </w:tabs>
                    <w:spacing w:line="240" w:lineRule="auto"/>
                    <w:jc w:val="right"/>
                    <w:rPr>
                      <w:rFonts w:asciiTheme="minorBidi" w:hAnsiTheme="minorBidi"/>
                      <w:color w:val="404040"/>
                      <w:sz w:val="22"/>
                      <w:szCs w:val="22"/>
                      <w:shd w:val="clear" w:color="auto" w:fill="FFFFFF"/>
                      <w:rtl/>
                    </w:rPr>
                  </w:pPr>
                  <w:r w:rsidRPr="003731BE">
                    <w:rPr>
                      <w:rStyle w:val="Strong"/>
                      <w:rFonts w:asciiTheme="minorBidi" w:hAnsiTheme="minorBidi"/>
                      <w:color w:val="404040"/>
                      <w:sz w:val="22"/>
                      <w:szCs w:val="22"/>
                      <w:shd w:val="clear" w:color="auto" w:fill="FFFFFF"/>
                      <w:rtl/>
                    </w:rPr>
                    <w:t>المستشفيات الصديقة للطفل لديها نظام مراقبة و إدارة بيانات مستمر</w:t>
                  </w:r>
                </w:p>
              </w:tc>
            </w:tr>
            <w:tr w:rsidR="00D0324B" w:rsidRPr="003731BE" w14:paraId="71887265" w14:textId="77777777" w:rsidTr="00AA62A1">
              <w:tc>
                <w:tcPr>
                  <w:tcW w:w="0" w:type="auto"/>
                  <w:tcBorders>
                    <w:top w:val="nil"/>
                    <w:bottom w:val="nil"/>
                    <w:right w:val="nil"/>
                  </w:tcBorders>
                </w:tcPr>
                <w:p w14:paraId="6184B55C"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3B2E7EA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1BD027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4B1555F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C90D04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2A93574A" w14:textId="77777777" w:rsidR="00D0324B" w:rsidRPr="003731BE" w:rsidRDefault="00D0324B" w:rsidP="00AA62A1">
                  <w:pPr>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يتم تدريب الممرضات/القابلات على إكتساب المعرفة والكفاءة الكافيتين بالاضافه إلى التطوير المستمر لتعزيز ودعم الرضاعة الطبيعية</w:t>
                  </w:r>
                </w:p>
              </w:tc>
            </w:tr>
            <w:tr w:rsidR="00D0324B" w:rsidRPr="003731BE" w14:paraId="300F6A93" w14:textId="77777777" w:rsidTr="00AA62A1">
              <w:tc>
                <w:tcPr>
                  <w:tcW w:w="0" w:type="auto"/>
                  <w:tcBorders>
                    <w:top w:val="nil"/>
                    <w:bottom w:val="nil"/>
                    <w:right w:val="nil"/>
                  </w:tcBorders>
                </w:tcPr>
                <w:p w14:paraId="1A99759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C41071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35B999A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2C49750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191AD4E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3566491B" w14:textId="77777777" w:rsidR="00D0324B" w:rsidRPr="003731BE" w:rsidRDefault="00D0324B" w:rsidP="00AA62A1">
                  <w:pPr>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تناقش الممرضات/القابلات أهمية و تهيئة النساء الحوامل للرضاعة الطبيعية.</w:t>
                  </w:r>
                </w:p>
              </w:tc>
            </w:tr>
            <w:tr w:rsidR="00D0324B" w:rsidRPr="003731BE" w14:paraId="079A4DE3" w14:textId="77777777" w:rsidTr="00AA62A1">
              <w:tc>
                <w:tcPr>
                  <w:tcW w:w="0" w:type="auto"/>
                  <w:tcBorders>
                    <w:top w:val="nil"/>
                    <w:bottom w:val="nil"/>
                    <w:right w:val="nil"/>
                  </w:tcBorders>
                </w:tcPr>
                <w:p w14:paraId="5A78541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553F6D5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7D51B0A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41F252D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86155E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192A520C" w14:textId="77777777" w:rsidR="00D0324B" w:rsidRPr="003731BE" w:rsidRDefault="00D0324B" w:rsidP="00AA62A1">
                  <w:pPr>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تساعد الممرضات/ القابلات الملامسة الجسدية بين الأم ومولودها مباشرة بعد الولادة دون أي تدخلات منهمن.</w:t>
                  </w:r>
                </w:p>
              </w:tc>
            </w:tr>
            <w:tr w:rsidR="00D0324B" w:rsidRPr="003731BE" w14:paraId="1CAFBFD0" w14:textId="77777777" w:rsidTr="00AA62A1">
              <w:tc>
                <w:tcPr>
                  <w:tcW w:w="0" w:type="auto"/>
                  <w:tcBorders>
                    <w:top w:val="nil"/>
                    <w:bottom w:val="nil"/>
                    <w:right w:val="nil"/>
                  </w:tcBorders>
                </w:tcPr>
                <w:p w14:paraId="45AAA16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3DFFD9F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1B5AC7B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4AD1E5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071951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2070A67D"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تدعم الممرضات/القابلات بعد الولادة الأمهات للاستمرارعلى الرضاعة الطبيعية إدارة الصعوبات الناتجه عنها خلال إقامتهن في المستشفى</w:t>
                  </w:r>
                </w:p>
              </w:tc>
            </w:tr>
            <w:tr w:rsidR="00D0324B" w:rsidRPr="003731BE" w14:paraId="3A1F70D7" w14:textId="77777777" w:rsidTr="00AA62A1">
              <w:tc>
                <w:tcPr>
                  <w:tcW w:w="0" w:type="auto"/>
                  <w:tcBorders>
                    <w:top w:val="nil"/>
                    <w:bottom w:val="nil"/>
                    <w:right w:val="nil"/>
                  </w:tcBorders>
                </w:tcPr>
                <w:p w14:paraId="1D5E489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4513CFFD"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241EFA2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536FBF9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1154B9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29018386" w14:textId="77777777" w:rsidR="00D0324B" w:rsidRPr="003731BE" w:rsidRDefault="00D0324B" w:rsidP="00AA62A1">
                  <w:pPr>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تضمن الممرضات/القابلات عدم تزويد الرضع حديثي الاولادة بأي غذاء أو سوائل بإستثناء حليب الأم, مالم تتطلب الحاجة الطبية.</w:t>
                  </w:r>
                </w:p>
              </w:tc>
            </w:tr>
            <w:tr w:rsidR="00D0324B" w:rsidRPr="003731BE" w14:paraId="009EA795" w14:textId="77777777" w:rsidTr="00AA62A1">
              <w:tc>
                <w:tcPr>
                  <w:tcW w:w="0" w:type="auto"/>
                  <w:tcBorders>
                    <w:top w:val="nil"/>
                    <w:bottom w:val="nil"/>
                    <w:right w:val="nil"/>
                  </w:tcBorders>
                </w:tcPr>
                <w:p w14:paraId="6338C02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1331A59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72AA558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B9F839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189162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032369CE"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Pr>
                    <w:t> </w:t>
                  </w:r>
                  <w:r w:rsidRPr="003731BE">
                    <w:rPr>
                      <w:rStyle w:val="Strong"/>
                      <w:rFonts w:ascii="Helvetica" w:hAnsi="Helvetica" w:cs="Helvetica"/>
                      <w:color w:val="404040"/>
                      <w:sz w:val="22"/>
                      <w:szCs w:val="22"/>
                      <w:shd w:val="clear" w:color="auto" w:fill="FFFFFF"/>
                      <w:rtl/>
                    </w:rPr>
                    <w:t>تشجع الممرضات/القابلات حديثي الولادة مع أُمهاتهم على البقاء معاً وممارسة ذلك خلال إقامتهن في المستشفى على مدى 24 ساعة</w:t>
                  </w:r>
                </w:p>
              </w:tc>
            </w:tr>
            <w:tr w:rsidR="00D0324B" w:rsidRPr="003731BE" w14:paraId="1311FE8A" w14:textId="77777777" w:rsidTr="00AA62A1">
              <w:tc>
                <w:tcPr>
                  <w:tcW w:w="0" w:type="auto"/>
                  <w:tcBorders>
                    <w:top w:val="nil"/>
                    <w:bottom w:val="nil"/>
                    <w:right w:val="nil"/>
                  </w:tcBorders>
                </w:tcPr>
                <w:p w14:paraId="618FB06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606ED2CD"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1699DC0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279A3B4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62DFF01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440BC85A"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تدعم الممرضات/القابلات الأمهات ل</w:t>
                  </w:r>
                  <w:r w:rsidRPr="003731BE">
                    <w:rPr>
                      <w:rStyle w:val="Strong"/>
                      <w:rFonts w:ascii="Helvetica" w:hAnsi="Helvetica" w:cs="Helvetica" w:hint="cs"/>
                      <w:color w:val="404040"/>
                      <w:sz w:val="22"/>
                      <w:szCs w:val="22"/>
                      <w:shd w:val="clear" w:color="auto" w:fill="FFFFFF"/>
                      <w:rtl/>
                    </w:rPr>
                    <w:t>ل</w:t>
                  </w:r>
                  <w:r w:rsidRPr="003731BE">
                    <w:rPr>
                      <w:rStyle w:val="Strong"/>
                      <w:rFonts w:ascii="Helvetica" w:hAnsi="Helvetica" w:cs="Helvetica"/>
                      <w:color w:val="404040"/>
                      <w:sz w:val="22"/>
                      <w:szCs w:val="22"/>
                      <w:shd w:val="clear" w:color="auto" w:fill="FFFFFF"/>
                      <w:rtl/>
                    </w:rPr>
                    <w:t>تعرف و</w:t>
                  </w:r>
                  <w:r w:rsidRPr="003731BE">
                    <w:rPr>
                      <w:rStyle w:val="Strong"/>
                      <w:rFonts w:ascii="Helvetica" w:hAnsi="Helvetica" w:cs="Helvetica" w:hint="cs"/>
                      <w:color w:val="404040"/>
                      <w:sz w:val="22"/>
                      <w:szCs w:val="22"/>
                      <w:shd w:val="clear" w:color="auto" w:fill="FFFFFF"/>
                      <w:rtl/>
                    </w:rPr>
                    <w:t xml:space="preserve"> </w:t>
                  </w:r>
                  <w:r w:rsidRPr="003731BE">
                    <w:rPr>
                      <w:rStyle w:val="Strong"/>
                      <w:rFonts w:ascii="Helvetica" w:hAnsi="Helvetica" w:cs="Helvetica"/>
                      <w:color w:val="404040"/>
                      <w:sz w:val="22"/>
                      <w:szCs w:val="22"/>
                      <w:shd w:val="clear" w:color="auto" w:fill="FFFFFF"/>
                      <w:rtl/>
                    </w:rPr>
                    <w:t>الاستجابة لعلامات جوع الرضيع</w:t>
                  </w:r>
                  <w:r w:rsidRPr="003731BE">
                    <w:rPr>
                      <w:rStyle w:val="Strong"/>
                      <w:rFonts w:ascii="Helvetica" w:hAnsi="Helvetica" w:cs="Helvetica" w:hint="cs"/>
                      <w:color w:val="404040"/>
                      <w:sz w:val="22"/>
                      <w:szCs w:val="22"/>
                      <w:shd w:val="clear" w:color="auto" w:fill="FFFFFF"/>
                      <w:rtl/>
                    </w:rPr>
                    <w:t>.</w:t>
                  </w:r>
                  <w:r w:rsidRPr="003731BE">
                    <w:rPr>
                      <w:rStyle w:val="Strong"/>
                      <w:rFonts w:ascii="Helvetica" w:hAnsi="Helvetica" w:cs="Helvetica"/>
                      <w:color w:val="404040"/>
                      <w:sz w:val="22"/>
                      <w:szCs w:val="22"/>
                      <w:shd w:val="clear" w:color="auto" w:fill="FFFFFF"/>
                    </w:rPr>
                    <w:t> </w:t>
                  </w:r>
                </w:p>
              </w:tc>
            </w:tr>
            <w:tr w:rsidR="00D0324B" w:rsidRPr="003731BE" w14:paraId="1BBCBF8A" w14:textId="77777777" w:rsidTr="00AA62A1">
              <w:tc>
                <w:tcPr>
                  <w:tcW w:w="0" w:type="auto"/>
                  <w:tcBorders>
                    <w:top w:val="nil"/>
                    <w:bottom w:val="nil"/>
                    <w:right w:val="nil"/>
                  </w:tcBorders>
                </w:tcPr>
                <w:p w14:paraId="345E9F7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2D178B7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7B4D3C4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5D0E3B8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60F35E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10941380"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Pr>
                    <w:t> </w:t>
                  </w:r>
                  <w:r w:rsidRPr="003731BE">
                    <w:rPr>
                      <w:rStyle w:val="Strong"/>
                      <w:rFonts w:ascii="Helvetica" w:hAnsi="Helvetica" w:cs="Helvetica"/>
                      <w:color w:val="404040"/>
                      <w:sz w:val="22"/>
                      <w:szCs w:val="22"/>
                      <w:shd w:val="clear" w:color="auto" w:fill="FFFFFF"/>
                      <w:rtl/>
                    </w:rPr>
                    <w:t>يقدم الممرضات/القابلات المشورة للأمهات حول أضرار ومخاطراستخدام بدائل حليب الأم و اللهايات</w:t>
                  </w:r>
                  <w:r w:rsidRPr="003731BE">
                    <w:rPr>
                      <w:rStyle w:val="Strong"/>
                      <w:rFonts w:ascii="Helvetica" w:hAnsi="Helvetica" w:cs="Helvetica" w:hint="cs"/>
                      <w:color w:val="404040"/>
                      <w:sz w:val="22"/>
                      <w:szCs w:val="22"/>
                      <w:shd w:val="clear" w:color="auto" w:fill="FFFFFF"/>
                      <w:rtl/>
                    </w:rPr>
                    <w:t>.</w:t>
                  </w:r>
                  <w:r w:rsidRPr="003731BE">
                    <w:rPr>
                      <w:rStyle w:val="Strong"/>
                      <w:rFonts w:ascii="Helvetica" w:hAnsi="Helvetica" w:cs="Helvetica"/>
                      <w:color w:val="404040"/>
                      <w:sz w:val="22"/>
                      <w:szCs w:val="22"/>
                      <w:shd w:val="clear" w:color="auto" w:fill="FFFFFF"/>
                    </w:rPr>
                    <w:t> </w:t>
                  </w:r>
                </w:p>
              </w:tc>
            </w:tr>
            <w:tr w:rsidR="00D0324B" w:rsidRPr="003731BE" w14:paraId="77BAB399" w14:textId="77777777" w:rsidTr="00AA62A1">
              <w:tc>
                <w:tcPr>
                  <w:tcW w:w="0" w:type="auto"/>
                  <w:tcBorders>
                    <w:top w:val="nil"/>
                    <w:bottom w:val="nil"/>
                    <w:right w:val="nil"/>
                  </w:tcBorders>
                </w:tcPr>
                <w:p w14:paraId="330CC0C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B4CCCF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1C5EFEF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0366F84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tcPr>
                <w:p w14:paraId="2050AE3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52393532"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يقوم الممرضات/القابلات بالترتيبات اللازمة لزيارة الأمهات بعد خروجهن من المستشفى للإستمرار في الرضاعة الطبيعية</w:t>
                  </w:r>
                  <w:r w:rsidRPr="003731BE">
                    <w:rPr>
                      <w:rStyle w:val="Strong"/>
                      <w:rFonts w:ascii="Helvetica" w:hAnsi="Helvetica" w:cs="Helvetica" w:hint="cs"/>
                      <w:color w:val="404040"/>
                      <w:sz w:val="22"/>
                      <w:szCs w:val="22"/>
                      <w:shd w:val="clear" w:color="auto" w:fill="FFFFFF"/>
                      <w:rtl/>
                    </w:rPr>
                    <w:t>.</w:t>
                  </w:r>
                  <w:r w:rsidRPr="003731BE">
                    <w:rPr>
                      <w:rStyle w:val="Strong"/>
                      <w:rFonts w:ascii="Helvetica" w:hAnsi="Helvetica" w:cs="Helvetica"/>
                      <w:color w:val="404040"/>
                      <w:sz w:val="22"/>
                      <w:szCs w:val="22"/>
                      <w:shd w:val="clear" w:color="auto" w:fill="FFFFFF"/>
                    </w:rPr>
                    <w:t> </w:t>
                  </w:r>
                </w:p>
              </w:tc>
            </w:tr>
            <w:tr w:rsidR="00D0324B" w:rsidRPr="003731BE" w14:paraId="3FBE4070" w14:textId="77777777" w:rsidTr="00AA62A1">
              <w:tc>
                <w:tcPr>
                  <w:tcW w:w="0" w:type="auto"/>
                  <w:tcBorders>
                    <w:top w:val="nil"/>
                    <w:bottom w:val="single" w:sz="4" w:space="0" w:color="auto"/>
                    <w:right w:val="nil"/>
                  </w:tcBorders>
                </w:tcPr>
                <w:p w14:paraId="5088FF2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single" w:sz="4" w:space="0" w:color="auto"/>
                    <w:right w:val="nil"/>
                  </w:tcBorders>
                </w:tcPr>
                <w:p w14:paraId="32B042EC"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single" w:sz="4" w:space="0" w:color="auto"/>
                    <w:right w:val="nil"/>
                  </w:tcBorders>
                </w:tcPr>
                <w:p w14:paraId="2F04187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single" w:sz="4" w:space="0" w:color="auto"/>
                    <w:right w:val="nil"/>
                  </w:tcBorders>
                </w:tcPr>
                <w:p w14:paraId="4B2BB16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single" w:sz="4" w:space="0" w:color="auto"/>
                    <w:right w:val="nil"/>
                  </w:tcBorders>
                </w:tcPr>
                <w:p w14:paraId="66416EE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single" w:sz="4" w:space="0" w:color="auto"/>
                  </w:tcBorders>
                </w:tcPr>
                <w:p w14:paraId="7749178B"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Pr>
                    <w:t> </w:t>
                  </w:r>
                  <w:r w:rsidRPr="003731BE">
                    <w:rPr>
                      <w:rStyle w:val="Strong"/>
                      <w:rFonts w:ascii="Helvetica" w:hAnsi="Helvetica" w:cs="Helvetica"/>
                      <w:color w:val="404040"/>
                      <w:sz w:val="22"/>
                      <w:szCs w:val="22"/>
                      <w:shd w:val="clear" w:color="auto" w:fill="FFFFFF"/>
                      <w:rtl/>
                    </w:rPr>
                    <w:t>تعمل الممرضات/القابلات بالتعاون مع المجتمع (مثال: جمعيات أو مجموعات دعم) على تحسين و دعم الرضاعة الطبيعية</w:t>
                  </w:r>
                  <w:r w:rsidRPr="003731BE">
                    <w:rPr>
                      <w:rStyle w:val="Strong"/>
                      <w:rFonts w:ascii="Helvetica" w:hAnsi="Helvetica" w:cs="Helvetica" w:hint="cs"/>
                      <w:color w:val="404040"/>
                      <w:sz w:val="22"/>
                      <w:szCs w:val="22"/>
                      <w:shd w:val="clear" w:color="auto" w:fill="FFFFFF"/>
                      <w:rtl/>
                    </w:rPr>
                    <w:t>.</w:t>
                  </w:r>
                </w:p>
                <w:p w14:paraId="4A191818"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p>
              </w:tc>
            </w:tr>
            <w:tr w:rsidR="00D0324B" w:rsidRPr="003731BE" w14:paraId="4A4DB0DF" w14:textId="77777777" w:rsidTr="00AA62A1">
              <w:tc>
                <w:tcPr>
                  <w:tcW w:w="0" w:type="auto"/>
                  <w:tcBorders>
                    <w:top w:val="single" w:sz="4" w:space="0" w:color="auto"/>
                    <w:left w:val="nil"/>
                    <w:bottom w:val="single" w:sz="4" w:space="0" w:color="auto"/>
                    <w:right w:val="nil"/>
                  </w:tcBorders>
                </w:tcPr>
                <w:p w14:paraId="00BADBDD"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1B91523A"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310C439A"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3E8A49B1"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5A39EC38"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bottom w:val="single" w:sz="4" w:space="0" w:color="auto"/>
                    <w:right w:val="nil"/>
                  </w:tcBorders>
                </w:tcPr>
                <w:p w14:paraId="7B280B7D"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Pr>
                  </w:pPr>
                </w:p>
              </w:tc>
            </w:tr>
            <w:tr w:rsidR="00D0324B" w:rsidRPr="003731BE" w14:paraId="70693832" w14:textId="77777777" w:rsidTr="00AA62A1">
              <w:tc>
                <w:tcPr>
                  <w:tcW w:w="0" w:type="auto"/>
                  <w:gridSpan w:val="6"/>
                  <w:tcBorders>
                    <w:top w:val="single" w:sz="4" w:space="0" w:color="auto"/>
                    <w:bottom w:val="single" w:sz="4" w:space="0" w:color="auto"/>
                  </w:tcBorders>
                  <w:shd w:val="clear" w:color="auto" w:fill="D9D9D9" w:themeFill="background1" w:themeFillShade="D9"/>
                </w:tcPr>
                <w:p w14:paraId="21873B99" w14:textId="77777777" w:rsidR="00D0324B" w:rsidRPr="003731BE" w:rsidRDefault="00D0324B" w:rsidP="00AA62A1">
                  <w:pPr>
                    <w:spacing w:line="240" w:lineRule="auto"/>
                    <w:jc w:val="right"/>
                    <w:rPr>
                      <w:rStyle w:val="Strong"/>
                      <w:rFonts w:ascii="Helvetica" w:hAnsi="Helvetica" w:cs="Helvetica"/>
                      <w:color w:val="404040"/>
                      <w:sz w:val="22"/>
                      <w:szCs w:val="22"/>
                      <w:shd w:val="clear" w:color="auto" w:fill="D9D9D9" w:themeFill="background1" w:themeFillShade="D9"/>
                      <w:rtl/>
                    </w:rPr>
                  </w:pPr>
                  <w:r w:rsidRPr="003731BE">
                    <w:rPr>
                      <w:rStyle w:val="Strong"/>
                      <w:rFonts w:ascii="Helvetica" w:hAnsi="Helvetica" w:cs="Helvetica" w:hint="cs"/>
                      <w:color w:val="404040"/>
                      <w:sz w:val="22"/>
                      <w:szCs w:val="22"/>
                      <w:shd w:val="clear" w:color="auto" w:fill="D9D9D9" w:themeFill="background1" w:themeFillShade="D9"/>
                      <w:rtl/>
                    </w:rPr>
                    <w:t>الجزء الرابع:</w:t>
                  </w:r>
                </w:p>
                <w:p w14:paraId="5C06153A" w14:textId="77777777" w:rsidR="00D0324B" w:rsidRPr="003731BE" w:rsidRDefault="00D0324B" w:rsidP="00AA62A1">
                  <w:pPr>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D9D9D9" w:themeFill="background1" w:themeFillShade="D9"/>
                      <w:rtl/>
                    </w:rPr>
                    <w:t xml:space="preserve">في هذا الجزء يرجى التوضيح عن </w:t>
                  </w:r>
                  <w:r w:rsidRPr="003731BE">
                    <w:rPr>
                      <w:rStyle w:val="Strong"/>
                      <w:rFonts w:ascii="Helvetica" w:hAnsi="Helvetica" w:cs="Helvetica" w:hint="cs"/>
                      <w:i/>
                      <w:iCs/>
                      <w:color w:val="404040"/>
                      <w:sz w:val="22"/>
                      <w:szCs w:val="22"/>
                      <w:shd w:val="clear" w:color="auto" w:fill="D9D9D9" w:themeFill="background1" w:themeFillShade="D9"/>
                      <w:rtl/>
                    </w:rPr>
                    <w:t>وجهات نظركم حول مبادرة المستشفيات الصديقة للطفل من منظورك كمختص صحي</w:t>
                  </w:r>
                  <w:r w:rsidRPr="003731BE">
                    <w:rPr>
                      <w:rStyle w:val="Strong"/>
                      <w:rFonts w:ascii="Helvetica" w:hAnsi="Helvetica" w:cs="Helvetica" w:hint="cs"/>
                      <w:color w:val="404040"/>
                      <w:sz w:val="22"/>
                      <w:szCs w:val="22"/>
                      <w:shd w:val="clear" w:color="auto" w:fill="D9D9D9" w:themeFill="background1" w:themeFillShade="D9"/>
                      <w:rtl/>
                    </w:rPr>
                    <w:t xml:space="preserve">.  </w:t>
                  </w:r>
                  <w:r w:rsidRPr="003731BE">
                    <w:rPr>
                      <w:rFonts w:ascii="Arial" w:hAnsi="Arial" w:cs="Arial" w:hint="cs"/>
                      <w:sz w:val="22"/>
                      <w:szCs w:val="22"/>
                      <w:rtl/>
                    </w:rPr>
                    <w:t>يرجى التوضيح ما اذا كنت/ي تتفق/ين مع العبارات التالية و إن وجدت لديكم وجهات نظر أخرى الرجاء إضافتها .</w:t>
                  </w:r>
                </w:p>
              </w:tc>
            </w:tr>
            <w:tr w:rsidR="00D0324B" w:rsidRPr="003731BE" w14:paraId="32C5E209" w14:textId="77777777" w:rsidTr="00AA62A1">
              <w:tc>
                <w:tcPr>
                  <w:tcW w:w="0" w:type="auto"/>
                  <w:gridSpan w:val="6"/>
                  <w:tcBorders>
                    <w:bottom w:val="nil"/>
                  </w:tcBorders>
                </w:tcPr>
                <w:p w14:paraId="0F9DC61C" w14:textId="77777777" w:rsidR="00D0324B" w:rsidRPr="003731BE" w:rsidRDefault="00D0324B" w:rsidP="00AA62A1">
                  <w:pPr>
                    <w:tabs>
                      <w:tab w:val="left" w:pos="2640"/>
                    </w:tabs>
                    <w:spacing w:line="240" w:lineRule="auto"/>
                    <w:rPr>
                      <w:rStyle w:val="Strong"/>
                      <w:rFonts w:ascii="Helvetica" w:hAnsi="Helvetica" w:cs="Helvetica"/>
                      <w:color w:val="404040"/>
                      <w:sz w:val="22"/>
                      <w:szCs w:val="22"/>
                      <w:shd w:val="clear" w:color="auto" w:fill="FFFFFF"/>
                    </w:rPr>
                  </w:pPr>
                  <w:r w:rsidRPr="003731BE">
                    <w:rPr>
                      <w:rFonts w:ascii="Arial" w:hAnsi="Arial" w:cs="Arial" w:hint="cs"/>
                      <w:sz w:val="22"/>
                      <w:szCs w:val="22"/>
                      <w:rtl/>
                    </w:rPr>
                    <w:t>الرجاء إختيار المربع المناسب</w:t>
                  </w:r>
                </w:p>
              </w:tc>
            </w:tr>
            <w:tr w:rsidR="00D0324B" w:rsidRPr="003731BE" w14:paraId="60FDC553" w14:textId="77777777" w:rsidTr="00AA62A1">
              <w:trPr>
                <w:trHeight w:val="1597"/>
              </w:trPr>
              <w:tc>
                <w:tcPr>
                  <w:tcW w:w="0" w:type="auto"/>
                  <w:tcBorders>
                    <w:top w:val="nil"/>
                    <w:bottom w:val="nil"/>
                    <w:right w:val="nil"/>
                  </w:tcBorders>
                  <w:textDirection w:val="btLr"/>
                </w:tcPr>
                <w:p w14:paraId="6C7D4025" w14:textId="77777777" w:rsidR="00D0324B" w:rsidRPr="003731BE" w:rsidRDefault="00D0324B" w:rsidP="00AA62A1">
                  <w:pPr>
                    <w:spacing w:line="240" w:lineRule="auto"/>
                    <w:ind w:right="113"/>
                    <w:jc w:val="right"/>
                    <w:rPr>
                      <w:rFonts w:ascii="Arial Black" w:hAnsi="Arial Black" w:cs="Arial"/>
                      <w:b/>
                      <w:bCs/>
                      <w:sz w:val="22"/>
                      <w:szCs w:val="22"/>
                      <w:rtl/>
                    </w:rPr>
                  </w:pPr>
                  <w:r w:rsidRPr="003731BE">
                    <w:rPr>
                      <w:rFonts w:ascii="Arial Black" w:hAnsi="Arial Black" w:cs="Arial" w:hint="cs"/>
                      <w:b/>
                      <w:bCs/>
                      <w:sz w:val="22"/>
                      <w:szCs w:val="22"/>
                      <w:rtl/>
                    </w:rPr>
                    <w:t xml:space="preserve">أُوافق وبشدة </w:t>
                  </w:r>
                </w:p>
                <w:p w14:paraId="1C12B338" w14:textId="77777777" w:rsidR="00D0324B" w:rsidRPr="003731BE" w:rsidRDefault="00D0324B" w:rsidP="00AA62A1">
                  <w:pPr>
                    <w:tabs>
                      <w:tab w:val="left" w:pos="2640"/>
                    </w:tabs>
                    <w:spacing w:line="240" w:lineRule="auto"/>
                    <w:jc w:val="right"/>
                    <w:rPr>
                      <w:rFonts w:ascii="Arial" w:hAnsi="Arial" w:cs="Arial"/>
                      <w:sz w:val="22"/>
                      <w:szCs w:val="22"/>
                    </w:rPr>
                  </w:pPr>
                </w:p>
              </w:tc>
              <w:tc>
                <w:tcPr>
                  <w:tcW w:w="0" w:type="auto"/>
                  <w:tcBorders>
                    <w:top w:val="nil"/>
                    <w:left w:val="nil"/>
                    <w:bottom w:val="nil"/>
                    <w:right w:val="nil"/>
                  </w:tcBorders>
                  <w:textDirection w:val="btLr"/>
                </w:tcPr>
                <w:p w14:paraId="147234DA" w14:textId="77777777" w:rsidR="00D0324B" w:rsidRPr="003731BE" w:rsidRDefault="00D0324B" w:rsidP="00AA62A1">
                  <w:pPr>
                    <w:spacing w:line="240" w:lineRule="auto"/>
                    <w:ind w:right="113"/>
                    <w:jc w:val="right"/>
                    <w:rPr>
                      <w:rFonts w:ascii="Arial Black" w:hAnsi="Arial Black" w:cs="Arial"/>
                      <w:b/>
                      <w:bCs/>
                      <w:sz w:val="22"/>
                      <w:szCs w:val="22"/>
                      <w:rtl/>
                    </w:rPr>
                  </w:pPr>
                  <w:r w:rsidRPr="003731BE">
                    <w:rPr>
                      <w:rFonts w:ascii="Arial Black" w:hAnsi="Arial Black" w:cs="Arial" w:hint="cs"/>
                      <w:b/>
                      <w:bCs/>
                      <w:sz w:val="22"/>
                      <w:szCs w:val="22"/>
                      <w:rtl/>
                    </w:rPr>
                    <w:t>أُوافق</w:t>
                  </w:r>
                </w:p>
                <w:p w14:paraId="7C6249F0" w14:textId="77777777" w:rsidR="00D0324B" w:rsidRPr="003731BE" w:rsidRDefault="00D0324B" w:rsidP="00AA62A1">
                  <w:pPr>
                    <w:tabs>
                      <w:tab w:val="left" w:pos="2640"/>
                    </w:tabs>
                    <w:spacing w:line="240" w:lineRule="auto"/>
                    <w:jc w:val="right"/>
                    <w:rPr>
                      <w:rFonts w:ascii="Arial" w:hAnsi="Arial" w:cs="Arial"/>
                      <w:sz w:val="22"/>
                      <w:szCs w:val="22"/>
                    </w:rPr>
                  </w:pPr>
                </w:p>
              </w:tc>
              <w:tc>
                <w:tcPr>
                  <w:tcW w:w="0" w:type="auto"/>
                  <w:tcBorders>
                    <w:top w:val="nil"/>
                    <w:left w:val="nil"/>
                    <w:bottom w:val="nil"/>
                    <w:right w:val="nil"/>
                  </w:tcBorders>
                  <w:textDirection w:val="btLr"/>
                </w:tcPr>
                <w:p w14:paraId="61BB659C" w14:textId="77777777" w:rsidR="00D0324B" w:rsidRPr="003731BE" w:rsidRDefault="00D0324B" w:rsidP="00AA62A1">
                  <w:pPr>
                    <w:spacing w:before="100" w:beforeAutospacing="1" w:after="240" w:line="240" w:lineRule="auto"/>
                    <w:ind w:left="-57" w:right="113"/>
                    <w:jc w:val="right"/>
                    <w:rPr>
                      <w:rFonts w:ascii="Arial Black" w:hAnsi="Arial Black" w:cs="Arial"/>
                      <w:b/>
                      <w:bCs/>
                      <w:sz w:val="22"/>
                      <w:szCs w:val="22"/>
                      <w:rtl/>
                    </w:rPr>
                  </w:pPr>
                  <w:r w:rsidRPr="003731BE">
                    <w:rPr>
                      <w:rFonts w:ascii="Arial Black" w:hAnsi="Arial Black" w:cs="Arial" w:hint="cs"/>
                      <w:b/>
                      <w:bCs/>
                      <w:sz w:val="22"/>
                      <w:szCs w:val="22"/>
                      <w:rtl/>
                    </w:rPr>
                    <w:t>لا أُوافق ولا أتعارض</w:t>
                  </w:r>
                </w:p>
                <w:p w14:paraId="6D360163" w14:textId="77777777" w:rsidR="00D0324B" w:rsidRPr="003731BE" w:rsidRDefault="00D0324B" w:rsidP="00AA62A1">
                  <w:pPr>
                    <w:tabs>
                      <w:tab w:val="left" w:pos="2640"/>
                    </w:tabs>
                    <w:spacing w:line="240" w:lineRule="auto"/>
                    <w:jc w:val="right"/>
                    <w:rPr>
                      <w:rFonts w:ascii="Arial" w:hAnsi="Arial" w:cs="Arial"/>
                      <w:sz w:val="22"/>
                      <w:szCs w:val="22"/>
                    </w:rPr>
                  </w:pPr>
                </w:p>
              </w:tc>
              <w:tc>
                <w:tcPr>
                  <w:tcW w:w="0" w:type="auto"/>
                  <w:tcBorders>
                    <w:top w:val="nil"/>
                    <w:left w:val="nil"/>
                    <w:bottom w:val="nil"/>
                    <w:right w:val="nil"/>
                  </w:tcBorders>
                  <w:textDirection w:val="btLr"/>
                </w:tcPr>
                <w:p w14:paraId="4BE02C80" w14:textId="77777777" w:rsidR="00D0324B" w:rsidRPr="003731BE" w:rsidRDefault="00D0324B" w:rsidP="00AA62A1">
                  <w:pPr>
                    <w:tabs>
                      <w:tab w:val="left" w:pos="2640"/>
                    </w:tabs>
                    <w:spacing w:line="240" w:lineRule="auto"/>
                    <w:jc w:val="right"/>
                    <w:rPr>
                      <w:rFonts w:ascii="Arial" w:hAnsi="Arial" w:cs="Arial"/>
                      <w:sz w:val="22"/>
                      <w:szCs w:val="22"/>
                    </w:rPr>
                  </w:pPr>
                  <w:r w:rsidRPr="003731BE">
                    <w:rPr>
                      <w:rFonts w:ascii="Arial" w:hAnsi="Arial" w:cs="Arial" w:hint="cs"/>
                      <w:b/>
                      <w:bCs/>
                      <w:sz w:val="22"/>
                      <w:szCs w:val="22"/>
                      <w:rtl/>
                    </w:rPr>
                    <w:t xml:space="preserve"> أتعارض</w:t>
                  </w:r>
                </w:p>
              </w:tc>
              <w:tc>
                <w:tcPr>
                  <w:tcW w:w="0" w:type="auto"/>
                  <w:tcBorders>
                    <w:top w:val="nil"/>
                    <w:left w:val="nil"/>
                    <w:bottom w:val="nil"/>
                    <w:right w:val="nil"/>
                  </w:tcBorders>
                  <w:textDirection w:val="btLr"/>
                </w:tcPr>
                <w:p w14:paraId="7217F5F3" w14:textId="77777777" w:rsidR="00D0324B" w:rsidRPr="003731BE" w:rsidRDefault="00D0324B" w:rsidP="00AA62A1">
                  <w:pPr>
                    <w:tabs>
                      <w:tab w:val="left" w:pos="2640"/>
                    </w:tabs>
                    <w:spacing w:line="240" w:lineRule="auto"/>
                    <w:jc w:val="right"/>
                    <w:rPr>
                      <w:rFonts w:ascii="Arial" w:hAnsi="Arial" w:cs="Arial"/>
                      <w:sz w:val="22"/>
                      <w:szCs w:val="22"/>
                    </w:rPr>
                  </w:pPr>
                  <w:r w:rsidRPr="003731BE">
                    <w:rPr>
                      <w:rFonts w:ascii="Arial" w:hAnsi="Arial" w:cs="Arial" w:hint="cs"/>
                      <w:b/>
                      <w:bCs/>
                      <w:sz w:val="22"/>
                      <w:szCs w:val="22"/>
                      <w:rtl/>
                    </w:rPr>
                    <w:t xml:space="preserve"> لا أُوافق وبشدة</w:t>
                  </w:r>
                </w:p>
              </w:tc>
              <w:tc>
                <w:tcPr>
                  <w:tcW w:w="0" w:type="auto"/>
                  <w:vMerge w:val="restart"/>
                  <w:tcBorders>
                    <w:top w:val="nil"/>
                    <w:left w:val="nil"/>
                    <w:bottom w:val="nil"/>
                  </w:tcBorders>
                </w:tcPr>
                <w:p w14:paraId="1C43681C"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Pr>
                  </w:pPr>
                </w:p>
              </w:tc>
            </w:tr>
            <w:tr w:rsidR="00D0324B" w:rsidRPr="003731BE" w14:paraId="1C3347FA" w14:textId="77777777" w:rsidTr="00AA62A1">
              <w:tc>
                <w:tcPr>
                  <w:tcW w:w="0" w:type="auto"/>
                  <w:tcBorders>
                    <w:top w:val="nil"/>
                    <w:bottom w:val="nil"/>
                    <w:right w:val="nil"/>
                  </w:tcBorders>
                </w:tcPr>
                <w:p w14:paraId="0287E21D" w14:textId="77777777" w:rsidR="00D0324B" w:rsidRPr="003731BE" w:rsidRDefault="00D0324B" w:rsidP="00AA62A1">
                  <w:pPr>
                    <w:tabs>
                      <w:tab w:val="left" w:pos="2640"/>
                    </w:tabs>
                    <w:spacing w:line="240" w:lineRule="auto"/>
                    <w:rPr>
                      <w:rFonts w:ascii="Arial" w:hAnsi="Arial" w:cs="Arial"/>
                      <w:sz w:val="22"/>
                      <w:szCs w:val="22"/>
                    </w:rPr>
                  </w:pPr>
                  <w:r w:rsidRPr="003731BE">
                    <w:rPr>
                      <w:rFonts w:ascii="Arial" w:hAnsi="Arial" w:cs="Arial" w:hint="cs"/>
                      <w:sz w:val="22"/>
                      <w:szCs w:val="22"/>
                      <w:rtl/>
                    </w:rPr>
                    <w:t>5</w:t>
                  </w:r>
                </w:p>
              </w:tc>
              <w:tc>
                <w:tcPr>
                  <w:tcW w:w="0" w:type="auto"/>
                  <w:tcBorders>
                    <w:top w:val="nil"/>
                    <w:left w:val="nil"/>
                    <w:bottom w:val="nil"/>
                    <w:right w:val="nil"/>
                  </w:tcBorders>
                </w:tcPr>
                <w:p w14:paraId="31FA27A9" w14:textId="77777777" w:rsidR="00D0324B" w:rsidRPr="003731BE" w:rsidRDefault="00D0324B" w:rsidP="00AA62A1">
                  <w:pPr>
                    <w:tabs>
                      <w:tab w:val="left" w:pos="2640"/>
                    </w:tabs>
                    <w:spacing w:line="240" w:lineRule="auto"/>
                    <w:rPr>
                      <w:rFonts w:ascii="Arial" w:hAnsi="Arial" w:cs="Arial"/>
                      <w:sz w:val="22"/>
                      <w:szCs w:val="22"/>
                    </w:rPr>
                  </w:pPr>
                  <w:r w:rsidRPr="003731BE">
                    <w:rPr>
                      <w:rFonts w:ascii="Arial" w:hAnsi="Arial" w:cs="Arial" w:hint="cs"/>
                      <w:sz w:val="22"/>
                      <w:szCs w:val="22"/>
                      <w:rtl/>
                    </w:rPr>
                    <w:t>4</w:t>
                  </w:r>
                </w:p>
              </w:tc>
              <w:tc>
                <w:tcPr>
                  <w:tcW w:w="0" w:type="auto"/>
                  <w:tcBorders>
                    <w:top w:val="nil"/>
                    <w:left w:val="nil"/>
                    <w:bottom w:val="nil"/>
                    <w:right w:val="nil"/>
                  </w:tcBorders>
                </w:tcPr>
                <w:p w14:paraId="64D04FEB" w14:textId="77777777" w:rsidR="00D0324B" w:rsidRPr="003731BE" w:rsidRDefault="00D0324B" w:rsidP="00AA62A1">
                  <w:pPr>
                    <w:tabs>
                      <w:tab w:val="left" w:pos="2640"/>
                    </w:tabs>
                    <w:spacing w:line="240" w:lineRule="auto"/>
                    <w:rPr>
                      <w:rFonts w:ascii="Arial" w:hAnsi="Arial" w:cs="Arial"/>
                      <w:sz w:val="22"/>
                      <w:szCs w:val="22"/>
                    </w:rPr>
                  </w:pPr>
                  <w:r w:rsidRPr="003731BE">
                    <w:rPr>
                      <w:rFonts w:ascii="Arial" w:hAnsi="Arial" w:cs="Arial" w:hint="cs"/>
                      <w:sz w:val="22"/>
                      <w:szCs w:val="22"/>
                      <w:rtl/>
                    </w:rPr>
                    <w:t>3</w:t>
                  </w:r>
                </w:p>
              </w:tc>
              <w:tc>
                <w:tcPr>
                  <w:tcW w:w="0" w:type="auto"/>
                  <w:tcBorders>
                    <w:top w:val="nil"/>
                    <w:left w:val="nil"/>
                    <w:bottom w:val="nil"/>
                    <w:right w:val="nil"/>
                  </w:tcBorders>
                </w:tcPr>
                <w:p w14:paraId="2696CCD4" w14:textId="77777777" w:rsidR="00D0324B" w:rsidRPr="003731BE" w:rsidRDefault="00D0324B" w:rsidP="00AA62A1">
                  <w:pPr>
                    <w:tabs>
                      <w:tab w:val="left" w:pos="2640"/>
                    </w:tabs>
                    <w:spacing w:line="240" w:lineRule="auto"/>
                    <w:rPr>
                      <w:rFonts w:ascii="Arial" w:hAnsi="Arial" w:cs="Arial"/>
                      <w:sz w:val="22"/>
                      <w:szCs w:val="22"/>
                    </w:rPr>
                  </w:pPr>
                  <w:r w:rsidRPr="003731BE">
                    <w:rPr>
                      <w:rFonts w:ascii="Arial" w:hAnsi="Arial" w:cs="Arial" w:hint="cs"/>
                      <w:sz w:val="22"/>
                      <w:szCs w:val="22"/>
                      <w:rtl/>
                    </w:rPr>
                    <w:t>2</w:t>
                  </w:r>
                </w:p>
              </w:tc>
              <w:tc>
                <w:tcPr>
                  <w:tcW w:w="0" w:type="auto"/>
                  <w:tcBorders>
                    <w:top w:val="nil"/>
                    <w:left w:val="nil"/>
                    <w:bottom w:val="nil"/>
                    <w:right w:val="nil"/>
                  </w:tcBorders>
                </w:tcPr>
                <w:p w14:paraId="023CAE6C" w14:textId="77777777" w:rsidR="00D0324B" w:rsidRPr="003731BE" w:rsidRDefault="00D0324B" w:rsidP="00AA62A1">
                  <w:pPr>
                    <w:tabs>
                      <w:tab w:val="left" w:pos="2640"/>
                    </w:tabs>
                    <w:spacing w:line="240" w:lineRule="auto"/>
                    <w:rPr>
                      <w:rFonts w:ascii="Arial" w:hAnsi="Arial" w:cs="Arial"/>
                      <w:sz w:val="22"/>
                      <w:szCs w:val="22"/>
                    </w:rPr>
                  </w:pPr>
                  <w:r w:rsidRPr="003731BE">
                    <w:rPr>
                      <w:rFonts w:ascii="Arial" w:hAnsi="Arial" w:cs="Arial" w:hint="cs"/>
                      <w:sz w:val="22"/>
                      <w:szCs w:val="22"/>
                      <w:rtl/>
                    </w:rPr>
                    <w:t>1</w:t>
                  </w:r>
                </w:p>
              </w:tc>
              <w:tc>
                <w:tcPr>
                  <w:tcW w:w="0" w:type="auto"/>
                  <w:vMerge/>
                  <w:tcBorders>
                    <w:top w:val="nil"/>
                    <w:left w:val="nil"/>
                    <w:bottom w:val="nil"/>
                  </w:tcBorders>
                </w:tcPr>
                <w:p w14:paraId="6CFC0AB2"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Pr>
                  </w:pPr>
                </w:p>
              </w:tc>
            </w:tr>
            <w:tr w:rsidR="00D0324B" w:rsidRPr="003731BE" w14:paraId="0E520C14" w14:textId="77777777" w:rsidTr="00AA62A1">
              <w:tc>
                <w:tcPr>
                  <w:tcW w:w="0" w:type="auto"/>
                  <w:tcBorders>
                    <w:top w:val="nil"/>
                    <w:bottom w:val="nil"/>
                    <w:right w:val="nil"/>
                  </w:tcBorders>
                  <w:vAlign w:val="center"/>
                </w:tcPr>
                <w:p w14:paraId="765D0F3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6B1DC98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70C95FB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7869CC5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0DD01B5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03B693D5"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Pr>
                  </w:pPr>
                  <w:r w:rsidRPr="003731BE">
                    <w:rPr>
                      <w:rStyle w:val="Strong"/>
                      <w:rFonts w:ascii="Helvetica" w:hAnsi="Helvetica" w:cs="Helvetica" w:hint="cs"/>
                      <w:color w:val="404040"/>
                      <w:sz w:val="22"/>
                      <w:szCs w:val="22"/>
                      <w:shd w:val="clear" w:color="auto" w:fill="FFFFFF"/>
                      <w:rtl/>
                    </w:rPr>
                    <w:t>تقوم مبادرة المستشفيات الصديقة للطفل بزيادة معدل الرضاعة الطبيعية.</w:t>
                  </w:r>
                </w:p>
              </w:tc>
            </w:tr>
            <w:tr w:rsidR="00D0324B" w:rsidRPr="003731BE" w14:paraId="2D0E4DFD" w14:textId="77777777" w:rsidTr="00AA62A1">
              <w:tc>
                <w:tcPr>
                  <w:tcW w:w="0" w:type="auto"/>
                  <w:tcBorders>
                    <w:top w:val="nil"/>
                    <w:bottom w:val="nil"/>
                    <w:right w:val="nil"/>
                  </w:tcBorders>
                  <w:vAlign w:val="center"/>
                </w:tcPr>
                <w:p w14:paraId="7CA6097E"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08C729C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5B9971B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28AC071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6A99E5FC"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tcPr>
                <w:p w14:paraId="2D18D774"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Pr>
                  </w:pPr>
                  <w:r w:rsidRPr="003731BE">
                    <w:rPr>
                      <w:rStyle w:val="Strong"/>
                      <w:rFonts w:ascii="Helvetica" w:hAnsi="Helvetica" w:cs="Helvetica" w:hint="cs"/>
                      <w:color w:val="404040"/>
                      <w:sz w:val="22"/>
                      <w:szCs w:val="22"/>
                      <w:shd w:val="clear" w:color="auto" w:fill="FFFFFF"/>
                      <w:rtl/>
                    </w:rPr>
                    <w:t>مبادرة المستشفيات الصديقة للطفل تزيد من ساعات العمل الإضافي ل...</w:t>
                  </w:r>
                </w:p>
              </w:tc>
            </w:tr>
            <w:tr w:rsidR="00D0324B" w:rsidRPr="003731BE" w14:paraId="7A2175F6" w14:textId="77777777" w:rsidTr="00AA62A1">
              <w:tc>
                <w:tcPr>
                  <w:tcW w:w="0" w:type="auto"/>
                  <w:tcBorders>
                    <w:top w:val="nil"/>
                    <w:bottom w:val="nil"/>
                    <w:right w:val="nil"/>
                  </w:tcBorders>
                  <w:vAlign w:val="center"/>
                </w:tcPr>
                <w:p w14:paraId="18D2BC6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6791841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54846E2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77835A5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052D729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tcBorders>
                  <w:shd w:val="clear" w:color="auto" w:fill="auto"/>
                </w:tcPr>
                <w:p w14:paraId="3B92645F"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Pr>
                  </w:pPr>
                  <w:r w:rsidRPr="003731BE">
                    <w:rPr>
                      <w:rStyle w:val="Strong"/>
                      <w:rFonts w:ascii="Helvetica" w:hAnsi="Helvetica" w:cs="Helvetica" w:hint="cs"/>
                      <w:color w:val="404040"/>
                      <w:sz w:val="22"/>
                      <w:szCs w:val="22"/>
                      <w:shd w:val="clear" w:color="auto" w:fill="FFFFFF"/>
                      <w:rtl/>
                    </w:rPr>
                    <w:t xml:space="preserve">تتطلب مبادرة المستشفيات الصديقة للطفل عبئاً </w:t>
                  </w:r>
                  <w:r w:rsidRPr="003731BE">
                    <w:rPr>
                      <w:rStyle w:val="Strong"/>
                      <w:rFonts w:ascii="Helvetica" w:hAnsi="Helvetica" w:cs="Helvetica" w:hint="cs"/>
                      <w:color w:val="404040"/>
                      <w:sz w:val="22"/>
                      <w:szCs w:val="22"/>
                      <w:rtl/>
                    </w:rPr>
                    <w:t>إضافياً (من ايش صار عبئا اضافي) لتعزيز و لدعم الرضاعة الطبيعية .</w:t>
                  </w:r>
                </w:p>
              </w:tc>
            </w:tr>
            <w:tr w:rsidR="00D0324B" w:rsidRPr="003731BE" w14:paraId="51CEBCC0" w14:textId="77777777" w:rsidTr="00AA62A1">
              <w:tc>
                <w:tcPr>
                  <w:tcW w:w="0" w:type="auto"/>
                  <w:tcBorders>
                    <w:top w:val="nil"/>
                    <w:left w:val="single" w:sz="4" w:space="0" w:color="auto"/>
                    <w:bottom w:val="nil"/>
                    <w:right w:val="nil"/>
                  </w:tcBorders>
                  <w:vAlign w:val="center"/>
                </w:tcPr>
                <w:p w14:paraId="70B75C52" w14:textId="77777777" w:rsidR="00D0324B" w:rsidRPr="003731BE" w:rsidRDefault="00D0324B" w:rsidP="00AA62A1">
                  <w:pPr>
                    <w:pStyle w:val="ListParagraph"/>
                    <w:tabs>
                      <w:tab w:val="left" w:pos="2640"/>
                    </w:tabs>
                    <w:spacing w:after="0" w:line="240" w:lineRule="auto"/>
                    <w:ind w:left="643" w:firstLine="0"/>
                    <w:rPr>
                      <w:rFonts w:ascii="Arial" w:hAnsi="Arial" w:cs="Arial"/>
                      <w:sz w:val="22"/>
                      <w:szCs w:val="22"/>
                    </w:rPr>
                  </w:pPr>
                </w:p>
              </w:tc>
              <w:tc>
                <w:tcPr>
                  <w:tcW w:w="0" w:type="auto"/>
                  <w:tcBorders>
                    <w:top w:val="nil"/>
                    <w:left w:val="nil"/>
                    <w:bottom w:val="nil"/>
                    <w:right w:val="nil"/>
                  </w:tcBorders>
                  <w:vAlign w:val="center"/>
                </w:tcPr>
                <w:p w14:paraId="455D9CA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33500EBC"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nil"/>
                  </w:tcBorders>
                  <w:vAlign w:val="center"/>
                </w:tcPr>
                <w:p w14:paraId="21520822" w14:textId="77777777" w:rsidR="00D0324B" w:rsidRPr="003731BE" w:rsidRDefault="00D0324B" w:rsidP="00B815B9">
                  <w:pPr>
                    <w:pStyle w:val="ListParagraph"/>
                    <w:numPr>
                      <w:ilvl w:val="0"/>
                      <w:numId w:val="28"/>
                    </w:numPr>
                    <w:tabs>
                      <w:tab w:val="left" w:pos="2640"/>
                    </w:tabs>
                    <w:spacing w:after="0" w:line="240" w:lineRule="auto"/>
                    <w:ind w:left="643"/>
                    <w:rPr>
                      <w:rFonts w:ascii="Arial" w:hAnsi="Arial" w:cs="Arial"/>
                      <w:sz w:val="22"/>
                      <w:szCs w:val="22"/>
                    </w:rPr>
                  </w:pPr>
                </w:p>
              </w:tc>
              <w:tc>
                <w:tcPr>
                  <w:tcW w:w="0" w:type="auto"/>
                  <w:tcBorders>
                    <w:top w:val="nil"/>
                    <w:left w:val="nil"/>
                    <w:bottom w:val="nil"/>
                    <w:right w:val="nil"/>
                  </w:tcBorders>
                  <w:vAlign w:val="center"/>
                </w:tcPr>
                <w:p w14:paraId="630EBEE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Pr>
                  </w:pPr>
                </w:p>
              </w:tc>
              <w:tc>
                <w:tcPr>
                  <w:tcW w:w="0" w:type="auto"/>
                  <w:tcBorders>
                    <w:top w:val="nil"/>
                    <w:left w:val="nil"/>
                    <w:bottom w:val="nil"/>
                    <w:right w:val="single" w:sz="4" w:space="0" w:color="auto"/>
                  </w:tcBorders>
                </w:tcPr>
                <w:p w14:paraId="47BF0A8C"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مبادرة المستشفيات الصديقة للطفل تنفذ (كيف) من قبل أخصائي التغذية فقط.</w:t>
                  </w:r>
                </w:p>
                <w:p w14:paraId="07047A26"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p>
              </w:tc>
            </w:tr>
            <w:tr w:rsidR="00D0324B" w:rsidRPr="003731BE" w14:paraId="6BE00F20" w14:textId="77777777" w:rsidTr="00AA62A1">
              <w:tc>
                <w:tcPr>
                  <w:tcW w:w="0" w:type="auto"/>
                  <w:gridSpan w:val="6"/>
                  <w:tcBorders>
                    <w:top w:val="nil"/>
                    <w:left w:val="single" w:sz="4" w:space="0" w:color="auto"/>
                    <w:bottom w:val="single" w:sz="4" w:space="0" w:color="auto"/>
                    <w:right w:val="single" w:sz="4" w:space="0" w:color="auto"/>
                  </w:tcBorders>
                </w:tcPr>
                <w:p w14:paraId="032BED64" w14:textId="77777777" w:rsidR="00D0324B" w:rsidRPr="003731BE" w:rsidRDefault="00D0324B" w:rsidP="00AA62A1">
                  <w:pPr>
                    <w:tabs>
                      <w:tab w:val="left" w:pos="2640"/>
                    </w:tabs>
                    <w:spacing w:line="240" w:lineRule="auto"/>
                    <w:ind w:firstLine="0"/>
                    <w:rPr>
                      <w:rStyle w:val="Strong"/>
                      <w:rFonts w:ascii="Helvetica" w:hAnsi="Helvetica" w:cs="Helvetica"/>
                      <w:color w:val="404040"/>
                      <w:sz w:val="22"/>
                      <w:szCs w:val="22"/>
                      <w:shd w:val="clear" w:color="auto" w:fill="FFFFFF"/>
                      <w:rtl/>
                    </w:rPr>
                  </w:pPr>
                </w:p>
                <w:p w14:paraId="473ECE6C"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p w14:paraId="4F81EECF"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هل لديك وجهات نظر أُخرى حول مبادرة المستشفيات الصديقة للطفل (الرجاء التوضيح)</w:t>
                  </w:r>
                </w:p>
                <w:p w14:paraId="46B3696B"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w:t>
                  </w:r>
                </w:p>
              </w:tc>
            </w:tr>
            <w:tr w:rsidR="00D0324B" w:rsidRPr="003731BE" w14:paraId="26281BA2" w14:textId="77777777" w:rsidTr="00AA62A1">
              <w:tc>
                <w:tcPr>
                  <w:tcW w:w="0" w:type="auto"/>
                  <w:tcBorders>
                    <w:top w:val="single" w:sz="4" w:space="0" w:color="auto"/>
                    <w:left w:val="nil"/>
                    <w:right w:val="nil"/>
                  </w:tcBorders>
                </w:tcPr>
                <w:p w14:paraId="0DB135FD"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right w:val="nil"/>
                  </w:tcBorders>
                </w:tcPr>
                <w:p w14:paraId="6270EC05"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right w:val="nil"/>
                  </w:tcBorders>
                </w:tcPr>
                <w:p w14:paraId="211B761A"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right w:val="nil"/>
                  </w:tcBorders>
                </w:tcPr>
                <w:p w14:paraId="358E87B5"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right w:val="nil"/>
                  </w:tcBorders>
                </w:tcPr>
                <w:p w14:paraId="37F8F070" w14:textId="77777777" w:rsidR="00D0324B" w:rsidRPr="003731BE" w:rsidRDefault="00D0324B" w:rsidP="00AA62A1">
                  <w:pPr>
                    <w:tabs>
                      <w:tab w:val="left" w:pos="2640"/>
                    </w:tabs>
                    <w:spacing w:line="240" w:lineRule="auto"/>
                    <w:rPr>
                      <w:rFonts w:ascii="Arial" w:hAnsi="Arial" w:cs="Arial"/>
                      <w:sz w:val="22"/>
                      <w:szCs w:val="22"/>
                    </w:rPr>
                  </w:pPr>
                </w:p>
              </w:tc>
              <w:tc>
                <w:tcPr>
                  <w:tcW w:w="0" w:type="auto"/>
                  <w:tcBorders>
                    <w:top w:val="single" w:sz="4" w:space="0" w:color="auto"/>
                    <w:left w:val="nil"/>
                    <w:right w:val="nil"/>
                  </w:tcBorders>
                </w:tcPr>
                <w:p w14:paraId="642CCFAD"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2B77E889" w14:textId="77777777" w:rsidTr="00AA62A1">
              <w:tc>
                <w:tcPr>
                  <w:tcW w:w="0" w:type="auto"/>
                  <w:gridSpan w:val="6"/>
                  <w:tcBorders>
                    <w:bottom w:val="single" w:sz="4" w:space="0" w:color="auto"/>
                  </w:tcBorders>
                  <w:shd w:val="clear" w:color="auto" w:fill="D9D9D9" w:themeFill="background1" w:themeFillShade="D9"/>
                </w:tcPr>
                <w:p w14:paraId="6BB8CC06"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D9D9D9" w:themeFill="background1" w:themeFillShade="D9"/>
                      <w:rtl/>
                    </w:rPr>
                    <w:t xml:space="preserve">في هذا الجزء يرجى التوضيح عن موقفكم تجاه ممارسات تغذية الرضع المناسبة .  </w:t>
                  </w:r>
                  <w:r w:rsidRPr="003731BE">
                    <w:rPr>
                      <w:rFonts w:ascii="Arial" w:hAnsi="Arial" w:cs="Arial" w:hint="cs"/>
                      <w:sz w:val="22"/>
                      <w:szCs w:val="22"/>
                      <w:shd w:val="clear" w:color="auto" w:fill="D9D9D9" w:themeFill="background1" w:themeFillShade="D9"/>
                      <w:rtl/>
                    </w:rPr>
                    <w:t>يرجى التوضيح ما اذا كنت/ي تتفق/ين مع العبارات التالية</w:t>
                  </w:r>
                </w:p>
              </w:tc>
            </w:tr>
            <w:tr w:rsidR="00D0324B" w:rsidRPr="003731BE" w14:paraId="250FD149" w14:textId="77777777" w:rsidTr="00AA62A1">
              <w:tc>
                <w:tcPr>
                  <w:tcW w:w="0" w:type="auto"/>
                  <w:gridSpan w:val="6"/>
                  <w:tcBorders>
                    <w:bottom w:val="nil"/>
                  </w:tcBorders>
                </w:tcPr>
                <w:p w14:paraId="3220880B" w14:textId="77777777" w:rsidR="00D0324B" w:rsidRPr="003731BE" w:rsidRDefault="00D0324B" w:rsidP="00AA62A1">
                  <w:pPr>
                    <w:tabs>
                      <w:tab w:val="left" w:pos="2640"/>
                    </w:tabs>
                    <w:spacing w:line="240" w:lineRule="auto"/>
                    <w:rPr>
                      <w:rStyle w:val="Strong"/>
                      <w:rFonts w:ascii="Helvetica" w:hAnsi="Helvetica" w:cs="Helvetica"/>
                      <w:color w:val="404040"/>
                      <w:sz w:val="22"/>
                      <w:szCs w:val="22"/>
                      <w:shd w:val="clear" w:color="auto" w:fill="FFFFFF"/>
                      <w:rtl/>
                    </w:rPr>
                  </w:pPr>
                  <w:r w:rsidRPr="003731BE">
                    <w:rPr>
                      <w:rFonts w:ascii="Arial" w:hAnsi="Arial" w:cs="Arial" w:hint="cs"/>
                      <w:sz w:val="22"/>
                      <w:szCs w:val="22"/>
                      <w:rtl/>
                    </w:rPr>
                    <w:t>الرجاء إختيار المربع المناسب</w:t>
                  </w:r>
                </w:p>
              </w:tc>
            </w:tr>
            <w:tr w:rsidR="00D0324B" w:rsidRPr="003731BE" w14:paraId="398AB448" w14:textId="77777777" w:rsidTr="00AA62A1">
              <w:trPr>
                <w:trHeight w:val="1251"/>
              </w:trPr>
              <w:tc>
                <w:tcPr>
                  <w:tcW w:w="0" w:type="auto"/>
                  <w:tcBorders>
                    <w:top w:val="nil"/>
                    <w:bottom w:val="nil"/>
                    <w:right w:val="nil"/>
                  </w:tcBorders>
                  <w:textDirection w:val="btLr"/>
                  <w:vAlign w:val="center"/>
                </w:tcPr>
                <w:p w14:paraId="6ADC9557" w14:textId="77777777" w:rsidR="00D0324B" w:rsidRPr="003731BE" w:rsidRDefault="00D0324B" w:rsidP="00AA62A1">
                  <w:pPr>
                    <w:spacing w:line="240" w:lineRule="auto"/>
                    <w:ind w:right="113"/>
                    <w:jc w:val="center"/>
                    <w:rPr>
                      <w:rFonts w:ascii="Arial Black" w:hAnsi="Arial Black" w:cs="Arial"/>
                      <w:b/>
                      <w:bCs/>
                      <w:sz w:val="22"/>
                      <w:szCs w:val="22"/>
                      <w:rtl/>
                    </w:rPr>
                  </w:pPr>
                  <w:r w:rsidRPr="003731BE">
                    <w:rPr>
                      <w:rFonts w:ascii="Arial Black" w:hAnsi="Arial Black" w:cs="Arial" w:hint="cs"/>
                      <w:b/>
                      <w:bCs/>
                      <w:sz w:val="22"/>
                      <w:szCs w:val="22"/>
                      <w:rtl/>
                    </w:rPr>
                    <w:lastRenderedPageBreak/>
                    <w:t>أُوافق وبشدة</w:t>
                  </w:r>
                </w:p>
                <w:p w14:paraId="2B5A10CF" w14:textId="77777777" w:rsidR="00D0324B" w:rsidRPr="003731BE" w:rsidRDefault="00D0324B" w:rsidP="00AA62A1">
                  <w:pPr>
                    <w:tabs>
                      <w:tab w:val="left" w:pos="2640"/>
                    </w:tabs>
                    <w:spacing w:line="240" w:lineRule="auto"/>
                    <w:jc w:val="center"/>
                    <w:rPr>
                      <w:rFonts w:ascii="Arial" w:hAnsi="Arial" w:cs="Arial"/>
                      <w:sz w:val="22"/>
                      <w:szCs w:val="22"/>
                    </w:rPr>
                  </w:pPr>
                </w:p>
              </w:tc>
              <w:tc>
                <w:tcPr>
                  <w:tcW w:w="0" w:type="auto"/>
                  <w:tcBorders>
                    <w:top w:val="nil"/>
                    <w:left w:val="nil"/>
                    <w:bottom w:val="nil"/>
                    <w:right w:val="nil"/>
                  </w:tcBorders>
                  <w:textDirection w:val="btLr"/>
                  <w:vAlign w:val="center"/>
                </w:tcPr>
                <w:p w14:paraId="3943A5BF" w14:textId="77777777" w:rsidR="00D0324B" w:rsidRPr="003731BE" w:rsidRDefault="00D0324B" w:rsidP="00AA62A1">
                  <w:pPr>
                    <w:spacing w:line="240" w:lineRule="auto"/>
                    <w:ind w:right="113"/>
                    <w:jc w:val="center"/>
                    <w:rPr>
                      <w:rFonts w:ascii="Arial Black" w:hAnsi="Arial Black" w:cs="Arial"/>
                      <w:b/>
                      <w:bCs/>
                      <w:sz w:val="22"/>
                      <w:szCs w:val="22"/>
                      <w:rtl/>
                    </w:rPr>
                  </w:pPr>
                  <w:r w:rsidRPr="003731BE">
                    <w:rPr>
                      <w:rFonts w:ascii="Arial Black" w:hAnsi="Arial Black" w:cs="Arial" w:hint="cs"/>
                      <w:b/>
                      <w:bCs/>
                      <w:sz w:val="22"/>
                      <w:szCs w:val="22"/>
                      <w:rtl/>
                    </w:rPr>
                    <w:t>أُوافق</w:t>
                  </w:r>
                </w:p>
                <w:p w14:paraId="733A7457" w14:textId="77777777" w:rsidR="00D0324B" w:rsidRPr="003731BE" w:rsidRDefault="00D0324B" w:rsidP="00AA62A1">
                  <w:pPr>
                    <w:tabs>
                      <w:tab w:val="left" w:pos="2640"/>
                    </w:tabs>
                    <w:spacing w:line="240" w:lineRule="auto"/>
                    <w:jc w:val="center"/>
                    <w:rPr>
                      <w:rFonts w:ascii="Arial" w:hAnsi="Arial" w:cs="Arial"/>
                      <w:sz w:val="22"/>
                      <w:szCs w:val="22"/>
                    </w:rPr>
                  </w:pPr>
                </w:p>
              </w:tc>
              <w:tc>
                <w:tcPr>
                  <w:tcW w:w="0" w:type="auto"/>
                  <w:tcBorders>
                    <w:top w:val="nil"/>
                    <w:left w:val="nil"/>
                    <w:bottom w:val="nil"/>
                    <w:right w:val="nil"/>
                  </w:tcBorders>
                  <w:textDirection w:val="btLr"/>
                  <w:vAlign w:val="center"/>
                </w:tcPr>
                <w:p w14:paraId="248E1349" w14:textId="77777777" w:rsidR="00D0324B" w:rsidRPr="003731BE" w:rsidRDefault="00D0324B" w:rsidP="00AA62A1">
                  <w:pPr>
                    <w:spacing w:before="100" w:beforeAutospacing="1" w:after="240" w:line="240" w:lineRule="auto"/>
                    <w:ind w:left="-57" w:right="113"/>
                    <w:jc w:val="center"/>
                    <w:rPr>
                      <w:rFonts w:ascii="Arial Black" w:hAnsi="Arial Black" w:cs="Arial"/>
                      <w:b/>
                      <w:bCs/>
                      <w:sz w:val="22"/>
                      <w:szCs w:val="22"/>
                      <w:rtl/>
                    </w:rPr>
                  </w:pPr>
                  <w:r w:rsidRPr="003731BE">
                    <w:rPr>
                      <w:rFonts w:ascii="Arial Black" w:hAnsi="Arial Black" w:cs="Arial" w:hint="cs"/>
                      <w:b/>
                      <w:bCs/>
                      <w:sz w:val="22"/>
                      <w:szCs w:val="22"/>
                      <w:rtl/>
                    </w:rPr>
                    <w:t>لا أُوافق ولا أتعارض</w:t>
                  </w:r>
                </w:p>
                <w:p w14:paraId="79869DB9" w14:textId="77777777" w:rsidR="00D0324B" w:rsidRPr="003731BE" w:rsidRDefault="00D0324B" w:rsidP="00AA62A1">
                  <w:pPr>
                    <w:tabs>
                      <w:tab w:val="left" w:pos="2640"/>
                    </w:tabs>
                    <w:spacing w:line="240" w:lineRule="auto"/>
                    <w:jc w:val="center"/>
                    <w:rPr>
                      <w:rFonts w:ascii="Arial" w:hAnsi="Arial" w:cs="Arial"/>
                      <w:sz w:val="22"/>
                      <w:szCs w:val="22"/>
                    </w:rPr>
                  </w:pPr>
                </w:p>
              </w:tc>
              <w:tc>
                <w:tcPr>
                  <w:tcW w:w="0" w:type="auto"/>
                  <w:tcBorders>
                    <w:top w:val="nil"/>
                    <w:left w:val="nil"/>
                    <w:bottom w:val="nil"/>
                    <w:right w:val="nil"/>
                  </w:tcBorders>
                  <w:textDirection w:val="btLr"/>
                  <w:vAlign w:val="center"/>
                </w:tcPr>
                <w:p w14:paraId="3C5DC9FA"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b/>
                      <w:bCs/>
                      <w:sz w:val="22"/>
                      <w:szCs w:val="22"/>
                      <w:rtl/>
                    </w:rPr>
                    <w:t>أتعارض</w:t>
                  </w:r>
                </w:p>
              </w:tc>
              <w:tc>
                <w:tcPr>
                  <w:tcW w:w="0" w:type="auto"/>
                  <w:tcBorders>
                    <w:top w:val="nil"/>
                    <w:left w:val="nil"/>
                    <w:bottom w:val="nil"/>
                    <w:right w:val="nil"/>
                  </w:tcBorders>
                  <w:textDirection w:val="btLr"/>
                  <w:vAlign w:val="center"/>
                </w:tcPr>
                <w:p w14:paraId="751A5AC0"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b/>
                      <w:bCs/>
                      <w:sz w:val="22"/>
                      <w:szCs w:val="22"/>
                      <w:rtl/>
                    </w:rPr>
                    <w:t>لا أُوافق وبشدة</w:t>
                  </w:r>
                </w:p>
              </w:tc>
              <w:tc>
                <w:tcPr>
                  <w:tcW w:w="0" w:type="auto"/>
                  <w:vMerge w:val="restart"/>
                  <w:tcBorders>
                    <w:top w:val="nil"/>
                    <w:left w:val="nil"/>
                    <w:bottom w:val="nil"/>
                  </w:tcBorders>
                </w:tcPr>
                <w:p w14:paraId="0F187D47"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2B15D688" w14:textId="77777777" w:rsidTr="00AA62A1">
              <w:tc>
                <w:tcPr>
                  <w:tcW w:w="0" w:type="auto"/>
                  <w:tcBorders>
                    <w:top w:val="nil"/>
                    <w:bottom w:val="nil"/>
                    <w:right w:val="nil"/>
                  </w:tcBorders>
                </w:tcPr>
                <w:p w14:paraId="1932FD6F"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5</w:t>
                  </w:r>
                </w:p>
              </w:tc>
              <w:tc>
                <w:tcPr>
                  <w:tcW w:w="0" w:type="auto"/>
                  <w:tcBorders>
                    <w:top w:val="nil"/>
                    <w:left w:val="nil"/>
                    <w:bottom w:val="nil"/>
                    <w:right w:val="nil"/>
                  </w:tcBorders>
                </w:tcPr>
                <w:p w14:paraId="5431458B"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4</w:t>
                  </w:r>
                </w:p>
              </w:tc>
              <w:tc>
                <w:tcPr>
                  <w:tcW w:w="0" w:type="auto"/>
                  <w:tcBorders>
                    <w:top w:val="nil"/>
                    <w:left w:val="nil"/>
                    <w:bottom w:val="nil"/>
                    <w:right w:val="nil"/>
                  </w:tcBorders>
                </w:tcPr>
                <w:p w14:paraId="0145C482"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3</w:t>
                  </w:r>
                </w:p>
              </w:tc>
              <w:tc>
                <w:tcPr>
                  <w:tcW w:w="0" w:type="auto"/>
                  <w:tcBorders>
                    <w:top w:val="nil"/>
                    <w:left w:val="nil"/>
                    <w:bottom w:val="nil"/>
                    <w:right w:val="nil"/>
                  </w:tcBorders>
                </w:tcPr>
                <w:p w14:paraId="6C906EFD"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2</w:t>
                  </w:r>
                </w:p>
              </w:tc>
              <w:tc>
                <w:tcPr>
                  <w:tcW w:w="0" w:type="auto"/>
                  <w:tcBorders>
                    <w:top w:val="nil"/>
                    <w:left w:val="nil"/>
                    <w:bottom w:val="nil"/>
                    <w:right w:val="nil"/>
                  </w:tcBorders>
                </w:tcPr>
                <w:p w14:paraId="7BFECFDA" w14:textId="77777777" w:rsidR="00D0324B" w:rsidRPr="003731BE" w:rsidRDefault="00D0324B" w:rsidP="00AA62A1">
                  <w:pPr>
                    <w:tabs>
                      <w:tab w:val="left" w:pos="2640"/>
                    </w:tabs>
                    <w:spacing w:line="240" w:lineRule="auto"/>
                    <w:jc w:val="center"/>
                    <w:rPr>
                      <w:rFonts w:ascii="Arial" w:hAnsi="Arial" w:cs="Arial"/>
                      <w:sz w:val="22"/>
                      <w:szCs w:val="22"/>
                    </w:rPr>
                  </w:pPr>
                  <w:r w:rsidRPr="003731BE">
                    <w:rPr>
                      <w:rFonts w:ascii="Arial" w:hAnsi="Arial" w:cs="Arial" w:hint="cs"/>
                      <w:sz w:val="22"/>
                      <w:szCs w:val="22"/>
                      <w:rtl/>
                    </w:rPr>
                    <w:t>1</w:t>
                  </w:r>
                </w:p>
              </w:tc>
              <w:tc>
                <w:tcPr>
                  <w:tcW w:w="0" w:type="auto"/>
                  <w:vMerge/>
                  <w:tcBorders>
                    <w:top w:val="nil"/>
                    <w:left w:val="nil"/>
                    <w:bottom w:val="nil"/>
                  </w:tcBorders>
                </w:tcPr>
                <w:p w14:paraId="7978D1CE"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53E650A1" w14:textId="77777777" w:rsidTr="00AA62A1">
              <w:tc>
                <w:tcPr>
                  <w:tcW w:w="0" w:type="auto"/>
                  <w:tcBorders>
                    <w:top w:val="nil"/>
                    <w:bottom w:val="nil"/>
                    <w:right w:val="nil"/>
                  </w:tcBorders>
                </w:tcPr>
                <w:p w14:paraId="7FD3DB4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7D8FEB4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15424E3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2BBFC08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764A542F"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1C8C780D"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أقوم بتعليم الأمهات فوائد الرضاعة الطبيعية أثناء الحمل و بعد الولادة</w:t>
                  </w:r>
                  <w:r w:rsidRPr="003731BE">
                    <w:rPr>
                      <w:rStyle w:val="Strong"/>
                      <w:rFonts w:ascii="Helvetica" w:hAnsi="Helvetica" w:cs="Helvetica" w:hint="cs"/>
                      <w:color w:val="404040"/>
                      <w:sz w:val="22"/>
                      <w:szCs w:val="22"/>
                      <w:shd w:val="clear" w:color="auto" w:fill="FFFFFF"/>
                      <w:rtl/>
                    </w:rPr>
                    <w:t>.</w:t>
                  </w:r>
                </w:p>
              </w:tc>
            </w:tr>
            <w:tr w:rsidR="00D0324B" w:rsidRPr="003731BE" w14:paraId="2E952FC0" w14:textId="77777777" w:rsidTr="00AA62A1">
              <w:tc>
                <w:tcPr>
                  <w:tcW w:w="0" w:type="auto"/>
                  <w:tcBorders>
                    <w:top w:val="nil"/>
                    <w:bottom w:val="nil"/>
                    <w:right w:val="nil"/>
                  </w:tcBorders>
                </w:tcPr>
                <w:p w14:paraId="45B01C63" w14:textId="77777777" w:rsidR="00D0324B" w:rsidRPr="003731BE" w:rsidRDefault="00D0324B" w:rsidP="00B815B9">
                  <w:pPr>
                    <w:pStyle w:val="ListParagraph"/>
                    <w:numPr>
                      <w:ilvl w:val="0"/>
                      <w:numId w:val="28"/>
                    </w:numPr>
                    <w:tabs>
                      <w:tab w:val="left" w:pos="2640"/>
                    </w:tabs>
                    <w:spacing w:after="0" w:line="240" w:lineRule="auto"/>
                    <w:ind w:left="643"/>
                    <w:rPr>
                      <w:rFonts w:ascii="Arial" w:hAnsi="Arial" w:cs="Arial"/>
                      <w:sz w:val="22"/>
                      <w:szCs w:val="22"/>
                      <w:rtl/>
                    </w:rPr>
                  </w:pPr>
                </w:p>
              </w:tc>
              <w:tc>
                <w:tcPr>
                  <w:tcW w:w="0" w:type="auto"/>
                  <w:tcBorders>
                    <w:top w:val="nil"/>
                    <w:left w:val="nil"/>
                    <w:bottom w:val="nil"/>
                    <w:right w:val="nil"/>
                  </w:tcBorders>
                </w:tcPr>
                <w:p w14:paraId="103DCB0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2DA25C7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48C2901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6B1F493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2A483139"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يجب على جميع الممرضات/القابلات تعزيز و دعم  الرضاعة الطبيعية</w:t>
                  </w:r>
                  <w:r w:rsidRPr="003731BE">
                    <w:rPr>
                      <w:rStyle w:val="Strong"/>
                      <w:rFonts w:ascii="Helvetica" w:hAnsi="Helvetica" w:cs="Helvetica" w:hint="cs"/>
                      <w:color w:val="404040"/>
                      <w:sz w:val="22"/>
                      <w:szCs w:val="22"/>
                      <w:shd w:val="clear" w:color="auto" w:fill="FFFFFF"/>
                      <w:rtl/>
                    </w:rPr>
                    <w:t>.</w:t>
                  </w:r>
                </w:p>
              </w:tc>
            </w:tr>
            <w:tr w:rsidR="00D0324B" w:rsidRPr="003731BE" w14:paraId="5EFF3BCF" w14:textId="77777777" w:rsidTr="00AA62A1">
              <w:tc>
                <w:tcPr>
                  <w:tcW w:w="0" w:type="auto"/>
                  <w:tcBorders>
                    <w:top w:val="nil"/>
                    <w:bottom w:val="nil"/>
                    <w:right w:val="nil"/>
                  </w:tcBorders>
                </w:tcPr>
                <w:p w14:paraId="2C559CA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6B66E26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65090E7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277CE52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7D6F5DD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34709B36"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أقوم بمساعدة الأم على البدء بالرضاعة الطبيعية (الملامسة الجسدية) خلال الساعة الأولى بعد الولادة</w:t>
                  </w:r>
                </w:p>
              </w:tc>
            </w:tr>
            <w:tr w:rsidR="00D0324B" w:rsidRPr="003731BE" w14:paraId="132466BC" w14:textId="77777777" w:rsidTr="00AA62A1">
              <w:tc>
                <w:tcPr>
                  <w:tcW w:w="0" w:type="auto"/>
                  <w:tcBorders>
                    <w:top w:val="nil"/>
                    <w:bottom w:val="nil"/>
                    <w:right w:val="nil"/>
                  </w:tcBorders>
                </w:tcPr>
                <w:p w14:paraId="00A6623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0A11E48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6B78795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07D2E3D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407B9562"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601EA81E"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جميع الرضع الذين تقل أعمارهم عن ستة أشهر يجب أن يتم ارضاعهم الرضاعة الطبيعية المكثفة</w:t>
                  </w:r>
                  <w:r w:rsidRPr="003731BE">
                    <w:rPr>
                      <w:rStyle w:val="Strong"/>
                      <w:rFonts w:ascii="Helvetica" w:hAnsi="Helvetica" w:cs="Helvetica" w:hint="cs"/>
                      <w:color w:val="404040"/>
                      <w:sz w:val="22"/>
                      <w:szCs w:val="22"/>
                      <w:shd w:val="clear" w:color="auto" w:fill="FFFFFF"/>
                      <w:rtl/>
                    </w:rPr>
                    <w:t>.</w:t>
                  </w:r>
                </w:p>
              </w:tc>
            </w:tr>
            <w:tr w:rsidR="00D0324B" w:rsidRPr="003731BE" w14:paraId="44CD5121" w14:textId="77777777" w:rsidTr="00AA62A1">
              <w:tc>
                <w:tcPr>
                  <w:tcW w:w="0" w:type="auto"/>
                  <w:tcBorders>
                    <w:top w:val="nil"/>
                    <w:bottom w:val="nil"/>
                    <w:right w:val="nil"/>
                  </w:tcBorders>
                </w:tcPr>
                <w:p w14:paraId="7685F9FC"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0CD4218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4116D79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24598164"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18C5A263"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70F36742"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الرضاعة الطبيعية المكثفة هي الخيار الأمثل لكل طفل أصغر من ستة أشهر</w:t>
                  </w:r>
                  <w:r w:rsidRPr="003731BE">
                    <w:rPr>
                      <w:rStyle w:val="Strong"/>
                      <w:rFonts w:ascii="Helvetica" w:hAnsi="Helvetica" w:cs="Helvetica" w:hint="cs"/>
                      <w:color w:val="404040"/>
                      <w:sz w:val="22"/>
                      <w:szCs w:val="22"/>
                      <w:shd w:val="clear" w:color="auto" w:fill="FFFFFF"/>
                      <w:rtl/>
                    </w:rPr>
                    <w:t>.</w:t>
                  </w:r>
                </w:p>
              </w:tc>
            </w:tr>
            <w:tr w:rsidR="00D0324B" w:rsidRPr="003731BE" w14:paraId="69E32E55" w14:textId="77777777" w:rsidTr="00AA62A1">
              <w:tc>
                <w:tcPr>
                  <w:tcW w:w="0" w:type="auto"/>
                  <w:tcBorders>
                    <w:top w:val="nil"/>
                    <w:bottom w:val="nil"/>
                    <w:right w:val="nil"/>
                  </w:tcBorders>
                </w:tcPr>
                <w:p w14:paraId="13AE261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1AF84F0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42FC46A9"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632FA50C"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tcPr>
                <w:p w14:paraId="35DBAD8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479CEAA9"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ال</w:t>
                  </w:r>
                  <w:r w:rsidRPr="003731BE">
                    <w:rPr>
                      <w:rStyle w:val="Strong"/>
                      <w:rFonts w:ascii="Helvetica" w:hAnsi="Helvetica" w:cs="Helvetica" w:hint="cs"/>
                      <w:color w:val="404040"/>
                      <w:sz w:val="22"/>
                      <w:szCs w:val="22"/>
                      <w:shd w:val="clear" w:color="auto" w:fill="FFFFFF"/>
                      <w:rtl/>
                    </w:rPr>
                    <w:t>لهايات</w:t>
                  </w:r>
                  <w:r w:rsidRPr="003731BE">
                    <w:rPr>
                      <w:rStyle w:val="Strong"/>
                      <w:rFonts w:ascii="Helvetica" w:hAnsi="Helvetica" w:cs="Helvetica"/>
                      <w:color w:val="404040"/>
                      <w:sz w:val="22"/>
                      <w:szCs w:val="22"/>
                      <w:shd w:val="clear" w:color="auto" w:fill="FFFFFF"/>
                      <w:rtl/>
                    </w:rPr>
                    <w:t xml:space="preserve"> تضعف الرضاعة الطبيعية</w:t>
                  </w:r>
                  <w:r w:rsidRPr="003731BE">
                    <w:rPr>
                      <w:rStyle w:val="Strong"/>
                      <w:rFonts w:ascii="Helvetica" w:hAnsi="Helvetica" w:cs="Helvetica" w:hint="cs"/>
                      <w:color w:val="404040"/>
                      <w:sz w:val="22"/>
                      <w:szCs w:val="22"/>
                      <w:shd w:val="clear" w:color="auto" w:fill="FFFFFF"/>
                      <w:rtl/>
                    </w:rPr>
                    <w:t>.</w:t>
                  </w:r>
                  <w:r w:rsidRPr="003731BE">
                    <w:rPr>
                      <w:rStyle w:val="Strong"/>
                      <w:rFonts w:ascii="Helvetica" w:hAnsi="Helvetica" w:cs="Helvetica"/>
                      <w:color w:val="404040"/>
                      <w:sz w:val="22"/>
                      <w:szCs w:val="22"/>
                      <w:shd w:val="clear" w:color="auto" w:fill="FFFFFF"/>
                    </w:rPr>
                    <w:t> </w:t>
                  </w:r>
                </w:p>
              </w:tc>
            </w:tr>
            <w:tr w:rsidR="00D0324B" w:rsidRPr="003731BE" w14:paraId="48B0E024" w14:textId="77777777" w:rsidTr="00AA62A1">
              <w:tc>
                <w:tcPr>
                  <w:tcW w:w="0" w:type="auto"/>
                  <w:tcBorders>
                    <w:top w:val="nil"/>
                    <w:bottom w:val="nil"/>
                    <w:right w:val="nil"/>
                  </w:tcBorders>
                  <w:vAlign w:val="center"/>
                </w:tcPr>
                <w:p w14:paraId="4B75640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vAlign w:val="center"/>
                </w:tcPr>
                <w:p w14:paraId="718AF84B"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vAlign w:val="center"/>
                </w:tcPr>
                <w:p w14:paraId="7B644556"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vAlign w:val="center"/>
                </w:tcPr>
                <w:p w14:paraId="50C4EA41"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right w:val="nil"/>
                  </w:tcBorders>
                  <w:vAlign w:val="center"/>
                </w:tcPr>
                <w:p w14:paraId="2D5B9CC0"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nil"/>
                  </w:tcBorders>
                </w:tcPr>
                <w:p w14:paraId="2E994320"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Pr>
                    <w:t xml:space="preserve">  </w:t>
                  </w:r>
                  <w:r w:rsidRPr="003731BE">
                    <w:rPr>
                      <w:rStyle w:val="Strong"/>
                      <w:rFonts w:ascii="Helvetica" w:hAnsi="Helvetica" w:cs="Helvetica"/>
                      <w:color w:val="404040"/>
                      <w:sz w:val="22"/>
                      <w:szCs w:val="22"/>
                      <w:shd w:val="clear" w:color="auto" w:fill="FFFFFF"/>
                      <w:rtl/>
                    </w:rPr>
                    <w:t>الأمهات اللاتي لا يملكن المال لشراء الحليب الصناعي هن فقط من عليهن ممارسة الرضاعة الطبيعية</w:t>
                  </w:r>
                  <w:r w:rsidRPr="003731BE">
                    <w:rPr>
                      <w:rStyle w:val="Strong"/>
                      <w:rFonts w:ascii="Helvetica" w:hAnsi="Helvetica" w:cs="Helvetica" w:hint="cs"/>
                      <w:color w:val="404040"/>
                      <w:sz w:val="22"/>
                      <w:szCs w:val="22"/>
                      <w:shd w:val="clear" w:color="auto" w:fill="FFFFFF"/>
                      <w:rtl/>
                    </w:rPr>
                    <w:t>.</w:t>
                  </w:r>
                </w:p>
              </w:tc>
            </w:tr>
            <w:tr w:rsidR="00D0324B" w:rsidRPr="003731BE" w14:paraId="6A50E7A3" w14:textId="77777777" w:rsidTr="00AA62A1">
              <w:tc>
                <w:tcPr>
                  <w:tcW w:w="0" w:type="auto"/>
                  <w:tcBorders>
                    <w:top w:val="nil"/>
                    <w:bottom w:val="single" w:sz="4" w:space="0" w:color="auto"/>
                    <w:right w:val="nil"/>
                  </w:tcBorders>
                  <w:vAlign w:val="center"/>
                </w:tcPr>
                <w:p w14:paraId="4493A3CA"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single" w:sz="4" w:space="0" w:color="auto"/>
                    <w:right w:val="nil"/>
                  </w:tcBorders>
                  <w:vAlign w:val="center"/>
                </w:tcPr>
                <w:p w14:paraId="6EFF46A2"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single" w:sz="4" w:space="0" w:color="auto"/>
                    <w:right w:val="nil"/>
                  </w:tcBorders>
                  <w:vAlign w:val="center"/>
                </w:tcPr>
                <w:p w14:paraId="5245B547"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single" w:sz="4" w:space="0" w:color="auto"/>
                    <w:right w:val="nil"/>
                  </w:tcBorders>
                  <w:vAlign w:val="center"/>
                </w:tcPr>
                <w:p w14:paraId="57484B85"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single" w:sz="4" w:space="0" w:color="auto"/>
                    <w:right w:val="nil"/>
                  </w:tcBorders>
                  <w:vAlign w:val="center"/>
                </w:tcPr>
                <w:p w14:paraId="0B860848" w14:textId="77777777" w:rsidR="00D0324B" w:rsidRPr="003731BE" w:rsidRDefault="00D0324B" w:rsidP="00B815B9">
                  <w:pPr>
                    <w:pStyle w:val="ListParagraph"/>
                    <w:numPr>
                      <w:ilvl w:val="0"/>
                      <w:numId w:val="28"/>
                    </w:numPr>
                    <w:tabs>
                      <w:tab w:val="left" w:pos="2640"/>
                    </w:tabs>
                    <w:spacing w:after="0" w:line="240" w:lineRule="auto"/>
                    <w:ind w:left="643"/>
                    <w:jc w:val="center"/>
                    <w:rPr>
                      <w:rFonts w:ascii="Arial" w:hAnsi="Arial" w:cs="Arial"/>
                      <w:sz w:val="22"/>
                      <w:szCs w:val="22"/>
                      <w:rtl/>
                    </w:rPr>
                  </w:pPr>
                </w:p>
              </w:tc>
              <w:tc>
                <w:tcPr>
                  <w:tcW w:w="0" w:type="auto"/>
                  <w:tcBorders>
                    <w:top w:val="nil"/>
                    <w:left w:val="nil"/>
                    <w:bottom w:val="single" w:sz="4" w:space="0" w:color="auto"/>
                  </w:tcBorders>
                </w:tcPr>
                <w:p w14:paraId="2FF87944"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color w:val="404040"/>
                      <w:sz w:val="22"/>
                      <w:szCs w:val="22"/>
                      <w:shd w:val="clear" w:color="auto" w:fill="FFFFFF"/>
                      <w:rtl/>
                    </w:rPr>
                    <w:t>يجب إعطاء الرضيع الماء و الأطعمة الصلبة والحليب الصناعي قبل بلوغ ستة أشهر</w:t>
                  </w:r>
                  <w:r w:rsidRPr="003731BE">
                    <w:rPr>
                      <w:rStyle w:val="Strong"/>
                      <w:rFonts w:ascii="Helvetica" w:hAnsi="Helvetica" w:cs="Helvetica" w:hint="cs"/>
                      <w:color w:val="404040"/>
                      <w:sz w:val="22"/>
                      <w:szCs w:val="22"/>
                      <w:shd w:val="clear" w:color="auto" w:fill="FFFFFF"/>
                      <w:rtl/>
                    </w:rPr>
                    <w:t>.</w:t>
                  </w:r>
                </w:p>
              </w:tc>
            </w:tr>
            <w:tr w:rsidR="00D0324B" w:rsidRPr="003731BE" w14:paraId="116B6E36" w14:textId="77777777" w:rsidTr="00AA62A1">
              <w:tc>
                <w:tcPr>
                  <w:tcW w:w="0" w:type="auto"/>
                  <w:tcBorders>
                    <w:top w:val="single" w:sz="4" w:space="0" w:color="auto"/>
                    <w:left w:val="nil"/>
                    <w:bottom w:val="single" w:sz="4" w:space="0" w:color="auto"/>
                    <w:right w:val="nil"/>
                  </w:tcBorders>
                </w:tcPr>
                <w:p w14:paraId="3CD3526C" w14:textId="77777777" w:rsidR="00D0324B" w:rsidRPr="003731BE" w:rsidRDefault="00D0324B" w:rsidP="00AA62A1">
                  <w:pPr>
                    <w:tabs>
                      <w:tab w:val="left" w:pos="2640"/>
                    </w:tabs>
                    <w:spacing w:line="240" w:lineRule="auto"/>
                    <w:rPr>
                      <w:rFonts w:ascii="Arial" w:hAnsi="Arial" w:cs="Arial"/>
                      <w:sz w:val="22"/>
                      <w:szCs w:val="22"/>
                      <w:rtl/>
                    </w:rPr>
                  </w:pPr>
                </w:p>
              </w:tc>
              <w:tc>
                <w:tcPr>
                  <w:tcW w:w="0" w:type="auto"/>
                  <w:tcBorders>
                    <w:top w:val="single" w:sz="4" w:space="0" w:color="auto"/>
                    <w:left w:val="nil"/>
                    <w:bottom w:val="single" w:sz="4" w:space="0" w:color="auto"/>
                    <w:right w:val="nil"/>
                  </w:tcBorders>
                </w:tcPr>
                <w:p w14:paraId="120DDCE4" w14:textId="77777777" w:rsidR="00D0324B" w:rsidRPr="003731BE" w:rsidRDefault="00D0324B" w:rsidP="00AA62A1">
                  <w:pPr>
                    <w:tabs>
                      <w:tab w:val="left" w:pos="2640"/>
                    </w:tabs>
                    <w:spacing w:line="240" w:lineRule="auto"/>
                    <w:rPr>
                      <w:rFonts w:ascii="Arial" w:hAnsi="Arial" w:cs="Arial"/>
                      <w:sz w:val="22"/>
                      <w:szCs w:val="22"/>
                      <w:rtl/>
                    </w:rPr>
                  </w:pPr>
                </w:p>
              </w:tc>
              <w:tc>
                <w:tcPr>
                  <w:tcW w:w="0" w:type="auto"/>
                  <w:tcBorders>
                    <w:top w:val="single" w:sz="4" w:space="0" w:color="auto"/>
                    <w:left w:val="nil"/>
                    <w:bottom w:val="single" w:sz="4" w:space="0" w:color="auto"/>
                    <w:right w:val="nil"/>
                  </w:tcBorders>
                </w:tcPr>
                <w:p w14:paraId="38DFE0A2" w14:textId="77777777" w:rsidR="00D0324B" w:rsidRPr="003731BE" w:rsidRDefault="00D0324B" w:rsidP="00AA62A1">
                  <w:pPr>
                    <w:tabs>
                      <w:tab w:val="left" w:pos="2640"/>
                    </w:tabs>
                    <w:spacing w:line="240" w:lineRule="auto"/>
                    <w:rPr>
                      <w:rFonts w:ascii="Arial" w:hAnsi="Arial" w:cs="Arial"/>
                      <w:sz w:val="22"/>
                      <w:szCs w:val="22"/>
                      <w:rtl/>
                    </w:rPr>
                  </w:pPr>
                </w:p>
              </w:tc>
              <w:tc>
                <w:tcPr>
                  <w:tcW w:w="0" w:type="auto"/>
                  <w:tcBorders>
                    <w:top w:val="single" w:sz="4" w:space="0" w:color="auto"/>
                    <w:left w:val="nil"/>
                    <w:bottom w:val="single" w:sz="4" w:space="0" w:color="auto"/>
                    <w:right w:val="nil"/>
                  </w:tcBorders>
                </w:tcPr>
                <w:p w14:paraId="7FB97D77" w14:textId="77777777" w:rsidR="00D0324B" w:rsidRPr="003731BE" w:rsidRDefault="00D0324B" w:rsidP="00AA62A1">
                  <w:pPr>
                    <w:tabs>
                      <w:tab w:val="left" w:pos="2640"/>
                    </w:tabs>
                    <w:spacing w:line="240" w:lineRule="auto"/>
                    <w:rPr>
                      <w:rFonts w:ascii="Arial" w:hAnsi="Arial" w:cs="Arial"/>
                      <w:sz w:val="22"/>
                      <w:szCs w:val="22"/>
                      <w:rtl/>
                    </w:rPr>
                  </w:pPr>
                </w:p>
              </w:tc>
              <w:tc>
                <w:tcPr>
                  <w:tcW w:w="0" w:type="auto"/>
                  <w:tcBorders>
                    <w:top w:val="single" w:sz="4" w:space="0" w:color="auto"/>
                    <w:left w:val="nil"/>
                    <w:bottom w:val="single" w:sz="4" w:space="0" w:color="auto"/>
                    <w:right w:val="nil"/>
                  </w:tcBorders>
                </w:tcPr>
                <w:p w14:paraId="0A0F3D8A" w14:textId="77777777" w:rsidR="00D0324B" w:rsidRPr="003731BE" w:rsidRDefault="00D0324B" w:rsidP="00AA62A1">
                  <w:pPr>
                    <w:tabs>
                      <w:tab w:val="left" w:pos="2640"/>
                    </w:tabs>
                    <w:spacing w:line="240" w:lineRule="auto"/>
                    <w:rPr>
                      <w:rFonts w:ascii="Arial" w:hAnsi="Arial" w:cs="Arial"/>
                      <w:sz w:val="22"/>
                      <w:szCs w:val="22"/>
                      <w:rtl/>
                    </w:rPr>
                  </w:pPr>
                </w:p>
              </w:tc>
              <w:tc>
                <w:tcPr>
                  <w:tcW w:w="0" w:type="auto"/>
                  <w:tcBorders>
                    <w:top w:val="single" w:sz="4" w:space="0" w:color="auto"/>
                    <w:left w:val="nil"/>
                    <w:bottom w:val="single" w:sz="4" w:space="0" w:color="auto"/>
                    <w:right w:val="nil"/>
                  </w:tcBorders>
                </w:tcPr>
                <w:p w14:paraId="05B87BA0"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p>
              </w:tc>
            </w:tr>
            <w:tr w:rsidR="00D0324B" w:rsidRPr="003731BE" w14:paraId="1A072819" w14:textId="77777777" w:rsidTr="00AA62A1">
              <w:tc>
                <w:tcPr>
                  <w:tcW w:w="0" w:type="auto"/>
                  <w:gridSpan w:val="6"/>
                  <w:tcBorders>
                    <w:top w:val="single" w:sz="4" w:space="0" w:color="auto"/>
                  </w:tcBorders>
                  <w:shd w:val="clear" w:color="auto" w:fill="D9D9D9" w:themeFill="background1" w:themeFillShade="D9"/>
                </w:tcPr>
                <w:p w14:paraId="616FD339" w14:textId="77777777" w:rsidR="00D0324B" w:rsidRPr="003731BE" w:rsidRDefault="00D0324B" w:rsidP="00AA62A1">
                  <w:pPr>
                    <w:tabs>
                      <w:tab w:val="left" w:pos="2640"/>
                    </w:tabs>
                    <w:spacing w:line="240" w:lineRule="auto"/>
                    <w:jc w:val="right"/>
                    <w:rPr>
                      <w:rStyle w:val="Strong"/>
                      <w:rFonts w:ascii="Helvetica" w:hAnsi="Helvetica" w:cs="Helvetica"/>
                      <w:b w:val="0"/>
                      <w:bCs w:val="0"/>
                      <w:color w:val="404040"/>
                      <w:sz w:val="22"/>
                      <w:szCs w:val="22"/>
                      <w:shd w:val="clear" w:color="auto" w:fill="FFFFFF"/>
                      <w:rtl/>
                    </w:rPr>
                  </w:pPr>
                  <w:r w:rsidRPr="003731BE">
                    <w:rPr>
                      <w:rStyle w:val="Strong"/>
                      <w:rFonts w:ascii="Helvetica" w:hAnsi="Helvetica" w:cs="Helvetica" w:hint="cs"/>
                      <w:color w:val="404040"/>
                      <w:sz w:val="22"/>
                      <w:szCs w:val="22"/>
                      <w:shd w:val="clear" w:color="auto" w:fill="D9D9D9" w:themeFill="background1" w:themeFillShade="D9"/>
                      <w:rtl/>
                    </w:rPr>
                    <w:t>تتعلق هذه الجزئية بوجهات النظر عن العوامل المحفزة أو العوامل العائقة لتعزيز و دعم الرضاعة الطبيعية</w:t>
                  </w:r>
                </w:p>
              </w:tc>
            </w:tr>
            <w:tr w:rsidR="00D0324B" w:rsidRPr="003731BE" w14:paraId="564D3296" w14:textId="77777777" w:rsidTr="00AA62A1">
              <w:tc>
                <w:tcPr>
                  <w:tcW w:w="0" w:type="auto"/>
                  <w:gridSpan w:val="6"/>
                </w:tcPr>
                <w:p w14:paraId="1F99FA43"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ماهي وجهة نظرك في أهم العوامل التي تحفز تعزيز ودعم وممارسة الرضاعة الطبيعية في المستشفى حيث تعمل/تعملين؟</w:t>
                  </w:r>
                </w:p>
                <w:p w14:paraId="71229223"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w:t>
                  </w:r>
                </w:p>
              </w:tc>
            </w:tr>
            <w:tr w:rsidR="00D0324B" w:rsidRPr="003731BE" w14:paraId="14B4FFCC" w14:textId="77777777" w:rsidTr="00AA62A1">
              <w:tc>
                <w:tcPr>
                  <w:tcW w:w="0" w:type="auto"/>
                  <w:gridSpan w:val="6"/>
                </w:tcPr>
                <w:p w14:paraId="6A9A97A8"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ماهي وجهة نظرك في أهم العوامل التي تعيق تعزيز ودعم وممارسة الرضاعة الطبيعية في المستشفى حيث تعمل/تعملين؟</w:t>
                  </w:r>
                </w:p>
                <w:p w14:paraId="47B8E8D7"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w:t>
                  </w:r>
                </w:p>
                <w:p w14:paraId="1BC94DA9"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r w:rsidR="00D0324B" w:rsidRPr="003731BE" w14:paraId="27CB1564" w14:textId="77777777" w:rsidTr="00AA62A1">
              <w:tc>
                <w:tcPr>
                  <w:tcW w:w="0" w:type="auto"/>
                  <w:gridSpan w:val="6"/>
                </w:tcPr>
                <w:p w14:paraId="7EC5FFCF"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من وجهة نظرك مالذي يجب القيام به لتحسين تعزيز و دعم ممارسات الرضاعة الطبيعية في المستشفيات؟</w:t>
                  </w:r>
                </w:p>
                <w:p w14:paraId="0CF3AC14"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r w:rsidRPr="003731BE">
                    <w:rPr>
                      <w:rStyle w:val="Strong"/>
                      <w:rFonts w:ascii="Helvetica" w:hAnsi="Helvetica" w:cs="Helvetica" w:hint="cs"/>
                      <w:color w:val="404040"/>
                      <w:sz w:val="22"/>
                      <w:szCs w:val="22"/>
                      <w:shd w:val="clear" w:color="auto" w:fill="FFFFFF"/>
                      <w:rtl/>
                    </w:rPr>
                    <w:t>.....................................................................................................................</w:t>
                  </w:r>
                </w:p>
                <w:p w14:paraId="7B1D22C0" w14:textId="77777777" w:rsidR="00D0324B" w:rsidRPr="003731BE" w:rsidRDefault="00D0324B" w:rsidP="00AA62A1">
                  <w:pPr>
                    <w:tabs>
                      <w:tab w:val="left" w:pos="2640"/>
                    </w:tabs>
                    <w:spacing w:line="240" w:lineRule="auto"/>
                    <w:jc w:val="right"/>
                    <w:rPr>
                      <w:rStyle w:val="Strong"/>
                      <w:rFonts w:ascii="Helvetica" w:hAnsi="Helvetica" w:cs="Helvetica"/>
                      <w:color w:val="404040"/>
                      <w:sz w:val="22"/>
                      <w:szCs w:val="22"/>
                      <w:shd w:val="clear" w:color="auto" w:fill="FFFFFF"/>
                      <w:rtl/>
                    </w:rPr>
                  </w:pPr>
                </w:p>
              </w:tc>
            </w:tr>
          </w:tbl>
          <w:p w14:paraId="350057B3" w14:textId="77777777" w:rsidR="00D0324B" w:rsidRPr="003731BE" w:rsidRDefault="00D0324B" w:rsidP="00AA62A1">
            <w:pPr>
              <w:tabs>
                <w:tab w:val="left" w:pos="2640"/>
              </w:tabs>
              <w:rPr>
                <w:rFonts w:ascii="Arial" w:hAnsi="Arial" w:cs="Arial"/>
                <w:sz w:val="22"/>
                <w:szCs w:val="22"/>
              </w:rPr>
            </w:pPr>
          </w:p>
        </w:tc>
      </w:tr>
      <w:bookmarkEnd w:id="352"/>
    </w:tbl>
    <w:p w14:paraId="7F8DF5B6" w14:textId="1C559B1B" w:rsidR="00652BB8" w:rsidRPr="003731BE" w:rsidRDefault="00652BB8" w:rsidP="0041061A">
      <w:pPr>
        <w:spacing w:before="40"/>
        <w:ind w:firstLine="0"/>
      </w:pPr>
    </w:p>
    <w:p w14:paraId="3069BE13" w14:textId="77777777" w:rsidR="00652BB8" w:rsidRPr="003731BE" w:rsidRDefault="00652BB8" w:rsidP="0041061A">
      <w:pPr>
        <w:spacing w:before="40"/>
        <w:ind w:firstLine="0"/>
      </w:pPr>
    </w:p>
    <w:p w14:paraId="18FA1531" w14:textId="77777777" w:rsidR="00652BB8" w:rsidRPr="003731BE" w:rsidRDefault="00652BB8" w:rsidP="0041061A">
      <w:pPr>
        <w:spacing w:before="40"/>
        <w:ind w:firstLine="0"/>
      </w:pPr>
    </w:p>
    <w:p w14:paraId="55DF7A51" w14:textId="77777777" w:rsidR="00652BB8" w:rsidRPr="003731BE" w:rsidRDefault="00652BB8" w:rsidP="0041061A">
      <w:pPr>
        <w:spacing w:before="40"/>
        <w:ind w:firstLine="0"/>
      </w:pPr>
    </w:p>
    <w:p w14:paraId="16E02549" w14:textId="77777777" w:rsidR="00652BB8" w:rsidRPr="003731BE" w:rsidRDefault="00652BB8" w:rsidP="0041061A">
      <w:pPr>
        <w:spacing w:before="40"/>
        <w:ind w:firstLine="0"/>
      </w:pPr>
    </w:p>
    <w:p w14:paraId="25EA0640" w14:textId="77777777" w:rsidR="00DA2396" w:rsidRPr="003731BE" w:rsidRDefault="00DA2396" w:rsidP="0041061A">
      <w:pPr>
        <w:ind w:firstLine="0"/>
        <w:sectPr w:rsidR="00DA2396" w:rsidRPr="003731BE" w:rsidSect="00DC0716">
          <w:pgSz w:w="11906" w:h="16838"/>
          <w:pgMar w:top="1440" w:right="1440" w:bottom="1440" w:left="1440" w:header="708" w:footer="708" w:gutter="0"/>
          <w:cols w:space="708"/>
          <w:docGrid w:linePitch="360"/>
        </w:sectPr>
      </w:pPr>
    </w:p>
    <w:p w14:paraId="622FCE8B" w14:textId="77777777" w:rsidR="00D0324B" w:rsidRPr="003731BE" w:rsidRDefault="00D0324B" w:rsidP="00D0324B"/>
    <w:tbl>
      <w:tblPr>
        <w:tblStyle w:val="TableGrid"/>
        <w:tblW w:w="9067" w:type="dxa"/>
        <w:tblLook w:val="04A0" w:firstRow="1" w:lastRow="0" w:firstColumn="1" w:lastColumn="0" w:noHBand="0" w:noVBand="1"/>
      </w:tblPr>
      <w:tblGrid>
        <w:gridCol w:w="9067"/>
      </w:tblGrid>
      <w:tr w:rsidR="00D0324B" w:rsidRPr="003731BE" w14:paraId="02D90F2A" w14:textId="77777777" w:rsidTr="00AA62A1">
        <w:tc>
          <w:tcPr>
            <w:tcW w:w="9067" w:type="dxa"/>
          </w:tcPr>
          <w:p w14:paraId="5F13A706" w14:textId="77777777" w:rsidR="00D0324B" w:rsidRPr="003731BE" w:rsidRDefault="00D0324B" w:rsidP="00AA62A1">
            <w:pPr>
              <w:rPr>
                <w:rFonts w:ascii="Arial" w:hAnsi="Arial" w:cs="Arial"/>
              </w:rPr>
            </w:pPr>
            <w:r w:rsidRPr="003731BE">
              <w:rPr>
                <w:rFonts w:ascii="Arial" w:hAnsi="Arial" w:cs="Arial"/>
              </w:rPr>
              <w:t>Please write in today’s date:</w:t>
            </w:r>
          </w:p>
          <w:p w14:paraId="0FFB8D0A" w14:textId="77777777" w:rsidR="00D0324B" w:rsidRPr="003731BE" w:rsidRDefault="00D0324B" w:rsidP="00AA62A1">
            <w:pPr>
              <w:rPr>
                <w:rFonts w:ascii="Arial" w:hAnsi="Arial" w:cs="Arial"/>
                <w:sz w:val="20"/>
                <w:szCs w:val="20"/>
              </w:rPr>
            </w:pPr>
          </w:p>
          <w:p w14:paraId="405E75C6" w14:textId="77777777" w:rsidR="00D0324B" w:rsidRPr="003731BE" w:rsidRDefault="00D0324B" w:rsidP="00AA62A1">
            <w:pPr>
              <w:rPr>
                <w:rFonts w:ascii="Arial" w:hAnsi="Arial" w:cs="Arial"/>
                <w:sz w:val="20"/>
                <w:szCs w:val="20"/>
              </w:rPr>
            </w:pPr>
          </w:p>
        </w:tc>
      </w:tr>
    </w:tbl>
    <w:p w14:paraId="5C2776C1" w14:textId="77777777" w:rsidR="00D0324B" w:rsidRPr="003731BE" w:rsidRDefault="00D0324B" w:rsidP="00D0324B">
      <w:pPr>
        <w:rPr>
          <w:rFonts w:ascii="Arial" w:hAnsi="Arial" w:cs="Arial"/>
          <w:sz w:val="20"/>
          <w:szCs w:val="20"/>
        </w:rPr>
      </w:pPr>
    </w:p>
    <w:tbl>
      <w:tblPr>
        <w:tblStyle w:val="TableGrid"/>
        <w:tblW w:w="0" w:type="auto"/>
        <w:tblLook w:val="04A0" w:firstRow="1" w:lastRow="0" w:firstColumn="1" w:lastColumn="0" w:noHBand="0" w:noVBand="1"/>
      </w:tblPr>
      <w:tblGrid>
        <w:gridCol w:w="691"/>
        <w:gridCol w:w="1884"/>
        <w:gridCol w:w="1760"/>
        <w:gridCol w:w="167"/>
        <w:gridCol w:w="167"/>
        <w:gridCol w:w="167"/>
        <w:gridCol w:w="836"/>
        <w:gridCol w:w="836"/>
        <w:gridCol w:w="836"/>
        <w:gridCol w:w="836"/>
        <w:gridCol w:w="836"/>
      </w:tblGrid>
      <w:tr w:rsidR="00D0324B" w:rsidRPr="003731BE" w14:paraId="622CCA3A" w14:textId="77777777" w:rsidTr="00AA62A1">
        <w:trPr>
          <w:trHeight w:val="144"/>
        </w:trPr>
        <w:tc>
          <w:tcPr>
            <w:tcW w:w="0" w:type="auto"/>
            <w:gridSpan w:val="11"/>
            <w:tcBorders>
              <w:bottom w:val="single" w:sz="4" w:space="0" w:color="auto"/>
            </w:tcBorders>
            <w:shd w:val="clear" w:color="auto" w:fill="D9D9D9" w:themeFill="background1" w:themeFillShade="D9"/>
          </w:tcPr>
          <w:p w14:paraId="7103A24E" w14:textId="77777777" w:rsidR="00D0324B" w:rsidRPr="003731BE" w:rsidRDefault="00D0324B" w:rsidP="00AA62A1">
            <w:pPr>
              <w:rPr>
                <w:rFonts w:ascii="Arial" w:hAnsi="Arial" w:cs="Arial"/>
              </w:rPr>
            </w:pPr>
            <w:r w:rsidRPr="003731BE">
              <w:rPr>
                <w:rFonts w:ascii="Arial" w:hAnsi="Arial" w:cs="Arial"/>
              </w:rPr>
              <w:t>The first set of questions is about demographic information</w:t>
            </w:r>
          </w:p>
          <w:p w14:paraId="33767329" w14:textId="77777777" w:rsidR="00D0324B" w:rsidRPr="003731BE" w:rsidRDefault="00D0324B" w:rsidP="00AA62A1">
            <w:pPr>
              <w:rPr>
                <w:rFonts w:ascii="Arial" w:hAnsi="Arial" w:cs="Arial"/>
                <w:b/>
                <w:color w:val="FF0000"/>
                <w:sz w:val="20"/>
                <w:szCs w:val="20"/>
              </w:rPr>
            </w:pPr>
          </w:p>
        </w:tc>
      </w:tr>
      <w:tr w:rsidR="00D0324B" w:rsidRPr="003731BE" w14:paraId="04BC6AED" w14:textId="77777777" w:rsidTr="00AA62A1">
        <w:trPr>
          <w:trHeight w:val="144"/>
        </w:trPr>
        <w:tc>
          <w:tcPr>
            <w:tcW w:w="0" w:type="auto"/>
            <w:gridSpan w:val="11"/>
            <w:tcBorders>
              <w:left w:val="nil"/>
              <w:bottom w:val="single" w:sz="4" w:space="0" w:color="auto"/>
              <w:right w:val="nil"/>
            </w:tcBorders>
            <w:shd w:val="clear" w:color="auto" w:fill="FFFFFF" w:themeFill="background1"/>
          </w:tcPr>
          <w:p w14:paraId="6B570735" w14:textId="77777777" w:rsidR="00D0324B" w:rsidRPr="003731BE" w:rsidRDefault="00D0324B" w:rsidP="00AA62A1">
            <w:pPr>
              <w:rPr>
                <w:rFonts w:ascii="Arial" w:hAnsi="Arial" w:cs="Arial"/>
                <w:b/>
                <w:color w:val="FF0000"/>
                <w:sz w:val="20"/>
                <w:szCs w:val="20"/>
              </w:rPr>
            </w:pPr>
          </w:p>
        </w:tc>
      </w:tr>
      <w:tr w:rsidR="00D0324B" w:rsidRPr="003731BE" w14:paraId="09B07114" w14:textId="77777777" w:rsidTr="00AA62A1">
        <w:trPr>
          <w:trHeight w:val="144"/>
        </w:trPr>
        <w:tc>
          <w:tcPr>
            <w:tcW w:w="0" w:type="auto"/>
            <w:gridSpan w:val="11"/>
            <w:tcBorders>
              <w:top w:val="single" w:sz="4" w:space="0" w:color="auto"/>
              <w:bottom w:val="nil"/>
            </w:tcBorders>
          </w:tcPr>
          <w:p w14:paraId="4B5EC483" w14:textId="77777777" w:rsidR="00D0324B" w:rsidRPr="003731BE" w:rsidRDefault="00D0324B" w:rsidP="00AA62A1">
            <w:pPr>
              <w:rPr>
                <w:rFonts w:ascii="Arial" w:hAnsi="Arial" w:cs="Arial"/>
              </w:rPr>
            </w:pPr>
            <w:r w:rsidRPr="003731BE">
              <w:rPr>
                <w:rFonts w:ascii="Arial" w:hAnsi="Arial" w:cs="Arial"/>
              </w:rPr>
              <w:t>Hospital name</w:t>
            </w:r>
          </w:p>
          <w:p w14:paraId="0DA5BB32" w14:textId="77777777" w:rsidR="00D0324B" w:rsidRPr="003731BE" w:rsidRDefault="00D0324B" w:rsidP="00AA62A1">
            <w:pPr>
              <w:pStyle w:val="ListParagraph"/>
              <w:rPr>
                <w:rFonts w:ascii="Arial" w:hAnsi="Arial" w:cs="Arial"/>
                <w:b/>
                <w:sz w:val="28"/>
                <w:szCs w:val="28"/>
              </w:rPr>
            </w:pPr>
            <w:r w:rsidRPr="003731BE">
              <w:rPr>
                <w:rFonts w:ascii="Arial" w:hAnsi="Arial" w:cs="Arial"/>
              </w:rPr>
              <w:t xml:space="preserve">                </w:t>
            </w:r>
            <w:r w:rsidRPr="003731BE">
              <w:rPr>
                <w:rFonts w:ascii="Arial" w:hAnsi="Arial" w:cs="Arial"/>
                <w:b/>
                <w:sz w:val="28"/>
                <w:szCs w:val="28"/>
              </w:rPr>
              <w:t xml:space="preserve"> ………………………………………….</w:t>
            </w:r>
          </w:p>
          <w:p w14:paraId="2A0B2C55" w14:textId="77777777" w:rsidR="00D0324B" w:rsidRPr="003731BE" w:rsidRDefault="00D0324B" w:rsidP="00AA62A1">
            <w:pPr>
              <w:pStyle w:val="ListParagraph"/>
              <w:rPr>
                <w:rFonts w:ascii="Arial" w:hAnsi="Arial" w:cs="Arial"/>
                <w:b/>
                <w:sz w:val="28"/>
                <w:szCs w:val="28"/>
              </w:rPr>
            </w:pPr>
          </w:p>
        </w:tc>
      </w:tr>
      <w:tr w:rsidR="00D0324B" w:rsidRPr="003731BE" w14:paraId="7391DE6F" w14:textId="77777777" w:rsidTr="00AA62A1">
        <w:trPr>
          <w:trHeight w:val="144"/>
        </w:trPr>
        <w:tc>
          <w:tcPr>
            <w:tcW w:w="0" w:type="auto"/>
            <w:gridSpan w:val="11"/>
            <w:tcBorders>
              <w:top w:val="nil"/>
              <w:bottom w:val="nil"/>
            </w:tcBorders>
          </w:tcPr>
          <w:p w14:paraId="50EEC895" w14:textId="77777777" w:rsidR="00D0324B" w:rsidRPr="003731BE" w:rsidRDefault="00D0324B" w:rsidP="00AA62A1">
            <w:pPr>
              <w:rPr>
                <w:rFonts w:ascii="Arial" w:hAnsi="Arial" w:cs="Arial"/>
              </w:rPr>
            </w:pPr>
            <w:r w:rsidRPr="003731BE">
              <w:rPr>
                <w:rFonts w:ascii="Arial" w:hAnsi="Arial" w:cs="Arial"/>
              </w:rPr>
              <w:t>Gender</w:t>
            </w:r>
          </w:p>
        </w:tc>
      </w:tr>
      <w:tr w:rsidR="00D0324B" w:rsidRPr="003731BE" w14:paraId="5381044E" w14:textId="77777777" w:rsidTr="00AA62A1">
        <w:trPr>
          <w:trHeight w:val="144"/>
        </w:trPr>
        <w:tc>
          <w:tcPr>
            <w:tcW w:w="0" w:type="auto"/>
            <w:tcBorders>
              <w:top w:val="nil"/>
              <w:bottom w:val="nil"/>
              <w:right w:val="nil"/>
            </w:tcBorders>
          </w:tcPr>
          <w:p w14:paraId="3E0F2E27" w14:textId="77777777" w:rsidR="00D0324B" w:rsidRPr="003731BE" w:rsidRDefault="00D0324B" w:rsidP="00AA62A1">
            <w:pPr>
              <w:rPr>
                <w:rFonts w:ascii="Arial" w:hAnsi="Arial" w:cs="Arial"/>
              </w:rPr>
            </w:pPr>
          </w:p>
        </w:tc>
        <w:tc>
          <w:tcPr>
            <w:tcW w:w="0" w:type="auto"/>
            <w:gridSpan w:val="2"/>
            <w:tcBorders>
              <w:top w:val="nil"/>
              <w:left w:val="nil"/>
              <w:bottom w:val="nil"/>
              <w:right w:val="nil"/>
            </w:tcBorders>
          </w:tcPr>
          <w:p w14:paraId="676A624F" w14:textId="77777777" w:rsidR="00D0324B" w:rsidRPr="003731BE" w:rsidRDefault="00D0324B" w:rsidP="00B815B9">
            <w:pPr>
              <w:pStyle w:val="ListParagraph"/>
              <w:numPr>
                <w:ilvl w:val="0"/>
                <w:numId w:val="21"/>
              </w:numPr>
              <w:spacing w:after="0" w:line="240" w:lineRule="auto"/>
              <w:rPr>
                <w:rFonts w:ascii="Arial" w:hAnsi="Arial" w:cs="Arial"/>
              </w:rPr>
            </w:pPr>
            <w:r w:rsidRPr="003731BE">
              <w:rPr>
                <w:rFonts w:ascii="Arial" w:hAnsi="Arial" w:cs="Arial"/>
              </w:rPr>
              <w:t xml:space="preserve">Male  </w:t>
            </w:r>
          </w:p>
        </w:tc>
        <w:tc>
          <w:tcPr>
            <w:tcW w:w="0" w:type="auto"/>
            <w:gridSpan w:val="8"/>
            <w:tcBorders>
              <w:top w:val="nil"/>
              <w:left w:val="nil"/>
              <w:bottom w:val="nil"/>
            </w:tcBorders>
          </w:tcPr>
          <w:p w14:paraId="774A7039" w14:textId="77777777" w:rsidR="00D0324B" w:rsidRPr="003731BE" w:rsidRDefault="00D0324B" w:rsidP="00B815B9">
            <w:pPr>
              <w:pStyle w:val="ListParagraph"/>
              <w:numPr>
                <w:ilvl w:val="0"/>
                <w:numId w:val="21"/>
              </w:numPr>
              <w:spacing w:after="0" w:line="240" w:lineRule="auto"/>
              <w:rPr>
                <w:rFonts w:ascii="Arial" w:hAnsi="Arial" w:cs="Arial"/>
              </w:rPr>
            </w:pPr>
            <w:r w:rsidRPr="003731BE">
              <w:rPr>
                <w:rFonts w:ascii="Arial" w:hAnsi="Arial" w:cs="Arial"/>
              </w:rPr>
              <w:t xml:space="preserve">Female </w:t>
            </w:r>
          </w:p>
          <w:p w14:paraId="7DC040C0" w14:textId="77777777" w:rsidR="00D0324B" w:rsidRPr="003731BE" w:rsidRDefault="00D0324B" w:rsidP="00AA62A1">
            <w:pPr>
              <w:ind w:left="360"/>
              <w:rPr>
                <w:rFonts w:ascii="Arial" w:hAnsi="Arial" w:cs="Arial"/>
              </w:rPr>
            </w:pPr>
          </w:p>
        </w:tc>
      </w:tr>
      <w:tr w:rsidR="00D0324B" w:rsidRPr="003731BE" w14:paraId="628923BA" w14:textId="77777777" w:rsidTr="00AA62A1">
        <w:trPr>
          <w:trHeight w:val="144"/>
        </w:trPr>
        <w:tc>
          <w:tcPr>
            <w:tcW w:w="0" w:type="auto"/>
            <w:gridSpan w:val="11"/>
            <w:tcBorders>
              <w:top w:val="nil"/>
              <w:bottom w:val="nil"/>
            </w:tcBorders>
          </w:tcPr>
          <w:p w14:paraId="178EF63C" w14:textId="77777777" w:rsidR="00D0324B" w:rsidRPr="003731BE" w:rsidRDefault="00D0324B" w:rsidP="00AA62A1">
            <w:pPr>
              <w:rPr>
                <w:rFonts w:ascii="Arial" w:hAnsi="Arial" w:cs="Arial"/>
                <w:color w:val="000000" w:themeColor="text1"/>
              </w:rPr>
            </w:pPr>
            <w:r w:rsidRPr="003731BE">
              <w:rPr>
                <w:rFonts w:ascii="Arial" w:hAnsi="Arial" w:cs="Arial"/>
                <w:color w:val="000000" w:themeColor="text1"/>
              </w:rPr>
              <w:t xml:space="preserve">Marital status </w:t>
            </w:r>
          </w:p>
        </w:tc>
      </w:tr>
      <w:tr w:rsidR="00D0324B" w:rsidRPr="003731BE" w14:paraId="201D5040" w14:textId="77777777" w:rsidTr="00AA62A1">
        <w:trPr>
          <w:trHeight w:val="144"/>
        </w:trPr>
        <w:tc>
          <w:tcPr>
            <w:tcW w:w="0" w:type="auto"/>
            <w:gridSpan w:val="4"/>
            <w:tcBorders>
              <w:top w:val="nil"/>
              <w:bottom w:val="nil"/>
              <w:right w:val="nil"/>
            </w:tcBorders>
          </w:tcPr>
          <w:p w14:paraId="422C7ECC" w14:textId="77777777" w:rsidR="00D0324B" w:rsidRPr="003731BE" w:rsidRDefault="00D0324B" w:rsidP="00B815B9">
            <w:pPr>
              <w:pStyle w:val="ListParagraph"/>
              <w:numPr>
                <w:ilvl w:val="0"/>
                <w:numId w:val="23"/>
              </w:numPr>
              <w:spacing w:after="0" w:line="240" w:lineRule="auto"/>
              <w:rPr>
                <w:rFonts w:ascii="Arial" w:hAnsi="Arial" w:cs="Arial"/>
              </w:rPr>
            </w:pPr>
            <w:r w:rsidRPr="003731BE">
              <w:rPr>
                <w:rFonts w:ascii="Arial" w:hAnsi="Arial" w:cs="Arial"/>
              </w:rPr>
              <w:t xml:space="preserve"> Single</w:t>
            </w:r>
          </w:p>
          <w:p w14:paraId="400924FC" w14:textId="77777777" w:rsidR="00D0324B" w:rsidRPr="003731BE" w:rsidRDefault="00D0324B" w:rsidP="00B815B9">
            <w:pPr>
              <w:pStyle w:val="ListParagraph"/>
              <w:numPr>
                <w:ilvl w:val="0"/>
                <w:numId w:val="23"/>
              </w:numPr>
              <w:spacing w:after="0" w:line="240" w:lineRule="auto"/>
              <w:rPr>
                <w:rFonts w:ascii="Arial" w:hAnsi="Arial" w:cs="Arial"/>
              </w:rPr>
            </w:pPr>
            <w:r w:rsidRPr="003731BE">
              <w:rPr>
                <w:rFonts w:ascii="Arial" w:hAnsi="Arial" w:cs="Arial"/>
              </w:rPr>
              <w:t>Married</w:t>
            </w:r>
          </w:p>
        </w:tc>
        <w:tc>
          <w:tcPr>
            <w:tcW w:w="0" w:type="auto"/>
            <w:gridSpan w:val="7"/>
            <w:tcBorders>
              <w:top w:val="nil"/>
              <w:left w:val="nil"/>
              <w:bottom w:val="nil"/>
            </w:tcBorders>
          </w:tcPr>
          <w:p w14:paraId="39DCBF53" w14:textId="77777777" w:rsidR="00D0324B" w:rsidRPr="003731BE" w:rsidRDefault="00D0324B" w:rsidP="00B815B9">
            <w:pPr>
              <w:pStyle w:val="ListParagraph"/>
              <w:numPr>
                <w:ilvl w:val="0"/>
                <w:numId w:val="23"/>
              </w:numPr>
              <w:spacing w:after="0" w:line="240" w:lineRule="auto"/>
              <w:rPr>
                <w:rFonts w:ascii="Arial" w:hAnsi="Arial" w:cs="Arial"/>
                <w:lang w:eastAsia="en-GB"/>
              </w:rPr>
            </w:pPr>
            <w:r w:rsidRPr="003731BE">
              <w:rPr>
                <w:rFonts w:ascii="Arial" w:hAnsi="Arial" w:cs="Arial"/>
                <w:lang w:eastAsia="en-GB"/>
              </w:rPr>
              <w:t>Widowed</w:t>
            </w:r>
          </w:p>
          <w:p w14:paraId="64A49C95" w14:textId="77777777" w:rsidR="00D0324B" w:rsidRPr="003731BE" w:rsidRDefault="00D0324B" w:rsidP="00B815B9">
            <w:pPr>
              <w:pStyle w:val="ListParagraph"/>
              <w:numPr>
                <w:ilvl w:val="0"/>
                <w:numId w:val="23"/>
              </w:numPr>
              <w:spacing w:after="0" w:line="240" w:lineRule="auto"/>
              <w:rPr>
                <w:rFonts w:ascii="Arial" w:hAnsi="Arial" w:cs="Arial"/>
                <w:lang w:eastAsia="en-GB"/>
              </w:rPr>
            </w:pPr>
            <w:r w:rsidRPr="003731BE">
              <w:rPr>
                <w:rFonts w:ascii="Arial" w:hAnsi="Arial" w:cs="Arial"/>
                <w:lang w:eastAsia="en-GB"/>
              </w:rPr>
              <w:t>Divorced</w:t>
            </w:r>
          </w:p>
          <w:p w14:paraId="1A17DA45" w14:textId="77777777" w:rsidR="00D0324B" w:rsidRPr="003731BE" w:rsidRDefault="00D0324B" w:rsidP="00AA62A1">
            <w:pPr>
              <w:pStyle w:val="ListParagraph"/>
              <w:rPr>
                <w:rFonts w:ascii="Arial" w:hAnsi="Arial" w:cs="Arial"/>
                <w:lang w:eastAsia="en-GB"/>
              </w:rPr>
            </w:pPr>
          </w:p>
        </w:tc>
      </w:tr>
      <w:tr w:rsidR="00D0324B" w:rsidRPr="003731BE" w14:paraId="1C0367A5" w14:textId="77777777" w:rsidTr="00AA62A1">
        <w:trPr>
          <w:trHeight w:val="144"/>
        </w:trPr>
        <w:tc>
          <w:tcPr>
            <w:tcW w:w="0" w:type="auto"/>
            <w:gridSpan w:val="11"/>
            <w:tcBorders>
              <w:top w:val="nil"/>
              <w:bottom w:val="nil"/>
            </w:tcBorders>
          </w:tcPr>
          <w:p w14:paraId="1F9C7028" w14:textId="77777777" w:rsidR="00D0324B" w:rsidRPr="003731BE" w:rsidRDefault="00D0324B" w:rsidP="00AA62A1">
            <w:pPr>
              <w:rPr>
                <w:rFonts w:ascii="Arial" w:hAnsi="Arial" w:cs="Arial"/>
                <w:color w:val="000000" w:themeColor="text1"/>
              </w:rPr>
            </w:pPr>
            <w:r w:rsidRPr="003731BE">
              <w:rPr>
                <w:rFonts w:ascii="Arial" w:hAnsi="Arial" w:cs="Arial"/>
                <w:color w:val="000000" w:themeColor="text1"/>
              </w:rPr>
              <w:t>Date of birth or age (years)</w:t>
            </w:r>
          </w:p>
          <w:p w14:paraId="4F877E41" w14:textId="77777777" w:rsidR="00D0324B" w:rsidRPr="003731BE" w:rsidRDefault="00D0324B" w:rsidP="00AA62A1">
            <w:pPr>
              <w:pStyle w:val="ListParagraph"/>
              <w:rPr>
                <w:rFonts w:ascii="Arial" w:hAnsi="Arial" w:cs="Arial"/>
                <w:b/>
                <w:color w:val="000000" w:themeColor="text1"/>
                <w:sz w:val="28"/>
                <w:szCs w:val="28"/>
              </w:rPr>
            </w:pPr>
            <w:r w:rsidRPr="003731BE">
              <w:rPr>
                <w:rFonts w:ascii="Arial" w:hAnsi="Arial" w:cs="Arial"/>
                <w:color w:val="000000" w:themeColor="text1"/>
              </w:rPr>
              <w:t xml:space="preserve">                   </w:t>
            </w:r>
            <w:r w:rsidRPr="003731BE">
              <w:rPr>
                <w:rFonts w:ascii="Arial" w:hAnsi="Arial" w:cs="Arial"/>
                <w:b/>
                <w:sz w:val="28"/>
                <w:szCs w:val="28"/>
              </w:rPr>
              <w:t>………………………………………….</w:t>
            </w:r>
          </w:p>
        </w:tc>
      </w:tr>
      <w:tr w:rsidR="00D0324B" w:rsidRPr="003731BE" w14:paraId="344634AC" w14:textId="77777777" w:rsidTr="00AA62A1">
        <w:trPr>
          <w:trHeight w:val="144"/>
        </w:trPr>
        <w:tc>
          <w:tcPr>
            <w:tcW w:w="0" w:type="auto"/>
            <w:gridSpan w:val="11"/>
            <w:tcBorders>
              <w:top w:val="nil"/>
              <w:bottom w:val="nil"/>
            </w:tcBorders>
          </w:tcPr>
          <w:p w14:paraId="49ABEB39" w14:textId="77777777" w:rsidR="00D0324B" w:rsidRPr="003731BE" w:rsidRDefault="00D0324B" w:rsidP="00AA62A1">
            <w:pPr>
              <w:rPr>
                <w:rFonts w:ascii="Arial" w:hAnsi="Arial" w:cs="Arial"/>
              </w:rPr>
            </w:pPr>
          </w:p>
          <w:p w14:paraId="636BD215" w14:textId="77777777" w:rsidR="00D0324B" w:rsidRPr="003731BE" w:rsidRDefault="00D0324B" w:rsidP="00AA62A1">
            <w:pPr>
              <w:rPr>
                <w:rFonts w:ascii="Arial" w:hAnsi="Arial" w:cs="Arial"/>
              </w:rPr>
            </w:pPr>
            <w:r w:rsidRPr="003731BE">
              <w:rPr>
                <w:rFonts w:ascii="Arial" w:hAnsi="Arial" w:cs="Arial"/>
              </w:rPr>
              <w:t>Nationality (ethnicity)</w:t>
            </w:r>
          </w:p>
          <w:p w14:paraId="3A674A71" w14:textId="77777777" w:rsidR="00D0324B" w:rsidRPr="003731BE" w:rsidRDefault="00D0324B" w:rsidP="00AA62A1">
            <w:pPr>
              <w:pStyle w:val="ListParagraph"/>
              <w:rPr>
                <w:rFonts w:ascii="Arial" w:hAnsi="Arial" w:cs="Arial"/>
              </w:rPr>
            </w:pPr>
            <w:r w:rsidRPr="003731BE">
              <w:rPr>
                <w:rFonts w:ascii="Arial" w:hAnsi="Arial" w:cs="Arial"/>
                <w:b/>
                <w:sz w:val="28"/>
                <w:szCs w:val="28"/>
              </w:rPr>
              <w:t xml:space="preserve">                  ………………………………………….</w:t>
            </w:r>
            <w:r w:rsidRPr="003731BE">
              <w:rPr>
                <w:rFonts w:ascii="Arial" w:hAnsi="Arial" w:cs="Arial"/>
              </w:rPr>
              <w:t xml:space="preserve">  </w:t>
            </w:r>
          </w:p>
          <w:p w14:paraId="279FB096" w14:textId="77777777" w:rsidR="00D0324B" w:rsidRPr="003731BE" w:rsidRDefault="00D0324B" w:rsidP="00AA62A1">
            <w:pPr>
              <w:pStyle w:val="ListParagraph"/>
              <w:rPr>
                <w:rFonts w:ascii="Arial" w:hAnsi="Arial" w:cs="Arial"/>
              </w:rPr>
            </w:pPr>
          </w:p>
        </w:tc>
      </w:tr>
      <w:tr w:rsidR="00D0324B" w:rsidRPr="003731BE" w14:paraId="5E618176" w14:textId="77777777" w:rsidTr="00AA62A1">
        <w:trPr>
          <w:trHeight w:val="144"/>
        </w:trPr>
        <w:tc>
          <w:tcPr>
            <w:tcW w:w="0" w:type="auto"/>
            <w:gridSpan w:val="11"/>
            <w:tcBorders>
              <w:top w:val="nil"/>
              <w:bottom w:val="nil"/>
            </w:tcBorders>
          </w:tcPr>
          <w:p w14:paraId="045F7D95" w14:textId="77777777" w:rsidR="00D0324B" w:rsidRPr="003731BE" w:rsidRDefault="00D0324B" w:rsidP="00AA62A1">
            <w:pPr>
              <w:rPr>
                <w:rFonts w:ascii="Arial" w:hAnsi="Arial" w:cs="Arial"/>
              </w:rPr>
            </w:pPr>
            <w:r w:rsidRPr="003731BE">
              <w:rPr>
                <w:rFonts w:ascii="Arial" w:hAnsi="Arial" w:cs="Arial"/>
              </w:rPr>
              <w:t xml:space="preserve">What language do you use when communicating with mothers </w:t>
            </w:r>
          </w:p>
        </w:tc>
      </w:tr>
      <w:tr w:rsidR="00D0324B" w:rsidRPr="003731BE" w14:paraId="527DD673" w14:textId="77777777" w:rsidTr="00AA62A1">
        <w:trPr>
          <w:trHeight w:val="144"/>
        </w:trPr>
        <w:tc>
          <w:tcPr>
            <w:tcW w:w="0" w:type="auto"/>
            <w:gridSpan w:val="11"/>
            <w:tcBorders>
              <w:top w:val="nil"/>
              <w:bottom w:val="nil"/>
            </w:tcBorders>
          </w:tcPr>
          <w:p w14:paraId="5DB07EE1" w14:textId="77777777" w:rsidR="00D0324B" w:rsidRPr="003731BE" w:rsidRDefault="00D0324B" w:rsidP="00B815B9">
            <w:pPr>
              <w:pStyle w:val="ListParagraph"/>
              <w:numPr>
                <w:ilvl w:val="0"/>
                <w:numId w:val="37"/>
              </w:numPr>
              <w:spacing w:after="0" w:line="240" w:lineRule="auto"/>
              <w:rPr>
                <w:rFonts w:ascii="Arial" w:hAnsi="Arial" w:cs="Arial"/>
              </w:rPr>
            </w:pPr>
            <w:r w:rsidRPr="003731BE">
              <w:rPr>
                <w:rFonts w:ascii="Arial" w:hAnsi="Arial" w:cs="Arial"/>
              </w:rPr>
              <w:t xml:space="preserve">Arabic </w:t>
            </w:r>
          </w:p>
          <w:p w14:paraId="570076F9" w14:textId="77777777" w:rsidR="00D0324B" w:rsidRPr="003731BE" w:rsidRDefault="00D0324B" w:rsidP="00B815B9">
            <w:pPr>
              <w:pStyle w:val="ListParagraph"/>
              <w:numPr>
                <w:ilvl w:val="0"/>
                <w:numId w:val="37"/>
              </w:numPr>
              <w:spacing w:after="0" w:line="240" w:lineRule="auto"/>
              <w:rPr>
                <w:rFonts w:ascii="Arial" w:hAnsi="Arial" w:cs="Arial"/>
              </w:rPr>
            </w:pPr>
            <w:r w:rsidRPr="003731BE">
              <w:rPr>
                <w:rFonts w:ascii="Arial" w:hAnsi="Arial" w:cs="Arial"/>
              </w:rPr>
              <w:t xml:space="preserve">English </w:t>
            </w:r>
          </w:p>
          <w:p w14:paraId="47E10440" w14:textId="77777777" w:rsidR="00D0324B" w:rsidRPr="003731BE" w:rsidRDefault="00D0324B" w:rsidP="00B815B9">
            <w:pPr>
              <w:pStyle w:val="ListParagraph"/>
              <w:numPr>
                <w:ilvl w:val="0"/>
                <w:numId w:val="37"/>
              </w:numPr>
              <w:spacing w:after="0" w:line="240" w:lineRule="auto"/>
              <w:rPr>
                <w:rFonts w:ascii="Arial" w:hAnsi="Arial" w:cs="Arial"/>
                <w:b/>
                <w:sz w:val="28"/>
                <w:szCs w:val="28"/>
              </w:rPr>
            </w:pPr>
            <w:r w:rsidRPr="003731BE">
              <w:rPr>
                <w:rFonts w:ascii="Arial" w:hAnsi="Arial" w:cs="Arial"/>
              </w:rPr>
              <w:t xml:space="preserve">Other (please specify) </w:t>
            </w:r>
            <w:r w:rsidRPr="003731BE">
              <w:rPr>
                <w:rFonts w:ascii="Arial" w:hAnsi="Arial" w:cs="Arial"/>
                <w:b/>
                <w:sz w:val="28"/>
                <w:szCs w:val="28"/>
              </w:rPr>
              <w:t>………………………………………….</w:t>
            </w:r>
          </w:p>
          <w:p w14:paraId="1E6CE444" w14:textId="77777777" w:rsidR="00D0324B" w:rsidRPr="003731BE" w:rsidRDefault="00D0324B" w:rsidP="00AA62A1">
            <w:pPr>
              <w:pStyle w:val="ListParagraph"/>
              <w:ind w:left="1080"/>
              <w:rPr>
                <w:rFonts w:ascii="Arial" w:hAnsi="Arial" w:cs="Arial"/>
              </w:rPr>
            </w:pPr>
          </w:p>
        </w:tc>
      </w:tr>
      <w:tr w:rsidR="00D0324B" w:rsidRPr="003731BE" w14:paraId="42F53AD2" w14:textId="77777777" w:rsidTr="00AA62A1">
        <w:trPr>
          <w:trHeight w:val="144"/>
        </w:trPr>
        <w:tc>
          <w:tcPr>
            <w:tcW w:w="0" w:type="auto"/>
            <w:gridSpan w:val="11"/>
            <w:tcBorders>
              <w:top w:val="nil"/>
              <w:bottom w:val="nil"/>
            </w:tcBorders>
          </w:tcPr>
          <w:p w14:paraId="4098DA23" w14:textId="77777777" w:rsidR="00D0324B" w:rsidRPr="003731BE" w:rsidRDefault="00D0324B" w:rsidP="00AA62A1">
            <w:pPr>
              <w:rPr>
                <w:rFonts w:ascii="Arial" w:hAnsi="Arial" w:cs="Arial"/>
              </w:rPr>
            </w:pPr>
            <w:r w:rsidRPr="003731BE">
              <w:rPr>
                <w:rFonts w:ascii="Arial" w:hAnsi="Arial" w:cs="Arial"/>
              </w:rPr>
              <w:lastRenderedPageBreak/>
              <w:t>Educational level</w:t>
            </w:r>
          </w:p>
        </w:tc>
      </w:tr>
      <w:tr w:rsidR="00D0324B" w:rsidRPr="003731BE" w14:paraId="02D3A35A" w14:textId="77777777" w:rsidTr="00AA62A1">
        <w:trPr>
          <w:trHeight w:val="1620"/>
        </w:trPr>
        <w:tc>
          <w:tcPr>
            <w:tcW w:w="0" w:type="auto"/>
            <w:gridSpan w:val="11"/>
            <w:tcBorders>
              <w:top w:val="nil"/>
              <w:bottom w:val="nil"/>
            </w:tcBorders>
          </w:tcPr>
          <w:p w14:paraId="54DE566A" w14:textId="77777777" w:rsidR="00D0324B" w:rsidRPr="003731BE" w:rsidRDefault="00D0324B" w:rsidP="00B815B9">
            <w:pPr>
              <w:pStyle w:val="ListParagraph"/>
              <w:numPr>
                <w:ilvl w:val="0"/>
                <w:numId w:val="36"/>
              </w:numPr>
              <w:spacing w:after="0" w:line="240" w:lineRule="auto"/>
              <w:rPr>
                <w:rFonts w:ascii="Arial" w:hAnsi="Arial" w:cs="Arial"/>
              </w:rPr>
            </w:pPr>
            <w:r w:rsidRPr="003731BE">
              <w:rPr>
                <w:rFonts w:ascii="Arial" w:hAnsi="Arial" w:cs="Arial"/>
              </w:rPr>
              <w:t>No education</w:t>
            </w:r>
          </w:p>
          <w:p w14:paraId="70A60F53" w14:textId="77777777" w:rsidR="00D0324B" w:rsidRPr="003731BE" w:rsidRDefault="00D0324B" w:rsidP="00B815B9">
            <w:pPr>
              <w:pStyle w:val="ListParagraph"/>
              <w:numPr>
                <w:ilvl w:val="0"/>
                <w:numId w:val="36"/>
              </w:numPr>
              <w:spacing w:after="0" w:line="240" w:lineRule="auto"/>
              <w:rPr>
                <w:rFonts w:ascii="Arial" w:hAnsi="Arial" w:cs="Arial"/>
              </w:rPr>
            </w:pPr>
            <w:r w:rsidRPr="003731BE">
              <w:rPr>
                <w:rFonts w:ascii="Arial" w:hAnsi="Arial" w:cs="Arial"/>
              </w:rPr>
              <w:t xml:space="preserve">Secondary school </w:t>
            </w:r>
          </w:p>
          <w:p w14:paraId="2DA6D5CB" w14:textId="77777777" w:rsidR="00D0324B" w:rsidRPr="003731BE" w:rsidRDefault="00D0324B" w:rsidP="00B815B9">
            <w:pPr>
              <w:pStyle w:val="ListParagraph"/>
              <w:numPr>
                <w:ilvl w:val="0"/>
                <w:numId w:val="36"/>
              </w:numPr>
              <w:spacing w:after="0" w:line="240" w:lineRule="auto"/>
              <w:rPr>
                <w:rFonts w:ascii="Arial" w:hAnsi="Arial" w:cs="Arial"/>
              </w:rPr>
            </w:pPr>
            <w:r w:rsidRPr="003731BE">
              <w:rPr>
                <w:rFonts w:ascii="Arial" w:hAnsi="Arial" w:cs="Arial"/>
              </w:rPr>
              <w:t>Diploma</w:t>
            </w:r>
          </w:p>
          <w:p w14:paraId="7464A349" w14:textId="77777777" w:rsidR="00D0324B" w:rsidRPr="003731BE" w:rsidRDefault="00D0324B" w:rsidP="00B815B9">
            <w:pPr>
              <w:pStyle w:val="ListParagraph"/>
              <w:numPr>
                <w:ilvl w:val="0"/>
                <w:numId w:val="36"/>
              </w:numPr>
              <w:spacing w:after="0" w:line="240" w:lineRule="auto"/>
              <w:rPr>
                <w:rFonts w:ascii="Arial" w:hAnsi="Arial" w:cs="Arial"/>
              </w:rPr>
            </w:pPr>
            <w:r w:rsidRPr="003731BE">
              <w:rPr>
                <w:rFonts w:ascii="Arial" w:hAnsi="Arial" w:cs="Arial"/>
              </w:rPr>
              <w:t>Undergraduate degree</w:t>
            </w:r>
          </w:p>
          <w:p w14:paraId="53D91FDA" w14:textId="77777777" w:rsidR="00D0324B" w:rsidRPr="003731BE" w:rsidRDefault="00D0324B" w:rsidP="00B815B9">
            <w:pPr>
              <w:pStyle w:val="ListParagraph"/>
              <w:numPr>
                <w:ilvl w:val="0"/>
                <w:numId w:val="36"/>
              </w:numPr>
              <w:spacing w:after="0"/>
              <w:rPr>
                <w:rFonts w:ascii="Arial" w:hAnsi="Arial" w:cs="Arial"/>
              </w:rPr>
            </w:pPr>
            <w:r w:rsidRPr="003731BE">
              <w:rPr>
                <w:rFonts w:ascii="Arial" w:hAnsi="Arial" w:cs="Arial"/>
              </w:rPr>
              <w:t xml:space="preserve">Postgraduate degree </w:t>
            </w:r>
          </w:p>
          <w:p w14:paraId="4BA7E39C" w14:textId="77777777" w:rsidR="00D0324B" w:rsidRPr="003731BE" w:rsidRDefault="00D0324B" w:rsidP="00B815B9">
            <w:pPr>
              <w:pStyle w:val="ListParagraph"/>
              <w:numPr>
                <w:ilvl w:val="0"/>
                <w:numId w:val="36"/>
              </w:numPr>
              <w:spacing w:after="0"/>
              <w:rPr>
                <w:rFonts w:ascii="Arial" w:hAnsi="Arial" w:cs="Arial"/>
              </w:rPr>
            </w:pPr>
            <w:r w:rsidRPr="003731BE">
              <w:rPr>
                <w:rFonts w:ascii="Arial" w:hAnsi="Arial" w:cs="Arial"/>
              </w:rPr>
              <w:t xml:space="preserve">Other (please specify) </w:t>
            </w:r>
            <w:r w:rsidRPr="003731BE">
              <w:rPr>
                <w:rFonts w:ascii="Arial" w:hAnsi="Arial" w:cs="Arial"/>
                <w:b/>
                <w:sz w:val="28"/>
                <w:szCs w:val="28"/>
              </w:rPr>
              <w:t>………………………………………….</w:t>
            </w:r>
          </w:p>
        </w:tc>
      </w:tr>
      <w:tr w:rsidR="00D0324B" w:rsidRPr="003731BE" w14:paraId="74270B57" w14:textId="77777777" w:rsidTr="00AA62A1">
        <w:trPr>
          <w:trHeight w:val="144"/>
        </w:trPr>
        <w:tc>
          <w:tcPr>
            <w:tcW w:w="0" w:type="auto"/>
            <w:gridSpan w:val="11"/>
            <w:tcBorders>
              <w:top w:val="nil"/>
              <w:bottom w:val="nil"/>
            </w:tcBorders>
          </w:tcPr>
          <w:p w14:paraId="0C2E78B5" w14:textId="77777777" w:rsidR="00D0324B" w:rsidRPr="003731BE" w:rsidRDefault="00D0324B" w:rsidP="00AA62A1">
            <w:pPr>
              <w:rPr>
                <w:rFonts w:ascii="Arial" w:hAnsi="Arial" w:cs="Arial"/>
              </w:rPr>
            </w:pPr>
          </w:p>
          <w:p w14:paraId="6DD97665" w14:textId="77777777" w:rsidR="00D0324B" w:rsidRPr="003731BE" w:rsidRDefault="00D0324B" w:rsidP="00AA62A1">
            <w:pPr>
              <w:rPr>
                <w:rFonts w:ascii="Arial" w:hAnsi="Arial" w:cs="Arial"/>
              </w:rPr>
            </w:pPr>
            <w:r w:rsidRPr="003731BE">
              <w:rPr>
                <w:rFonts w:ascii="Arial" w:hAnsi="Arial" w:cs="Arial"/>
              </w:rPr>
              <w:t>Years of work (experience) after graduating from school</w:t>
            </w:r>
          </w:p>
          <w:p w14:paraId="4A9FEBD4" w14:textId="77777777" w:rsidR="00D0324B" w:rsidRPr="003731BE" w:rsidRDefault="00D0324B" w:rsidP="00AA62A1">
            <w:pPr>
              <w:pStyle w:val="ListParagraph"/>
              <w:rPr>
                <w:rFonts w:ascii="Arial" w:hAnsi="Arial" w:cs="Arial"/>
              </w:rPr>
            </w:pPr>
            <w:r w:rsidRPr="003731BE">
              <w:rPr>
                <w:rFonts w:ascii="Arial" w:hAnsi="Arial" w:cs="Arial"/>
              </w:rPr>
              <w:t xml:space="preserve">                                 </w:t>
            </w:r>
            <w:r w:rsidRPr="003731BE">
              <w:rPr>
                <w:rFonts w:ascii="Arial" w:hAnsi="Arial" w:cs="Arial"/>
                <w:b/>
                <w:sz w:val="28"/>
                <w:szCs w:val="28"/>
              </w:rPr>
              <w:t>………………………………………………</w:t>
            </w:r>
          </w:p>
        </w:tc>
      </w:tr>
      <w:tr w:rsidR="00D0324B" w:rsidRPr="003731BE" w14:paraId="08C4014C" w14:textId="77777777" w:rsidTr="00AA62A1">
        <w:trPr>
          <w:trHeight w:val="144"/>
        </w:trPr>
        <w:tc>
          <w:tcPr>
            <w:tcW w:w="0" w:type="auto"/>
            <w:gridSpan w:val="11"/>
            <w:tcBorders>
              <w:top w:val="nil"/>
              <w:bottom w:val="nil"/>
            </w:tcBorders>
          </w:tcPr>
          <w:p w14:paraId="18EAF4F4" w14:textId="77777777" w:rsidR="00D0324B" w:rsidRPr="003731BE" w:rsidRDefault="00D0324B" w:rsidP="00AA62A1">
            <w:pPr>
              <w:rPr>
                <w:rFonts w:ascii="Arial" w:hAnsi="Arial" w:cs="Arial"/>
              </w:rPr>
            </w:pPr>
            <w:r w:rsidRPr="003731BE">
              <w:rPr>
                <w:rFonts w:ascii="Arial" w:hAnsi="Arial" w:cs="Arial"/>
              </w:rPr>
              <w:t>What is your current position/role?</w:t>
            </w:r>
          </w:p>
        </w:tc>
      </w:tr>
      <w:tr w:rsidR="00D0324B" w:rsidRPr="003731BE" w14:paraId="30838D2C" w14:textId="77777777" w:rsidTr="00AA62A1">
        <w:trPr>
          <w:trHeight w:val="144"/>
        </w:trPr>
        <w:tc>
          <w:tcPr>
            <w:tcW w:w="0" w:type="auto"/>
            <w:gridSpan w:val="2"/>
            <w:tcBorders>
              <w:top w:val="nil"/>
              <w:bottom w:val="nil"/>
              <w:right w:val="nil"/>
            </w:tcBorders>
          </w:tcPr>
          <w:p w14:paraId="62726D1D" w14:textId="77777777" w:rsidR="00D0324B" w:rsidRPr="003731BE" w:rsidRDefault="00D0324B" w:rsidP="00B815B9">
            <w:pPr>
              <w:pStyle w:val="ListParagraph"/>
              <w:numPr>
                <w:ilvl w:val="0"/>
                <w:numId w:val="18"/>
              </w:numPr>
              <w:spacing w:after="0" w:line="240" w:lineRule="auto"/>
              <w:rPr>
                <w:rFonts w:ascii="Arial" w:hAnsi="Arial" w:cs="Arial"/>
              </w:rPr>
            </w:pPr>
            <w:r w:rsidRPr="003731BE">
              <w:rPr>
                <w:rFonts w:ascii="Arial" w:hAnsi="Arial" w:cs="Arial"/>
              </w:rPr>
              <w:t>Nurse</w:t>
            </w:r>
          </w:p>
        </w:tc>
        <w:tc>
          <w:tcPr>
            <w:tcW w:w="0" w:type="auto"/>
            <w:gridSpan w:val="3"/>
            <w:tcBorders>
              <w:top w:val="nil"/>
              <w:left w:val="nil"/>
              <w:bottom w:val="nil"/>
              <w:right w:val="nil"/>
            </w:tcBorders>
          </w:tcPr>
          <w:p w14:paraId="5AD0EDB1" w14:textId="77777777" w:rsidR="00D0324B" w:rsidRPr="003731BE" w:rsidRDefault="00D0324B" w:rsidP="00B815B9">
            <w:pPr>
              <w:pStyle w:val="ListParagraph"/>
              <w:numPr>
                <w:ilvl w:val="0"/>
                <w:numId w:val="18"/>
              </w:numPr>
              <w:spacing w:after="0" w:line="240" w:lineRule="auto"/>
              <w:rPr>
                <w:rFonts w:ascii="Arial" w:hAnsi="Arial" w:cs="Arial"/>
              </w:rPr>
            </w:pPr>
            <w:r w:rsidRPr="003731BE">
              <w:rPr>
                <w:rFonts w:ascii="Arial" w:hAnsi="Arial" w:cs="Arial"/>
              </w:rPr>
              <w:t>Midwife</w:t>
            </w:r>
          </w:p>
        </w:tc>
        <w:tc>
          <w:tcPr>
            <w:tcW w:w="0" w:type="auto"/>
            <w:gridSpan w:val="6"/>
            <w:tcBorders>
              <w:top w:val="nil"/>
              <w:left w:val="nil"/>
              <w:bottom w:val="nil"/>
            </w:tcBorders>
          </w:tcPr>
          <w:p w14:paraId="1C3B7851" w14:textId="77777777" w:rsidR="00D0324B" w:rsidRPr="003731BE" w:rsidRDefault="00D0324B" w:rsidP="00B815B9">
            <w:pPr>
              <w:pStyle w:val="ListParagraph"/>
              <w:numPr>
                <w:ilvl w:val="0"/>
                <w:numId w:val="18"/>
              </w:numPr>
              <w:spacing w:after="0"/>
              <w:rPr>
                <w:rFonts w:ascii="Arial" w:hAnsi="Arial" w:cs="Arial"/>
              </w:rPr>
            </w:pPr>
            <w:r w:rsidRPr="003731BE">
              <w:rPr>
                <w:rStyle w:val="None"/>
                <w:rFonts w:ascii="Arial" w:eastAsia="Calibri" w:hAnsi="Arial" w:cs="Arial"/>
                <w:u w:color="FF0000"/>
              </w:rPr>
              <w:t xml:space="preserve">NICU nurse </w:t>
            </w:r>
          </w:p>
        </w:tc>
      </w:tr>
      <w:tr w:rsidR="00D0324B" w:rsidRPr="003731BE" w14:paraId="0B74AB5E" w14:textId="77777777" w:rsidTr="00AA62A1">
        <w:trPr>
          <w:trHeight w:val="144"/>
        </w:trPr>
        <w:tc>
          <w:tcPr>
            <w:tcW w:w="0" w:type="auto"/>
            <w:gridSpan w:val="2"/>
            <w:tcBorders>
              <w:top w:val="nil"/>
              <w:bottom w:val="nil"/>
              <w:right w:val="nil"/>
            </w:tcBorders>
          </w:tcPr>
          <w:p w14:paraId="41CBB158" w14:textId="77777777" w:rsidR="00D0324B" w:rsidRPr="003731BE" w:rsidRDefault="00D0324B" w:rsidP="00B815B9">
            <w:pPr>
              <w:pStyle w:val="ListParagraph"/>
              <w:numPr>
                <w:ilvl w:val="0"/>
                <w:numId w:val="20"/>
              </w:numPr>
              <w:spacing w:after="0" w:line="240" w:lineRule="auto"/>
              <w:rPr>
                <w:rFonts w:ascii="Arial" w:hAnsi="Arial" w:cs="Arial"/>
              </w:rPr>
            </w:pPr>
            <w:r w:rsidRPr="003731BE">
              <w:rPr>
                <w:rFonts w:ascii="Arial" w:hAnsi="Arial" w:cs="Arial"/>
              </w:rPr>
              <w:t xml:space="preserve">Lactation consultants </w:t>
            </w:r>
          </w:p>
        </w:tc>
        <w:tc>
          <w:tcPr>
            <w:tcW w:w="0" w:type="auto"/>
            <w:gridSpan w:val="3"/>
            <w:tcBorders>
              <w:top w:val="nil"/>
              <w:left w:val="nil"/>
              <w:bottom w:val="nil"/>
              <w:right w:val="nil"/>
            </w:tcBorders>
          </w:tcPr>
          <w:p w14:paraId="3E5F4713" w14:textId="77777777" w:rsidR="00D0324B" w:rsidRPr="003731BE" w:rsidRDefault="00D0324B" w:rsidP="00B815B9">
            <w:pPr>
              <w:pStyle w:val="ListParagraph"/>
              <w:numPr>
                <w:ilvl w:val="0"/>
                <w:numId w:val="19"/>
              </w:numPr>
              <w:spacing w:after="0"/>
              <w:rPr>
                <w:rStyle w:val="None"/>
                <w:rFonts w:ascii="Arial" w:eastAsia="Calibri" w:hAnsi="Arial" w:cs="Arial"/>
                <w:u w:color="FF0000"/>
              </w:rPr>
            </w:pPr>
            <w:r w:rsidRPr="003731BE">
              <w:rPr>
                <w:rStyle w:val="None"/>
                <w:rFonts w:ascii="Arial" w:eastAsia="Calibri" w:hAnsi="Arial" w:cs="Arial"/>
                <w:u w:color="FF0000"/>
              </w:rPr>
              <w:t>Paediatrician</w:t>
            </w:r>
          </w:p>
        </w:tc>
        <w:tc>
          <w:tcPr>
            <w:tcW w:w="0" w:type="auto"/>
            <w:gridSpan w:val="6"/>
            <w:tcBorders>
              <w:top w:val="nil"/>
              <w:left w:val="nil"/>
              <w:bottom w:val="nil"/>
            </w:tcBorders>
          </w:tcPr>
          <w:p w14:paraId="68367007" w14:textId="77777777" w:rsidR="00D0324B" w:rsidRPr="003731BE" w:rsidRDefault="00D0324B" w:rsidP="00B815B9">
            <w:pPr>
              <w:pStyle w:val="ListParagraph"/>
              <w:numPr>
                <w:ilvl w:val="0"/>
                <w:numId w:val="19"/>
              </w:numPr>
              <w:spacing w:after="0"/>
              <w:rPr>
                <w:rStyle w:val="None"/>
                <w:rFonts w:ascii="Arial" w:eastAsia="Calibri" w:hAnsi="Arial" w:cs="Arial"/>
                <w:u w:color="FF0000"/>
              </w:rPr>
            </w:pPr>
            <w:r w:rsidRPr="003731BE">
              <w:rPr>
                <w:rStyle w:val="None"/>
                <w:rFonts w:ascii="Arial" w:eastAsia="Calibri" w:hAnsi="Arial" w:cs="Arial"/>
                <w:u w:color="FF0000"/>
              </w:rPr>
              <w:t xml:space="preserve">Obstetrician </w:t>
            </w:r>
          </w:p>
        </w:tc>
      </w:tr>
      <w:tr w:rsidR="00D0324B" w:rsidRPr="003731BE" w14:paraId="4B2E744A" w14:textId="77777777" w:rsidTr="00AA62A1">
        <w:trPr>
          <w:trHeight w:val="144"/>
        </w:trPr>
        <w:tc>
          <w:tcPr>
            <w:tcW w:w="0" w:type="auto"/>
            <w:gridSpan w:val="2"/>
            <w:tcBorders>
              <w:top w:val="nil"/>
              <w:bottom w:val="nil"/>
              <w:right w:val="nil"/>
            </w:tcBorders>
          </w:tcPr>
          <w:p w14:paraId="15DEDB11" w14:textId="77777777" w:rsidR="00D0324B" w:rsidRPr="003731BE" w:rsidRDefault="00D0324B" w:rsidP="00B815B9">
            <w:pPr>
              <w:pStyle w:val="ListParagraph"/>
              <w:numPr>
                <w:ilvl w:val="0"/>
                <w:numId w:val="18"/>
              </w:numPr>
              <w:spacing w:after="0" w:line="240" w:lineRule="auto"/>
              <w:rPr>
                <w:rFonts w:ascii="Arial" w:hAnsi="Arial" w:cs="Arial"/>
              </w:rPr>
            </w:pPr>
            <w:r w:rsidRPr="003731BE">
              <w:rPr>
                <w:rFonts w:ascii="Arial" w:hAnsi="Arial" w:cs="Arial"/>
              </w:rPr>
              <w:t>Infant feeding counsellors</w:t>
            </w:r>
          </w:p>
        </w:tc>
        <w:tc>
          <w:tcPr>
            <w:tcW w:w="0" w:type="auto"/>
            <w:gridSpan w:val="9"/>
            <w:tcBorders>
              <w:top w:val="nil"/>
              <w:left w:val="nil"/>
              <w:bottom w:val="nil"/>
            </w:tcBorders>
          </w:tcPr>
          <w:p w14:paraId="2186CB35" w14:textId="77777777" w:rsidR="00D0324B" w:rsidRPr="003731BE" w:rsidRDefault="00D0324B" w:rsidP="00B815B9">
            <w:pPr>
              <w:pStyle w:val="ListParagraph"/>
              <w:numPr>
                <w:ilvl w:val="0"/>
                <w:numId w:val="18"/>
              </w:numPr>
              <w:spacing w:after="0"/>
              <w:rPr>
                <w:rStyle w:val="None"/>
                <w:rFonts w:ascii="Arial" w:eastAsia="Calibri" w:hAnsi="Arial" w:cs="Arial"/>
                <w:u w:color="FF0000"/>
              </w:rPr>
            </w:pPr>
            <w:r w:rsidRPr="003731BE">
              <w:rPr>
                <w:rStyle w:val="None"/>
                <w:rFonts w:ascii="Arial" w:eastAsia="Calibri" w:hAnsi="Arial" w:cs="Arial"/>
                <w:u w:color="FF0000"/>
              </w:rPr>
              <w:t>Peer counsellors</w:t>
            </w:r>
          </w:p>
        </w:tc>
      </w:tr>
      <w:tr w:rsidR="00D0324B" w:rsidRPr="003731BE" w14:paraId="5C018310" w14:textId="77777777" w:rsidTr="00AA62A1">
        <w:trPr>
          <w:trHeight w:val="144"/>
        </w:trPr>
        <w:tc>
          <w:tcPr>
            <w:tcW w:w="0" w:type="auto"/>
            <w:gridSpan w:val="11"/>
            <w:tcBorders>
              <w:top w:val="nil"/>
              <w:bottom w:val="nil"/>
            </w:tcBorders>
          </w:tcPr>
          <w:p w14:paraId="50301206" w14:textId="77777777" w:rsidR="00D0324B" w:rsidRPr="003731BE" w:rsidRDefault="00D0324B" w:rsidP="00B815B9">
            <w:pPr>
              <w:pStyle w:val="ListParagraph"/>
              <w:numPr>
                <w:ilvl w:val="0"/>
                <w:numId w:val="18"/>
              </w:numPr>
              <w:spacing w:after="0"/>
              <w:rPr>
                <w:rFonts w:ascii="Arial" w:eastAsia="Calibri" w:hAnsi="Arial" w:cs="Arial"/>
                <w:u w:color="FF0000"/>
              </w:rPr>
            </w:pPr>
            <w:r w:rsidRPr="003731BE">
              <w:rPr>
                <w:rStyle w:val="None"/>
                <w:rFonts w:ascii="Arial" w:eastAsia="Calibri" w:hAnsi="Arial" w:cs="Arial"/>
                <w:u w:color="FF0000"/>
              </w:rPr>
              <w:t xml:space="preserve">Other </w:t>
            </w:r>
            <w:r w:rsidRPr="003731BE">
              <w:rPr>
                <w:rFonts w:ascii="Arial" w:hAnsi="Arial" w:cs="Arial"/>
              </w:rPr>
              <w:t xml:space="preserve">(please specify)  </w:t>
            </w:r>
          </w:p>
          <w:p w14:paraId="5F305388" w14:textId="77777777" w:rsidR="00D0324B" w:rsidRPr="003731BE" w:rsidRDefault="00D0324B" w:rsidP="00AA62A1">
            <w:pPr>
              <w:pStyle w:val="ListParagraph"/>
              <w:rPr>
                <w:rStyle w:val="None"/>
                <w:rFonts w:ascii="Arial" w:eastAsia="Calibri" w:hAnsi="Arial" w:cs="Arial"/>
                <w:u w:color="FF0000"/>
              </w:rPr>
            </w:pPr>
            <w:r w:rsidRPr="003731BE">
              <w:rPr>
                <w:rStyle w:val="None"/>
                <w:rFonts w:ascii="Arial" w:eastAsia="Calibri" w:hAnsi="Arial" w:cs="Arial"/>
                <w:u w:color="FF0000"/>
              </w:rPr>
              <w:t xml:space="preserve">                                 </w:t>
            </w:r>
            <w:r w:rsidRPr="003731BE">
              <w:rPr>
                <w:rFonts w:ascii="Arial" w:hAnsi="Arial" w:cs="Arial"/>
                <w:b/>
                <w:sz w:val="28"/>
                <w:szCs w:val="28"/>
              </w:rPr>
              <w:t>………………………………………………..</w:t>
            </w:r>
          </w:p>
        </w:tc>
      </w:tr>
      <w:tr w:rsidR="00D0324B" w:rsidRPr="003731BE" w14:paraId="4CED5F73" w14:textId="77777777" w:rsidTr="00AA62A1">
        <w:trPr>
          <w:trHeight w:val="144"/>
        </w:trPr>
        <w:tc>
          <w:tcPr>
            <w:tcW w:w="0" w:type="auto"/>
            <w:gridSpan w:val="11"/>
            <w:tcBorders>
              <w:top w:val="nil"/>
              <w:bottom w:val="nil"/>
            </w:tcBorders>
          </w:tcPr>
          <w:p w14:paraId="410DE3EA" w14:textId="77777777" w:rsidR="00D0324B" w:rsidRPr="003731BE" w:rsidRDefault="00D0324B" w:rsidP="00AA62A1">
            <w:pPr>
              <w:rPr>
                <w:rStyle w:val="None"/>
                <w:rFonts w:ascii="Arial" w:eastAsia="Calibri" w:hAnsi="Arial" w:cs="Arial"/>
                <w:u w:color="FF0000"/>
              </w:rPr>
            </w:pPr>
          </w:p>
        </w:tc>
      </w:tr>
      <w:tr w:rsidR="00D0324B" w:rsidRPr="003731BE" w14:paraId="1C04940D" w14:textId="77777777" w:rsidTr="00AA62A1">
        <w:trPr>
          <w:trHeight w:val="144"/>
        </w:trPr>
        <w:tc>
          <w:tcPr>
            <w:tcW w:w="0" w:type="auto"/>
            <w:gridSpan w:val="11"/>
            <w:tcBorders>
              <w:top w:val="nil"/>
              <w:left w:val="single" w:sz="4" w:space="0" w:color="auto"/>
              <w:bottom w:val="nil"/>
              <w:right w:val="single" w:sz="4" w:space="0" w:color="auto"/>
            </w:tcBorders>
          </w:tcPr>
          <w:p w14:paraId="497397A4" w14:textId="77777777" w:rsidR="00D0324B" w:rsidRPr="003731BE" w:rsidRDefault="00D0324B" w:rsidP="00AA62A1">
            <w:pPr>
              <w:rPr>
                <w:rStyle w:val="None"/>
                <w:rFonts w:ascii="Arial" w:eastAsia="Calibri" w:hAnsi="Arial" w:cs="Arial"/>
                <w:u w:color="FF0000"/>
              </w:rPr>
            </w:pPr>
          </w:p>
          <w:p w14:paraId="728D58C0" w14:textId="77777777" w:rsidR="00D0324B" w:rsidRPr="003731BE" w:rsidRDefault="00D0324B" w:rsidP="00AA62A1">
            <w:pPr>
              <w:rPr>
                <w:rStyle w:val="None"/>
                <w:rFonts w:ascii="Arial" w:eastAsia="Calibri" w:hAnsi="Arial" w:cs="Arial"/>
                <w:u w:color="FF0000"/>
              </w:rPr>
            </w:pPr>
            <w:r w:rsidRPr="003731BE">
              <w:rPr>
                <w:rStyle w:val="None"/>
                <w:rFonts w:ascii="Arial" w:eastAsia="Calibri" w:hAnsi="Arial" w:cs="Arial"/>
                <w:u w:color="FF0000"/>
              </w:rPr>
              <w:t>Years in your current position/role?</w:t>
            </w:r>
          </w:p>
          <w:p w14:paraId="3392A65A" w14:textId="77777777" w:rsidR="00D0324B" w:rsidRPr="003731BE" w:rsidRDefault="00D0324B" w:rsidP="00AA62A1">
            <w:pPr>
              <w:pStyle w:val="ListParagraph"/>
              <w:rPr>
                <w:rStyle w:val="None"/>
                <w:rFonts w:ascii="Arial" w:eastAsia="Calibri" w:hAnsi="Arial" w:cs="Arial"/>
                <w:u w:color="FF0000"/>
              </w:rPr>
            </w:pPr>
            <w:r w:rsidRPr="003731BE">
              <w:rPr>
                <w:rFonts w:ascii="Arial" w:hAnsi="Arial" w:cs="Arial"/>
                <w:b/>
                <w:sz w:val="28"/>
                <w:szCs w:val="28"/>
              </w:rPr>
              <w:t xml:space="preserve">                             ……………..……………………………….</w:t>
            </w:r>
          </w:p>
        </w:tc>
      </w:tr>
      <w:tr w:rsidR="00D0324B" w:rsidRPr="003731BE" w14:paraId="6DA6E17E" w14:textId="77777777" w:rsidTr="00AA62A1">
        <w:trPr>
          <w:trHeight w:val="144"/>
        </w:trPr>
        <w:tc>
          <w:tcPr>
            <w:tcW w:w="0" w:type="auto"/>
            <w:gridSpan w:val="11"/>
            <w:tcBorders>
              <w:top w:val="nil"/>
              <w:left w:val="single" w:sz="4" w:space="0" w:color="auto"/>
              <w:bottom w:val="nil"/>
              <w:right w:val="single" w:sz="4" w:space="0" w:color="auto"/>
            </w:tcBorders>
          </w:tcPr>
          <w:p w14:paraId="76B089E4" w14:textId="77777777" w:rsidR="00D0324B" w:rsidRPr="003731BE" w:rsidRDefault="00D0324B" w:rsidP="00AA62A1">
            <w:pPr>
              <w:rPr>
                <w:rFonts w:ascii="Arial" w:hAnsi="Arial" w:cs="Arial"/>
              </w:rPr>
            </w:pPr>
            <w:r w:rsidRPr="003731BE">
              <w:rPr>
                <w:rFonts w:ascii="Arial" w:hAnsi="Arial" w:cs="Arial"/>
              </w:rPr>
              <w:t>Do you have breastfeeding experience?</w:t>
            </w:r>
          </w:p>
        </w:tc>
      </w:tr>
      <w:tr w:rsidR="00D0324B" w:rsidRPr="003731BE" w14:paraId="530C8022" w14:textId="77777777" w:rsidTr="00AA62A1">
        <w:trPr>
          <w:trHeight w:val="144"/>
        </w:trPr>
        <w:tc>
          <w:tcPr>
            <w:tcW w:w="0" w:type="auto"/>
            <w:gridSpan w:val="2"/>
            <w:tcBorders>
              <w:top w:val="nil"/>
              <w:left w:val="single" w:sz="4" w:space="0" w:color="auto"/>
              <w:bottom w:val="nil"/>
              <w:right w:val="nil"/>
            </w:tcBorders>
          </w:tcPr>
          <w:p w14:paraId="36258DBE" w14:textId="77777777" w:rsidR="00D0324B" w:rsidRPr="003731BE" w:rsidRDefault="00D0324B" w:rsidP="00AA62A1">
            <w:pPr>
              <w:rPr>
                <w:rFonts w:ascii="Arial" w:hAnsi="Arial" w:cs="Arial"/>
              </w:rPr>
            </w:pPr>
          </w:p>
        </w:tc>
        <w:tc>
          <w:tcPr>
            <w:tcW w:w="0" w:type="auto"/>
            <w:gridSpan w:val="3"/>
            <w:tcBorders>
              <w:top w:val="nil"/>
              <w:left w:val="nil"/>
              <w:bottom w:val="nil"/>
              <w:right w:val="nil"/>
            </w:tcBorders>
          </w:tcPr>
          <w:p w14:paraId="59BB8C50" w14:textId="77777777" w:rsidR="00D0324B" w:rsidRPr="003731BE" w:rsidRDefault="00D0324B" w:rsidP="00B815B9">
            <w:pPr>
              <w:pStyle w:val="ListParagraph"/>
              <w:numPr>
                <w:ilvl w:val="0"/>
                <w:numId w:val="22"/>
              </w:numPr>
              <w:spacing w:after="0" w:line="240" w:lineRule="auto"/>
              <w:rPr>
                <w:rFonts w:ascii="Arial" w:hAnsi="Arial" w:cs="Arial"/>
              </w:rPr>
            </w:pPr>
            <w:r w:rsidRPr="003731BE">
              <w:rPr>
                <w:rFonts w:ascii="Arial" w:hAnsi="Arial" w:cs="Arial"/>
              </w:rPr>
              <w:t>Yes</w:t>
            </w:r>
          </w:p>
        </w:tc>
        <w:tc>
          <w:tcPr>
            <w:tcW w:w="0" w:type="auto"/>
            <w:gridSpan w:val="6"/>
            <w:tcBorders>
              <w:top w:val="nil"/>
              <w:left w:val="nil"/>
              <w:bottom w:val="nil"/>
              <w:right w:val="single" w:sz="4" w:space="0" w:color="auto"/>
            </w:tcBorders>
          </w:tcPr>
          <w:p w14:paraId="0B02AE2F" w14:textId="77777777" w:rsidR="00D0324B" w:rsidRPr="003731BE" w:rsidRDefault="00D0324B" w:rsidP="00B815B9">
            <w:pPr>
              <w:pStyle w:val="ListParagraph"/>
              <w:numPr>
                <w:ilvl w:val="0"/>
                <w:numId w:val="22"/>
              </w:numPr>
              <w:spacing w:after="0" w:line="240" w:lineRule="auto"/>
              <w:rPr>
                <w:rFonts w:ascii="Arial" w:hAnsi="Arial" w:cs="Arial"/>
              </w:rPr>
            </w:pPr>
            <w:r w:rsidRPr="003731BE">
              <w:rPr>
                <w:rFonts w:ascii="Arial" w:hAnsi="Arial" w:cs="Arial"/>
              </w:rPr>
              <w:t xml:space="preserve">No </w:t>
            </w:r>
          </w:p>
          <w:p w14:paraId="00E101BE" w14:textId="77777777" w:rsidR="00D0324B" w:rsidRPr="003731BE" w:rsidRDefault="00D0324B" w:rsidP="00AA62A1">
            <w:pPr>
              <w:pStyle w:val="ListParagraph"/>
              <w:rPr>
                <w:rFonts w:ascii="Arial" w:hAnsi="Arial" w:cs="Arial"/>
              </w:rPr>
            </w:pPr>
          </w:p>
        </w:tc>
      </w:tr>
      <w:tr w:rsidR="00D0324B" w:rsidRPr="003731BE" w14:paraId="0A4E5982" w14:textId="77777777" w:rsidTr="00AA62A1">
        <w:trPr>
          <w:trHeight w:val="144"/>
        </w:trPr>
        <w:tc>
          <w:tcPr>
            <w:tcW w:w="0" w:type="auto"/>
            <w:gridSpan w:val="11"/>
            <w:tcBorders>
              <w:top w:val="nil"/>
              <w:left w:val="single" w:sz="4" w:space="0" w:color="auto"/>
              <w:bottom w:val="nil"/>
              <w:right w:val="single" w:sz="4" w:space="0" w:color="auto"/>
            </w:tcBorders>
            <w:shd w:val="clear" w:color="auto" w:fill="auto"/>
          </w:tcPr>
          <w:p w14:paraId="219C7557" w14:textId="77777777" w:rsidR="00D0324B" w:rsidRPr="003731BE" w:rsidRDefault="00D0324B" w:rsidP="00AA62A1">
            <w:pPr>
              <w:rPr>
                <w:rFonts w:ascii="Arial" w:hAnsi="Arial" w:cs="Arial"/>
              </w:rPr>
            </w:pPr>
            <w:r w:rsidRPr="003731BE">
              <w:rPr>
                <w:rFonts w:ascii="Arial" w:hAnsi="Arial" w:cs="Arial"/>
              </w:rPr>
              <w:t xml:space="preserve">Do you have breastfeeding team at your hospital? </w:t>
            </w:r>
          </w:p>
        </w:tc>
      </w:tr>
      <w:tr w:rsidR="00D0324B" w:rsidRPr="003731BE" w14:paraId="5522EC18" w14:textId="77777777" w:rsidTr="00AA62A1">
        <w:trPr>
          <w:trHeight w:val="144"/>
        </w:trPr>
        <w:tc>
          <w:tcPr>
            <w:tcW w:w="0" w:type="auto"/>
            <w:gridSpan w:val="2"/>
            <w:tcBorders>
              <w:top w:val="nil"/>
              <w:left w:val="single" w:sz="4" w:space="0" w:color="auto"/>
              <w:bottom w:val="single" w:sz="4" w:space="0" w:color="auto"/>
              <w:right w:val="nil"/>
            </w:tcBorders>
            <w:shd w:val="clear" w:color="auto" w:fill="auto"/>
          </w:tcPr>
          <w:p w14:paraId="7ACC8DF7" w14:textId="77777777" w:rsidR="00D0324B" w:rsidRPr="003731BE" w:rsidRDefault="00D0324B" w:rsidP="00AA62A1">
            <w:pPr>
              <w:pStyle w:val="ListParagraph"/>
              <w:rPr>
                <w:rFonts w:ascii="Arial" w:hAnsi="Arial" w:cs="Arial"/>
              </w:rPr>
            </w:pPr>
          </w:p>
        </w:tc>
        <w:tc>
          <w:tcPr>
            <w:tcW w:w="0" w:type="auto"/>
            <w:gridSpan w:val="3"/>
            <w:tcBorders>
              <w:top w:val="nil"/>
              <w:left w:val="nil"/>
              <w:bottom w:val="single" w:sz="4" w:space="0" w:color="auto"/>
              <w:right w:val="nil"/>
            </w:tcBorders>
            <w:shd w:val="clear" w:color="auto" w:fill="auto"/>
          </w:tcPr>
          <w:p w14:paraId="146F3059" w14:textId="77777777" w:rsidR="00D0324B" w:rsidRPr="003731BE" w:rsidRDefault="00D0324B" w:rsidP="00B815B9">
            <w:pPr>
              <w:pStyle w:val="ListParagraph"/>
              <w:numPr>
                <w:ilvl w:val="0"/>
                <w:numId w:val="24"/>
              </w:numPr>
              <w:spacing w:after="0" w:line="240" w:lineRule="auto"/>
              <w:rPr>
                <w:rFonts w:ascii="Arial" w:hAnsi="Arial" w:cs="Arial"/>
              </w:rPr>
            </w:pPr>
            <w:r w:rsidRPr="003731BE">
              <w:rPr>
                <w:rFonts w:ascii="Arial" w:hAnsi="Arial" w:cs="Arial"/>
              </w:rPr>
              <w:t>Yes</w:t>
            </w:r>
          </w:p>
        </w:tc>
        <w:tc>
          <w:tcPr>
            <w:tcW w:w="0" w:type="auto"/>
            <w:gridSpan w:val="6"/>
            <w:tcBorders>
              <w:top w:val="nil"/>
              <w:left w:val="nil"/>
              <w:bottom w:val="single" w:sz="4" w:space="0" w:color="auto"/>
              <w:right w:val="single" w:sz="4" w:space="0" w:color="auto"/>
            </w:tcBorders>
            <w:shd w:val="clear" w:color="auto" w:fill="auto"/>
          </w:tcPr>
          <w:p w14:paraId="089E844D" w14:textId="77777777" w:rsidR="00D0324B" w:rsidRPr="003731BE" w:rsidRDefault="00D0324B" w:rsidP="00B815B9">
            <w:pPr>
              <w:pStyle w:val="ListParagraph"/>
              <w:numPr>
                <w:ilvl w:val="0"/>
                <w:numId w:val="24"/>
              </w:numPr>
              <w:spacing w:after="0" w:line="240" w:lineRule="auto"/>
              <w:rPr>
                <w:rFonts w:ascii="Arial" w:hAnsi="Arial" w:cs="Arial"/>
              </w:rPr>
            </w:pPr>
            <w:r w:rsidRPr="003731BE">
              <w:rPr>
                <w:rFonts w:ascii="Arial" w:hAnsi="Arial" w:cs="Arial"/>
              </w:rPr>
              <w:t>No</w:t>
            </w:r>
          </w:p>
          <w:p w14:paraId="444639C4" w14:textId="77777777" w:rsidR="00D0324B" w:rsidRPr="003731BE" w:rsidRDefault="00D0324B" w:rsidP="00AA62A1">
            <w:pPr>
              <w:pStyle w:val="ListParagraph"/>
              <w:rPr>
                <w:rFonts w:ascii="Arial" w:hAnsi="Arial" w:cs="Arial"/>
              </w:rPr>
            </w:pPr>
          </w:p>
        </w:tc>
      </w:tr>
      <w:tr w:rsidR="00D0324B" w:rsidRPr="003731BE" w14:paraId="160DD15B" w14:textId="77777777" w:rsidTr="00AA62A1">
        <w:trPr>
          <w:trHeight w:val="87"/>
        </w:trPr>
        <w:tc>
          <w:tcPr>
            <w:tcW w:w="0" w:type="auto"/>
            <w:gridSpan w:val="11"/>
            <w:tcBorders>
              <w:top w:val="nil"/>
              <w:left w:val="nil"/>
              <w:bottom w:val="nil"/>
              <w:right w:val="nil"/>
            </w:tcBorders>
          </w:tcPr>
          <w:p w14:paraId="37C83108" w14:textId="77777777" w:rsidR="00D0324B" w:rsidRPr="003731BE" w:rsidRDefault="00D0324B" w:rsidP="00AA62A1">
            <w:pPr>
              <w:tabs>
                <w:tab w:val="left" w:pos="2640"/>
              </w:tabs>
              <w:rPr>
                <w:rFonts w:ascii="Arial" w:hAnsi="Arial" w:cs="Arial"/>
              </w:rPr>
            </w:pPr>
          </w:p>
        </w:tc>
      </w:tr>
      <w:tr w:rsidR="00D0324B" w:rsidRPr="003731BE" w14:paraId="52293315" w14:textId="77777777" w:rsidTr="00AA62A1">
        <w:trPr>
          <w:trHeight w:val="582"/>
        </w:trPr>
        <w:tc>
          <w:tcPr>
            <w:tcW w:w="0" w:type="auto"/>
            <w:gridSpan w:val="11"/>
            <w:tcBorders>
              <w:top w:val="nil"/>
              <w:left w:val="nil"/>
              <w:bottom w:val="single" w:sz="4" w:space="0" w:color="auto"/>
              <w:right w:val="nil"/>
            </w:tcBorders>
          </w:tcPr>
          <w:p w14:paraId="2B25548B" w14:textId="77777777" w:rsidR="00D0324B" w:rsidRPr="003731BE" w:rsidRDefault="00D0324B" w:rsidP="00AA62A1">
            <w:pPr>
              <w:tabs>
                <w:tab w:val="left" w:pos="2640"/>
              </w:tabs>
              <w:rPr>
                <w:rFonts w:ascii="Arial" w:hAnsi="Arial" w:cs="Arial"/>
              </w:rPr>
            </w:pPr>
          </w:p>
        </w:tc>
      </w:tr>
      <w:tr w:rsidR="00D0324B" w:rsidRPr="003731BE" w14:paraId="4D40B34E" w14:textId="77777777" w:rsidTr="00AA62A1">
        <w:trPr>
          <w:trHeight w:val="582"/>
        </w:trPr>
        <w:tc>
          <w:tcPr>
            <w:tcW w:w="0" w:type="auto"/>
            <w:gridSpan w:val="11"/>
            <w:tcBorders>
              <w:top w:val="single" w:sz="4" w:space="0" w:color="auto"/>
            </w:tcBorders>
            <w:shd w:val="clear" w:color="auto" w:fill="D9D9D9" w:themeFill="background1" w:themeFillShade="D9"/>
          </w:tcPr>
          <w:p w14:paraId="11999DA0" w14:textId="77777777" w:rsidR="00D0324B" w:rsidRPr="003731BE" w:rsidRDefault="00D0324B" w:rsidP="00AA62A1">
            <w:pPr>
              <w:tabs>
                <w:tab w:val="left" w:pos="2640"/>
              </w:tabs>
              <w:spacing w:line="276" w:lineRule="auto"/>
              <w:rPr>
                <w:rFonts w:ascii="Arial" w:hAnsi="Arial" w:cs="Arial"/>
                <w:color w:val="FF0000"/>
                <w:sz w:val="20"/>
                <w:szCs w:val="20"/>
              </w:rPr>
            </w:pPr>
            <w:r w:rsidRPr="003731BE">
              <w:rPr>
                <w:rFonts w:ascii="Arial" w:hAnsi="Arial" w:cs="Arial"/>
              </w:rPr>
              <w:t xml:space="preserve">This set of statements explore your </w:t>
            </w:r>
            <w:r w:rsidRPr="003731BE">
              <w:rPr>
                <w:rFonts w:ascii="Arial" w:hAnsi="Arial" w:cs="Arial"/>
                <w:b/>
                <w:i/>
              </w:rPr>
              <w:t>awareness</w:t>
            </w:r>
            <w:r w:rsidRPr="003731BE">
              <w:rPr>
                <w:rFonts w:ascii="Arial" w:hAnsi="Arial" w:cs="Arial"/>
              </w:rPr>
              <w:t xml:space="preserve"> of any existing breastfeeding policies. Please indicate whether you agree or disagree with the following statements</w:t>
            </w:r>
          </w:p>
        </w:tc>
      </w:tr>
      <w:tr w:rsidR="00D0324B" w:rsidRPr="003731BE" w14:paraId="0F3F6A9A" w14:textId="77777777" w:rsidTr="00AA62A1">
        <w:trPr>
          <w:trHeight w:val="549"/>
        </w:trPr>
        <w:tc>
          <w:tcPr>
            <w:tcW w:w="0" w:type="auto"/>
            <w:gridSpan w:val="11"/>
            <w:tcBorders>
              <w:top w:val="nil"/>
              <w:left w:val="single" w:sz="4" w:space="0" w:color="auto"/>
              <w:bottom w:val="nil"/>
              <w:right w:val="single" w:sz="4" w:space="0" w:color="auto"/>
            </w:tcBorders>
          </w:tcPr>
          <w:p w14:paraId="462B894F" w14:textId="77777777" w:rsidR="00D0324B" w:rsidRPr="003731BE" w:rsidRDefault="00D0324B" w:rsidP="00AA62A1">
            <w:pPr>
              <w:tabs>
                <w:tab w:val="left" w:pos="2640"/>
              </w:tabs>
              <w:ind w:right="960"/>
              <w:jc w:val="right"/>
              <w:rPr>
                <w:rFonts w:ascii="Arial" w:hAnsi="Arial" w:cs="Arial"/>
              </w:rPr>
            </w:pPr>
            <w:r w:rsidRPr="003731BE">
              <w:rPr>
                <w:rFonts w:ascii="Arial" w:hAnsi="Arial" w:cs="Arial"/>
                <w:i/>
              </w:rPr>
              <w:t xml:space="preserve">                                                                                                                            Please tick one box </w:t>
            </w:r>
          </w:p>
        </w:tc>
      </w:tr>
      <w:tr w:rsidR="00D0324B" w:rsidRPr="003731BE" w14:paraId="3E1F11BB" w14:textId="77777777" w:rsidTr="00AA62A1">
        <w:trPr>
          <w:cantSplit/>
          <w:trHeight w:val="2154"/>
        </w:trPr>
        <w:tc>
          <w:tcPr>
            <w:tcW w:w="0" w:type="auto"/>
            <w:gridSpan w:val="6"/>
            <w:tcBorders>
              <w:top w:val="nil"/>
              <w:left w:val="single" w:sz="4" w:space="0" w:color="auto"/>
              <w:bottom w:val="single" w:sz="4" w:space="0" w:color="auto"/>
              <w:right w:val="nil"/>
            </w:tcBorders>
            <w:vAlign w:val="bottom"/>
          </w:tcPr>
          <w:p w14:paraId="0EE953B1"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single" w:sz="4" w:space="0" w:color="auto"/>
              <w:right w:val="nil"/>
            </w:tcBorders>
            <w:textDirection w:val="btLr"/>
            <w:vAlign w:val="center"/>
          </w:tcPr>
          <w:p w14:paraId="283C5431" w14:textId="77777777" w:rsidR="00D0324B" w:rsidRPr="003731BE" w:rsidRDefault="00D0324B" w:rsidP="00AA62A1">
            <w:pPr>
              <w:pStyle w:val="NoSpacing"/>
              <w:spacing w:line="276" w:lineRule="auto"/>
              <w:rPr>
                <w:rFonts w:asciiTheme="minorBidi" w:hAnsiTheme="minorBidi"/>
                <w:b/>
                <w:bCs/>
                <w:color w:val="FF0000"/>
              </w:rPr>
            </w:pPr>
            <w:r w:rsidRPr="003731BE">
              <w:rPr>
                <w:rFonts w:asciiTheme="minorBidi" w:hAnsiTheme="minorBidi"/>
                <w:b/>
                <w:bCs/>
              </w:rPr>
              <w:t>Strongly disagree</w:t>
            </w:r>
          </w:p>
        </w:tc>
        <w:tc>
          <w:tcPr>
            <w:tcW w:w="0" w:type="auto"/>
            <w:tcBorders>
              <w:top w:val="nil"/>
              <w:left w:val="nil"/>
              <w:bottom w:val="single" w:sz="4" w:space="0" w:color="auto"/>
              <w:right w:val="nil"/>
            </w:tcBorders>
            <w:textDirection w:val="btLr"/>
            <w:vAlign w:val="center"/>
          </w:tcPr>
          <w:p w14:paraId="2D7699B1" w14:textId="77777777" w:rsidR="00D0324B" w:rsidRPr="003731BE" w:rsidRDefault="00D0324B" w:rsidP="00AA62A1">
            <w:pPr>
              <w:pStyle w:val="NoSpacing"/>
              <w:spacing w:line="276" w:lineRule="auto"/>
              <w:rPr>
                <w:rFonts w:asciiTheme="minorBidi" w:hAnsiTheme="minorBidi"/>
                <w:b/>
                <w:bCs/>
                <w:color w:val="FF0000"/>
              </w:rPr>
            </w:pPr>
            <w:r w:rsidRPr="003731BE">
              <w:rPr>
                <w:rFonts w:asciiTheme="minorBidi" w:hAnsiTheme="minorBidi"/>
                <w:b/>
                <w:bCs/>
              </w:rPr>
              <w:t>Disagree</w:t>
            </w:r>
          </w:p>
        </w:tc>
        <w:tc>
          <w:tcPr>
            <w:tcW w:w="0" w:type="auto"/>
            <w:tcBorders>
              <w:top w:val="nil"/>
              <w:left w:val="nil"/>
              <w:bottom w:val="single" w:sz="4" w:space="0" w:color="auto"/>
              <w:right w:val="nil"/>
            </w:tcBorders>
            <w:textDirection w:val="btLr"/>
            <w:vAlign w:val="center"/>
          </w:tcPr>
          <w:p w14:paraId="39F2F67D" w14:textId="77777777" w:rsidR="00D0324B" w:rsidRPr="003731BE" w:rsidRDefault="00D0324B" w:rsidP="00AA62A1">
            <w:pPr>
              <w:pStyle w:val="NoSpacing"/>
              <w:spacing w:line="276" w:lineRule="auto"/>
              <w:rPr>
                <w:rFonts w:asciiTheme="minorBidi" w:hAnsiTheme="minorBidi"/>
                <w:b/>
                <w:bCs/>
              </w:rPr>
            </w:pPr>
            <w:r w:rsidRPr="003731BE">
              <w:rPr>
                <w:rFonts w:asciiTheme="minorBidi" w:hAnsiTheme="minorBidi"/>
                <w:b/>
                <w:bCs/>
              </w:rPr>
              <w:t>Neither agree nor disagree</w:t>
            </w:r>
          </w:p>
          <w:p w14:paraId="38E6F56C" w14:textId="77777777" w:rsidR="00D0324B" w:rsidRPr="003731BE" w:rsidRDefault="00D0324B" w:rsidP="00AA62A1">
            <w:pPr>
              <w:pStyle w:val="NoSpacing"/>
              <w:spacing w:line="276" w:lineRule="auto"/>
              <w:rPr>
                <w:rFonts w:asciiTheme="minorBidi" w:hAnsiTheme="minorBidi"/>
                <w:b/>
                <w:bCs/>
                <w:color w:val="FF0000"/>
              </w:rPr>
            </w:pPr>
          </w:p>
        </w:tc>
        <w:tc>
          <w:tcPr>
            <w:tcW w:w="0" w:type="auto"/>
            <w:tcBorders>
              <w:top w:val="nil"/>
              <w:left w:val="nil"/>
              <w:bottom w:val="single" w:sz="4" w:space="0" w:color="auto"/>
              <w:right w:val="nil"/>
            </w:tcBorders>
            <w:textDirection w:val="btLr"/>
            <w:vAlign w:val="center"/>
          </w:tcPr>
          <w:p w14:paraId="0F620C2D" w14:textId="77777777" w:rsidR="00D0324B" w:rsidRPr="003731BE" w:rsidRDefault="00D0324B" w:rsidP="00AA62A1">
            <w:pPr>
              <w:pStyle w:val="NoSpacing"/>
              <w:spacing w:line="276" w:lineRule="auto"/>
              <w:rPr>
                <w:rFonts w:asciiTheme="minorBidi" w:hAnsiTheme="minorBidi"/>
                <w:b/>
                <w:bCs/>
                <w:color w:val="FF0000"/>
              </w:rPr>
            </w:pPr>
            <w:r w:rsidRPr="003731BE">
              <w:rPr>
                <w:rFonts w:asciiTheme="minorBidi" w:hAnsiTheme="minorBidi"/>
                <w:b/>
                <w:bCs/>
              </w:rPr>
              <w:t>Agree</w:t>
            </w:r>
          </w:p>
        </w:tc>
        <w:tc>
          <w:tcPr>
            <w:tcW w:w="0" w:type="auto"/>
            <w:tcBorders>
              <w:top w:val="nil"/>
              <w:left w:val="nil"/>
              <w:bottom w:val="single" w:sz="4" w:space="0" w:color="auto"/>
              <w:right w:val="single" w:sz="4" w:space="0" w:color="auto"/>
            </w:tcBorders>
            <w:textDirection w:val="btLr"/>
            <w:vAlign w:val="center"/>
          </w:tcPr>
          <w:p w14:paraId="3F79C8F4" w14:textId="77777777" w:rsidR="00D0324B" w:rsidRPr="003731BE" w:rsidRDefault="00D0324B" w:rsidP="00AA62A1">
            <w:pPr>
              <w:pStyle w:val="NoSpacing"/>
              <w:spacing w:line="276" w:lineRule="auto"/>
              <w:rPr>
                <w:rFonts w:asciiTheme="minorBidi" w:hAnsiTheme="minorBidi"/>
                <w:b/>
                <w:bCs/>
                <w:color w:val="FF0000"/>
              </w:rPr>
            </w:pPr>
            <w:r w:rsidRPr="003731BE">
              <w:rPr>
                <w:rFonts w:asciiTheme="minorBidi" w:hAnsiTheme="minorBidi"/>
                <w:b/>
                <w:bCs/>
              </w:rPr>
              <w:t>Strongly agree</w:t>
            </w:r>
          </w:p>
        </w:tc>
      </w:tr>
      <w:tr w:rsidR="00D0324B" w:rsidRPr="003731BE" w14:paraId="11AC85AC" w14:textId="77777777" w:rsidTr="00AA62A1">
        <w:trPr>
          <w:trHeight w:val="410"/>
        </w:trPr>
        <w:tc>
          <w:tcPr>
            <w:tcW w:w="0" w:type="auto"/>
            <w:gridSpan w:val="6"/>
            <w:tcBorders>
              <w:top w:val="single" w:sz="4" w:space="0" w:color="auto"/>
              <w:left w:val="single" w:sz="4" w:space="0" w:color="auto"/>
              <w:bottom w:val="nil"/>
              <w:right w:val="nil"/>
            </w:tcBorders>
          </w:tcPr>
          <w:p w14:paraId="48F80BA6"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single" w:sz="4" w:space="0" w:color="auto"/>
              <w:left w:val="nil"/>
              <w:bottom w:val="nil"/>
              <w:right w:val="nil"/>
            </w:tcBorders>
            <w:vAlign w:val="bottom"/>
          </w:tcPr>
          <w:p w14:paraId="6EE3BB8A" w14:textId="77777777" w:rsidR="00D0324B" w:rsidRPr="003731BE" w:rsidRDefault="00D0324B" w:rsidP="00AA62A1">
            <w:pPr>
              <w:tabs>
                <w:tab w:val="left" w:pos="2640"/>
              </w:tabs>
              <w:spacing w:line="276" w:lineRule="auto"/>
              <w:jc w:val="center"/>
              <w:rPr>
                <w:rFonts w:asciiTheme="minorBidi" w:hAnsiTheme="minorBidi"/>
                <w:b/>
                <w:bCs/>
              </w:rPr>
            </w:pPr>
            <w:r w:rsidRPr="003731BE">
              <w:rPr>
                <w:rFonts w:asciiTheme="minorBidi" w:hAnsiTheme="minorBidi"/>
                <w:b/>
                <w:bCs/>
              </w:rPr>
              <w:t>1</w:t>
            </w:r>
          </w:p>
        </w:tc>
        <w:tc>
          <w:tcPr>
            <w:tcW w:w="0" w:type="auto"/>
            <w:tcBorders>
              <w:top w:val="single" w:sz="4" w:space="0" w:color="auto"/>
              <w:left w:val="nil"/>
              <w:bottom w:val="nil"/>
              <w:right w:val="nil"/>
            </w:tcBorders>
            <w:vAlign w:val="bottom"/>
          </w:tcPr>
          <w:p w14:paraId="319E8DFA" w14:textId="77777777" w:rsidR="00D0324B" w:rsidRPr="003731BE" w:rsidRDefault="00D0324B" w:rsidP="00AA62A1">
            <w:pPr>
              <w:tabs>
                <w:tab w:val="left" w:pos="2640"/>
              </w:tabs>
              <w:spacing w:line="276" w:lineRule="auto"/>
              <w:jc w:val="center"/>
              <w:rPr>
                <w:rFonts w:asciiTheme="minorBidi" w:hAnsiTheme="minorBidi"/>
                <w:b/>
                <w:bCs/>
              </w:rPr>
            </w:pPr>
            <w:r w:rsidRPr="003731BE">
              <w:rPr>
                <w:rFonts w:asciiTheme="minorBidi" w:hAnsiTheme="minorBidi"/>
                <w:b/>
                <w:bCs/>
              </w:rPr>
              <w:t>2</w:t>
            </w:r>
          </w:p>
        </w:tc>
        <w:tc>
          <w:tcPr>
            <w:tcW w:w="0" w:type="auto"/>
            <w:tcBorders>
              <w:top w:val="single" w:sz="4" w:space="0" w:color="auto"/>
              <w:left w:val="nil"/>
              <w:bottom w:val="nil"/>
              <w:right w:val="nil"/>
            </w:tcBorders>
            <w:vAlign w:val="bottom"/>
          </w:tcPr>
          <w:p w14:paraId="2AB97894" w14:textId="77777777" w:rsidR="00D0324B" w:rsidRPr="003731BE" w:rsidRDefault="00D0324B" w:rsidP="00AA62A1">
            <w:pPr>
              <w:tabs>
                <w:tab w:val="left" w:pos="2640"/>
              </w:tabs>
              <w:spacing w:line="276" w:lineRule="auto"/>
              <w:jc w:val="center"/>
              <w:rPr>
                <w:rFonts w:asciiTheme="minorBidi" w:hAnsiTheme="minorBidi"/>
                <w:b/>
                <w:bCs/>
              </w:rPr>
            </w:pPr>
            <w:r w:rsidRPr="003731BE">
              <w:rPr>
                <w:rFonts w:asciiTheme="minorBidi" w:hAnsiTheme="minorBidi"/>
                <w:b/>
                <w:bCs/>
              </w:rPr>
              <w:t>3</w:t>
            </w:r>
          </w:p>
        </w:tc>
        <w:tc>
          <w:tcPr>
            <w:tcW w:w="0" w:type="auto"/>
            <w:tcBorders>
              <w:top w:val="single" w:sz="4" w:space="0" w:color="auto"/>
              <w:left w:val="nil"/>
              <w:bottom w:val="nil"/>
              <w:right w:val="nil"/>
            </w:tcBorders>
            <w:vAlign w:val="bottom"/>
          </w:tcPr>
          <w:p w14:paraId="2853878E" w14:textId="77777777" w:rsidR="00D0324B" w:rsidRPr="003731BE" w:rsidRDefault="00D0324B" w:rsidP="00AA62A1">
            <w:pPr>
              <w:tabs>
                <w:tab w:val="left" w:pos="2640"/>
              </w:tabs>
              <w:spacing w:line="276" w:lineRule="auto"/>
              <w:jc w:val="center"/>
              <w:rPr>
                <w:rFonts w:asciiTheme="minorBidi" w:hAnsiTheme="minorBidi"/>
                <w:b/>
                <w:bCs/>
              </w:rPr>
            </w:pPr>
            <w:r w:rsidRPr="003731BE">
              <w:rPr>
                <w:rFonts w:asciiTheme="minorBidi" w:hAnsiTheme="minorBidi"/>
                <w:b/>
                <w:bCs/>
              </w:rPr>
              <w:t>4</w:t>
            </w:r>
          </w:p>
        </w:tc>
        <w:tc>
          <w:tcPr>
            <w:tcW w:w="0" w:type="auto"/>
            <w:tcBorders>
              <w:top w:val="single" w:sz="4" w:space="0" w:color="auto"/>
              <w:left w:val="nil"/>
              <w:bottom w:val="nil"/>
              <w:right w:val="single" w:sz="4" w:space="0" w:color="auto"/>
            </w:tcBorders>
            <w:vAlign w:val="bottom"/>
          </w:tcPr>
          <w:p w14:paraId="2784187F" w14:textId="77777777" w:rsidR="00D0324B" w:rsidRPr="003731BE" w:rsidRDefault="00D0324B" w:rsidP="00AA62A1">
            <w:pPr>
              <w:tabs>
                <w:tab w:val="left" w:pos="2640"/>
              </w:tabs>
              <w:spacing w:line="276" w:lineRule="auto"/>
              <w:jc w:val="center"/>
              <w:rPr>
                <w:rFonts w:asciiTheme="minorBidi" w:hAnsiTheme="minorBidi"/>
                <w:b/>
                <w:bCs/>
              </w:rPr>
            </w:pPr>
            <w:r w:rsidRPr="003731BE">
              <w:rPr>
                <w:rFonts w:asciiTheme="minorBidi" w:hAnsiTheme="minorBidi"/>
                <w:b/>
                <w:bCs/>
              </w:rPr>
              <w:t>5</w:t>
            </w:r>
          </w:p>
        </w:tc>
      </w:tr>
      <w:tr w:rsidR="00D0324B" w:rsidRPr="003731BE" w14:paraId="311B072F" w14:textId="77777777" w:rsidTr="00AA62A1">
        <w:trPr>
          <w:trHeight w:val="485"/>
        </w:trPr>
        <w:tc>
          <w:tcPr>
            <w:tcW w:w="0" w:type="auto"/>
            <w:gridSpan w:val="6"/>
            <w:tcBorders>
              <w:top w:val="nil"/>
              <w:left w:val="single" w:sz="4" w:space="0" w:color="auto"/>
              <w:bottom w:val="nil"/>
              <w:right w:val="nil"/>
            </w:tcBorders>
          </w:tcPr>
          <w:p w14:paraId="2290E08B" w14:textId="77777777" w:rsidR="00D0324B" w:rsidRPr="003731BE" w:rsidRDefault="00D0324B" w:rsidP="00AA62A1">
            <w:pPr>
              <w:pStyle w:val="NoSpacing"/>
              <w:spacing w:line="276" w:lineRule="auto"/>
              <w:rPr>
                <w:rFonts w:ascii="Arial" w:hAnsi="Arial" w:cs="Arial"/>
              </w:rPr>
            </w:pPr>
            <w:r w:rsidRPr="003731BE">
              <w:rPr>
                <w:rFonts w:ascii="Arial" w:hAnsi="Arial" w:cs="Arial"/>
              </w:rPr>
              <w:t>I am aware of an existing policy (or policies) currently in place in this hospital to promote and support breastfeeding.</w:t>
            </w:r>
          </w:p>
          <w:p w14:paraId="2B02EBCB" w14:textId="77777777" w:rsidR="00D0324B" w:rsidRPr="003731BE" w:rsidRDefault="00D0324B" w:rsidP="00AA62A1">
            <w:pPr>
              <w:pStyle w:val="NoSpacing"/>
              <w:spacing w:line="276" w:lineRule="auto"/>
              <w:rPr>
                <w:rFonts w:ascii="Arial" w:hAnsi="Arial" w:cs="Arial"/>
                <w:color w:val="FF0000"/>
              </w:rPr>
            </w:pPr>
          </w:p>
        </w:tc>
        <w:tc>
          <w:tcPr>
            <w:tcW w:w="0" w:type="auto"/>
            <w:tcBorders>
              <w:top w:val="nil"/>
              <w:left w:val="nil"/>
              <w:bottom w:val="nil"/>
              <w:right w:val="nil"/>
            </w:tcBorders>
            <w:vAlign w:val="center"/>
          </w:tcPr>
          <w:p w14:paraId="2A1CA689" w14:textId="77777777" w:rsidR="00D0324B" w:rsidRPr="003731BE" w:rsidRDefault="00D0324B" w:rsidP="00B815B9">
            <w:pPr>
              <w:pStyle w:val="ListParagraph"/>
              <w:numPr>
                <w:ilvl w:val="0"/>
                <w:numId w:val="38"/>
              </w:numPr>
              <w:tabs>
                <w:tab w:val="left" w:pos="2640"/>
              </w:tabs>
              <w:spacing w:after="0" w:line="276" w:lineRule="auto"/>
              <w:ind w:left="417"/>
              <w:rPr>
                <w:rFonts w:asciiTheme="minorBidi" w:hAnsiTheme="minorBidi"/>
                <w:b/>
                <w:bCs/>
                <w:sz w:val="40"/>
                <w:szCs w:val="40"/>
              </w:rPr>
            </w:pPr>
          </w:p>
        </w:tc>
        <w:tc>
          <w:tcPr>
            <w:tcW w:w="0" w:type="auto"/>
            <w:tcBorders>
              <w:top w:val="nil"/>
              <w:left w:val="nil"/>
              <w:bottom w:val="nil"/>
              <w:right w:val="nil"/>
            </w:tcBorders>
            <w:vAlign w:val="center"/>
          </w:tcPr>
          <w:p w14:paraId="282D9CCE" w14:textId="77777777" w:rsidR="00D0324B" w:rsidRPr="003731BE" w:rsidRDefault="00D0324B" w:rsidP="00B815B9">
            <w:pPr>
              <w:pStyle w:val="ListParagraph"/>
              <w:numPr>
                <w:ilvl w:val="0"/>
                <w:numId w:val="38"/>
              </w:numPr>
              <w:tabs>
                <w:tab w:val="left" w:pos="2640"/>
              </w:tabs>
              <w:spacing w:after="0" w:line="276" w:lineRule="auto"/>
              <w:ind w:left="587"/>
              <w:rPr>
                <w:rFonts w:asciiTheme="minorBidi" w:hAnsiTheme="minorBidi"/>
                <w:b/>
                <w:bCs/>
                <w:sz w:val="40"/>
                <w:szCs w:val="40"/>
              </w:rPr>
            </w:pPr>
          </w:p>
        </w:tc>
        <w:tc>
          <w:tcPr>
            <w:tcW w:w="0" w:type="auto"/>
            <w:tcBorders>
              <w:top w:val="nil"/>
              <w:left w:val="nil"/>
              <w:bottom w:val="nil"/>
              <w:right w:val="nil"/>
            </w:tcBorders>
            <w:vAlign w:val="center"/>
          </w:tcPr>
          <w:p w14:paraId="78E545CD" w14:textId="77777777" w:rsidR="00D0324B" w:rsidRPr="003731BE" w:rsidRDefault="00D0324B" w:rsidP="00B815B9">
            <w:pPr>
              <w:pStyle w:val="ListParagraph"/>
              <w:numPr>
                <w:ilvl w:val="0"/>
                <w:numId w:val="38"/>
              </w:numPr>
              <w:tabs>
                <w:tab w:val="left" w:pos="2640"/>
              </w:tabs>
              <w:spacing w:after="0" w:line="276" w:lineRule="auto"/>
              <w:ind w:left="587"/>
              <w:rPr>
                <w:rFonts w:asciiTheme="minorBidi" w:hAnsiTheme="minorBidi"/>
                <w:b/>
                <w:bCs/>
                <w:sz w:val="40"/>
                <w:szCs w:val="40"/>
              </w:rPr>
            </w:pPr>
          </w:p>
        </w:tc>
        <w:tc>
          <w:tcPr>
            <w:tcW w:w="0" w:type="auto"/>
            <w:tcBorders>
              <w:top w:val="nil"/>
              <w:left w:val="nil"/>
              <w:bottom w:val="nil"/>
              <w:right w:val="nil"/>
            </w:tcBorders>
            <w:vAlign w:val="center"/>
          </w:tcPr>
          <w:p w14:paraId="0EB3C7CE" w14:textId="77777777" w:rsidR="00D0324B" w:rsidRPr="003731BE" w:rsidRDefault="00D0324B" w:rsidP="00B815B9">
            <w:pPr>
              <w:pStyle w:val="ListParagraph"/>
              <w:numPr>
                <w:ilvl w:val="0"/>
                <w:numId w:val="38"/>
              </w:numPr>
              <w:tabs>
                <w:tab w:val="left" w:pos="2640"/>
              </w:tabs>
              <w:spacing w:after="0" w:line="276" w:lineRule="auto"/>
              <w:ind w:left="587"/>
              <w:rPr>
                <w:rFonts w:asciiTheme="minorBidi" w:hAnsiTheme="minorBidi"/>
                <w:b/>
                <w:bCs/>
                <w:sz w:val="40"/>
                <w:szCs w:val="40"/>
              </w:rPr>
            </w:pPr>
          </w:p>
        </w:tc>
        <w:tc>
          <w:tcPr>
            <w:tcW w:w="0" w:type="auto"/>
            <w:tcBorders>
              <w:top w:val="nil"/>
              <w:left w:val="nil"/>
              <w:bottom w:val="nil"/>
              <w:right w:val="single" w:sz="4" w:space="0" w:color="auto"/>
            </w:tcBorders>
            <w:vAlign w:val="center"/>
          </w:tcPr>
          <w:p w14:paraId="2204E6E8" w14:textId="77777777" w:rsidR="00D0324B" w:rsidRPr="003731BE" w:rsidRDefault="00D0324B" w:rsidP="00B815B9">
            <w:pPr>
              <w:pStyle w:val="ListParagraph"/>
              <w:numPr>
                <w:ilvl w:val="0"/>
                <w:numId w:val="38"/>
              </w:numPr>
              <w:tabs>
                <w:tab w:val="left" w:pos="2640"/>
              </w:tabs>
              <w:spacing w:after="0" w:line="276" w:lineRule="auto"/>
              <w:ind w:left="587"/>
              <w:rPr>
                <w:rFonts w:asciiTheme="minorBidi" w:hAnsiTheme="minorBidi"/>
                <w:b/>
                <w:bCs/>
                <w:sz w:val="40"/>
                <w:szCs w:val="40"/>
              </w:rPr>
            </w:pPr>
          </w:p>
        </w:tc>
      </w:tr>
      <w:tr w:rsidR="00D0324B" w:rsidRPr="003731BE" w14:paraId="70D4C1FE" w14:textId="77777777" w:rsidTr="00AA62A1">
        <w:trPr>
          <w:trHeight w:val="242"/>
        </w:trPr>
        <w:tc>
          <w:tcPr>
            <w:tcW w:w="0" w:type="auto"/>
            <w:gridSpan w:val="6"/>
            <w:tcBorders>
              <w:top w:val="nil"/>
              <w:left w:val="single" w:sz="4" w:space="0" w:color="auto"/>
              <w:bottom w:val="nil"/>
              <w:right w:val="nil"/>
            </w:tcBorders>
          </w:tcPr>
          <w:p w14:paraId="74EF52B0" w14:textId="77777777" w:rsidR="00D0324B" w:rsidRPr="003731BE" w:rsidRDefault="00D0324B" w:rsidP="00AA62A1">
            <w:pPr>
              <w:pStyle w:val="NoSpacing"/>
              <w:spacing w:line="276" w:lineRule="auto"/>
              <w:rPr>
                <w:rFonts w:ascii="Arial" w:hAnsi="Arial" w:cs="Arial"/>
              </w:rPr>
            </w:pPr>
            <w:r w:rsidRPr="003731BE">
              <w:rPr>
                <w:rFonts w:ascii="Arial" w:hAnsi="Arial" w:cs="Arial"/>
              </w:rPr>
              <w:t xml:space="preserve">I am aware that hospital staff involved in promoting breastfeeding have been part of policy decisions to promote and support breastfeeding. </w:t>
            </w:r>
          </w:p>
          <w:p w14:paraId="1C44281F" w14:textId="77777777" w:rsidR="00D0324B" w:rsidRPr="003731BE" w:rsidRDefault="00D0324B" w:rsidP="00AA62A1">
            <w:pPr>
              <w:pStyle w:val="NoSpacing"/>
              <w:spacing w:line="276" w:lineRule="auto"/>
              <w:rPr>
                <w:rFonts w:ascii="Arial" w:hAnsi="Arial" w:cs="Arial"/>
              </w:rPr>
            </w:pPr>
          </w:p>
        </w:tc>
        <w:tc>
          <w:tcPr>
            <w:tcW w:w="0" w:type="auto"/>
            <w:tcBorders>
              <w:top w:val="nil"/>
              <w:left w:val="nil"/>
              <w:bottom w:val="nil"/>
              <w:right w:val="nil"/>
            </w:tcBorders>
            <w:vAlign w:val="center"/>
          </w:tcPr>
          <w:p w14:paraId="7DC3DC3D" w14:textId="77777777" w:rsidR="00D0324B" w:rsidRPr="003731BE" w:rsidRDefault="00D0324B" w:rsidP="00B815B9">
            <w:pPr>
              <w:pStyle w:val="ListParagraph"/>
              <w:numPr>
                <w:ilvl w:val="0"/>
                <w:numId w:val="39"/>
              </w:numPr>
              <w:tabs>
                <w:tab w:val="left" w:pos="2640"/>
              </w:tabs>
              <w:spacing w:after="0" w:line="276" w:lineRule="auto"/>
              <w:ind w:left="417"/>
              <w:rPr>
                <w:rFonts w:asciiTheme="minorBidi" w:hAnsiTheme="minorBidi"/>
                <w:sz w:val="40"/>
                <w:szCs w:val="40"/>
              </w:rPr>
            </w:pPr>
          </w:p>
        </w:tc>
        <w:tc>
          <w:tcPr>
            <w:tcW w:w="0" w:type="auto"/>
            <w:tcBorders>
              <w:top w:val="nil"/>
              <w:left w:val="nil"/>
              <w:bottom w:val="nil"/>
              <w:right w:val="nil"/>
            </w:tcBorders>
            <w:vAlign w:val="center"/>
          </w:tcPr>
          <w:p w14:paraId="5DE50C17" w14:textId="77777777" w:rsidR="00D0324B" w:rsidRPr="003731BE" w:rsidRDefault="00D0324B" w:rsidP="00B815B9">
            <w:pPr>
              <w:pStyle w:val="ListParagraph"/>
              <w:numPr>
                <w:ilvl w:val="0"/>
                <w:numId w:val="39"/>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nil"/>
            </w:tcBorders>
            <w:vAlign w:val="center"/>
          </w:tcPr>
          <w:p w14:paraId="370DB8FB" w14:textId="77777777" w:rsidR="00D0324B" w:rsidRPr="003731BE" w:rsidRDefault="00D0324B" w:rsidP="00B815B9">
            <w:pPr>
              <w:pStyle w:val="ListParagraph"/>
              <w:numPr>
                <w:ilvl w:val="0"/>
                <w:numId w:val="39"/>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nil"/>
            </w:tcBorders>
            <w:vAlign w:val="center"/>
          </w:tcPr>
          <w:p w14:paraId="247E3ADE" w14:textId="77777777" w:rsidR="00D0324B" w:rsidRPr="003731BE" w:rsidRDefault="00D0324B" w:rsidP="00B815B9">
            <w:pPr>
              <w:pStyle w:val="ListParagraph"/>
              <w:numPr>
                <w:ilvl w:val="0"/>
                <w:numId w:val="39"/>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single" w:sz="4" w:space="0" w:color="auto"/>
            </w:tcBorders>
            <w:vAlign w:val="center"/>
          </w:tcPr>
          <w:p w14:paraId="19A52DA5" w14:textId="77777777" w:rsidR="00D0324B" w:rsidRPr="003731BE" w:rsidRDefault="00D0324B" w:rsidP="00B815B9">
            <w:pPr>
              <w:pStyle w:val="ListParagraph"/>
              <w:numPr>
                <w:ilvl w:val="0"/>
                <w:numId w:val="39"/>
              </w:numPr>
              <w:tabs>
                <w:tab w:val="left" w:pos="2640"/>
              </w:tabs>
              <w:spacing w:after="0" w:line="276" w:lineRule="auto"/>
              <w:ind w:left="587"/>
              <w:rPr>
                <w:rFonts w:asciiTheme="minorBidi" w:hAnsiTheme="minorBidi"/>
                <w:sz w:val="40"/>
                <w:szCs w:val="40"/>
              </w:rPr>
            </w:pPr>
          </w:p>
        </w:tc>
      </w:tr>
      <w:tr w:rsidR="00D0324B" w:rsidRPr="003731BE" w14:paraId="39277FAC" w14:textId="77777777" w:rsidTr="00AA62A1">
        <w:trPr>
          <w:trHeight w:val="242"/>
        </w:trPr>
        <w:tc>
          <w:tcPr>
            <w:tcW w:w="0" w:type="auto"/>
            <w:gridSpan w:val="6"/>
            <w:tcBorders>
              <w:top w:val="nil"/>
              <w:bottom w:val="nil"/>
              <w:right w:val="nil"/>
            </w:tcBorders>
          </w:tcPr>
          <w:p w14:paraId="2D23302D" w14:textId="77777777" w:rsidR="00D0324B" w:rsidRPr="003731BE" w:rsidRDefault="00D0324B" w:rsidP="00AA62A1">
            <w:pPr>
              <w:pStyle w:val="NoSpacing"/>
              <w:spacing w:line="276" w:lineRule="auto"/>
              <w:rPr>
                <w:rFonts w:ascii="Arial" w:hAnsi="Arial" w:cs="Arial"/>
              </w:rPr>
            </w:pPr>
            <w:r w:rsidRPr="003731BE">
              <w:rPr>
                <w:rFonts w:ascii="Arial" w:hAnsi="Arial" w:cs="Arial"/>
              </w:rPr>
              <w:t xml:space="preserve">I am aware of the </w:t>
            </w:r>
            <w:r w:rsidRPr="003731BE">
              <w:rPr>
                <w:rFonts w:ascii="Arial" w:hAnsi="Arial" w:cs="Arial"/>
                <w:i/>
                <w:iCs/>
              </w:rPr>
              <w:t>Baby Friendly Hospital I</w:t>
            </w:r>
            <w:r w:rsidRPr="003731BE">
              <w:rPr>
                <w:rFonts w:ascii="Arial" w:hAnsi="Arial" w:cs="Arial"/>
                <w:i/>
              </w:rPr>
              <w:t>nitiative</w:t>
            </w:r>
            <w:r w:rsidRPr="003731BE">
              <w:rPr>
                <w:rFonts w:ascii="Arial" w:hAnsi="Arial" w:cs="Arial"/>
              </w:rPr>
              <w:t xml:space="preserve"> (BFHI). </w:t>
            </w:r>
          </w:p>
          <w:p w14:paraId="39FBEE69" w14:textId="77777777" w:rsidR="00D0324B" w:rsidRPr="003731BE" w:rsidRDefault="00D0324B" w:rsidP="00AA62A1">
            <w:pPr>
              <w:pStyle w:val="NoSpacing"/>
              <w:spacing w:line="276" w:lineRule="auto"/>
              <w:rPr>
                <w:rFonts w:ascii="Arial" w:hAnsi="Arial" w:cs="Arial"/>
              </w:rPr>
            </w:pPr>
          </w:p>
        </w:tc>
        <w:tc>
          <w:tcPr>
            <w:tcW w:w="0" w:type="auto"/>
            <w:tcBorders>
              <w:top w:val="nil"/>
              <w:left w:val="nil"/>
              <w:bottom w:val="nil"/>
              <w:right w:val="nil"/>
            </w:tcBorders>
            <w:vAlign w:val="center"/>
          </w:tcPr>
          <w:p w14:paraId="10F6179A" w14:textId="77777777" w:rsidR="00D0324B" w:rsidRPr="003731BE" w:rsidRDefault="00D0324B" w:rsidP="00B815B9">
            <w:pPr>
              <w:pStyle w:val="ListParagraph"/>
              <w:numPr>
                <w:ilvl w:val="0"/>
                <w:numId w:val="40"/>
              </w:numPr>
              <w:tabs>
                <w:tab w:val="left" w:pos="2640"/>
              </w:tabs>
              <w:spacing w:after="0" w:line="276" w:lineRule="auto"/>
              <w:ind w:left="417"/>
              <w:rPr>
                <w:rFonts w:asciiTheme="minorBidi" w:hAnsiTheme="minorBidi"/>
                <w:sz w:val="40"/>
                <w:szCs w:val="40"/>
              </w:rPr>
            </w:pPr>
          </w:p>
        </w:tc>
        <w:tc>
          <w:tcPr>
            <w:tcW w:w="0" w:type="auto"/>
            <w:tcBorders>
              <w:top w:val="nil"/>
              <w:left w:val="nil"/>
              <w:bottom w:val="nil"/>
              <w:right w:val="nil"/>
            </w:tcBorders>
            <w:vAlign w:val="center"/>
          </w:tcPr>
          <w:p w14:paraId="4BF4202C" w14:textId="77777777" w:rsidR="00D0324B" w:rsidRPr="003731BE" w:rsidRDefault="00D0324B" w:rsidP="00B815B9">
            <w:pPr>
              <w:pStyle w:val="ListParagraph"/>
              <w:numPr>
                <w:ilvl w:val="0"/>
                <w:numId w:val="40"/>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nil"/>
            </w:tcBorders>
            <w:vAlign w:val="center"/>
          </w:tcPr>
          <w:p w14:paraId="6F831EC9" w14:textId="77777777" w:rsidR="00D0324B" w:rsidRPr="003731BE" w:rsidRDefault="00D0324B" w:rsidP="00B815B9">
            <w:pPr>
              <w:pStyle w:val="ListParagraph"/>
              <w:numPr>
                <w:ilvl w:val="0"/>
                <w:numId w:val="40"/>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nil"/>
            </w:tcBorders>
            <w:vAlign w:val="center"/>
          </w:tcPr>
          <w:p w14:paraId="1440E6F4" w14:textId="77777777" w:rsidR="00D0324B" w:rsidRPr="003731BE" w:rsidRDefault="00D0324B" w:rsidP="00B815B9">
            <w:pPr>
              <w:pStyle w:val="ListParagraph"/>
              <w:numPr>
                <w:ilvl w:val="0"/>
                <w:numId w:val="40"/>
              </w:numPr>
              <w:tabs>
                <w:tab w:val="left" w:pos="2640"/>
              </w:tabs>
              <w:spacing w:after="0" w:line="276" w:lineRule="auto"/>
              <w:ind w:left="587"/>
              <w:rPr>
                <w:rFonts w:asciiTheme="minorBidi" w:hAnsiTheme="minorBidi"/>
                <w:sz w:val="40"/>
                <w:szCs w:val="40"/>
              </w:rPr>
            </w:pPr>
          </w:p>
        </w:tc>
        <w:tc>
          <w:tcPr>
            <w:tcW w:w="0" w:type="auto"/>
            <w:tcBorders>
              <w:top w:val="nil"/>
              <w:left w:val="nil"/>
              <w:bottom w:val="nil"/>
            </w:tcBorders>
            <w:vAlign w:val="center"/>
          </w:tcPr>
          <w:p w14:paraId="18E8E1B4" w14:textId="77777777" w:rsidR="00D0324B" w:rsidRPr="003731BE" w:rsidRDefault="00D0324B" w:rsidP="00B815B9">
            <w:pPr>
              <w:pStyle w:val="ListParagraph"/>
              <w:numPr>
                <w:ilvl w:val="0"/>
                <w:numId w:val="40"/>
              </w:numPr>
              <w:tabs>
                <w:tab w:val="left" w:pos="2640"/>
              </w:tabs>
              <w:spacing w:after="0" w:line="276" w:lineRule="auto"/>
              <w:ind w:left="587"/>
              <w:rPr>
                <w:rFonts w:asciiTheme="minorBidi" w:hAnsiTheme="minorBidi"/>
                <w:sz w:val="40"/>
                <w:szCs w:val="40"/>
              </w:rPr>
            </w:pPr>
          </w:p>
        </w:tc>
      </w:tr>
      <w:tr w:rsidR="00D0324B" w:rsidRPr="003731BE" w14:paraId="098FB795" w14:textId="77777777" w:rsidTr="00AA62A1">
        <w:trPr>
          <w:trHeight w:val="242"/>
        </w:trPr>
        <w:tc>
          <w:tcPr>
            <w:tcW w:w="0" w:type="auto"/>
            <w:gridSpan w:val="6"/>
            <w:tcBorders>
              <w:top w:val="nil"/>
              <w:bottom w:val="nil"/>
              <w:right w:val="nil"/>
            </w:tcBorders>
          </w:tcPr>
          <w:p w14:paraId="3B59B5B0" w14:textId="77777777" w:rsidR="00D0324B" w:rsidRPr="003731BE" w:rsidRDefault="00D0324B" w:rsidP="00AA62A1">
            <w:pPr>
              <w:pStyle w:val="NoSpacing"/>
              <w:spacing w:line="276" w:lineRule="auto"/>
              <w:rPr>
                <w:rFonts w:ascii="Arial" w:hAnsi="Arial" w:cs="Arial"/>
              </w:rPr>
            </w:pPr>
            <w:r w:rsidRPr="003731BE">
              <w:rPr>
                <w:rFonts w:ascii="Arial" w:hAnsi="Arial" w:cs="Arial"/>
              </w:rPr>
              <w:t>I am aware that the hospital I work for is an accredited Baby Friendly Hospital.</w:t>
            </w:r>
          </w:p>
          <w:p w14:paraId="7B9BF05C" w14:textId="77777777" w:rsidR="00D0324B" w:rsidRPr="003731BE" w:rsidRDefault="00D0324B" w:rsidP="00AA62A1">
            <w:pPr>
              <w:pStyle w:val="NoSpacing"/>
              <w:spacing w:line="276" w:lineRule="auto"/>
              <w:rPr>
                <w:rFonts w:ascii="Arial" w:hAnsi="Arial" w:cs="Arial"/>
              </w:rPr>
            </w:pPr>
          </w:p>
        </w:tc>
        <w:tc>
          <w:tcPr>
            <w:tcW w:w="0" w:type="auto"/>
            <w:tcBorders>
              <w:top w:val="nil"/>
              <w:left w:val="nil"/>
              <w:bottom w:val="nil"/>
              <w:right w:val="nil"/>
            </w:tcBorders>
            <w:vAlign w:val="center"/>
          </w:tcPr>
          <w:p w14:paraId="2860E7F1" w14:textId="77777777" w:rsidR="00D0324B" w:rsidRPr="003731BE" w:rsidRDefault="00D0324B" w:rsidP="00B815B9">
            <w:pPr>
              <w:pStyle w:val="ListParagraph"/>
              <w:numPr>
                <w:ilvl w:val="0"/>
                <w:numId w:val="41"/>
              </w:numPr>
              <w:tabs>
                <w:tab w:val="left" w:pos="2640"/>
              </w:tabs>
              <w:spacing w:after="0" w:line="276" w:lineRule="auto"/>
              <w:ind w:left="417"/>
              <w:rPr>
                <w:rFonts w:asciiTheme="minorBidi" w:hAnsiTheme="minorBidi"/>
                <w:sz w:val="40"/>
                <w:szCs w:val="40"/>
              </w:rPr>
            </w:pPr>
          </w:p>
        </w:tc>
        <w:tc>
          <w:tcPr>
            <w:tcW w:w="0" w:type="auto"/>
            <w:tcBorders>
              <w:top w:val="nil"/>
              <w:left w:val="nil"/>
              <w:bottom w:val="nil"/>
              <w:right w:val="nil"/>
            </w:tcBorders>
            <w:vAlign w:val="center"/>
          </w:tcPr>
          <w:p w14:paraId="28AEDF65"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nil"/>
            </w:tcBorders>
            <w:vAlign w:val="center"/>
          </w:tcPr>
          <w:p w14:paraId="57BCED2C"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c>
          <w:tcPr>
            <w:tcW w:w="0" w:type="auto"/>
            <w:tcBorders>
              <w:top w:val="nil"/>
              <w:left w:val="nil"/>
              <w:bottom w:val="nil"/>
              <w:right w:val="nil"/>
            </w:tcBorders>
            <w:vAlign w:val="center"/>
          </w:tcPr>
          <w:p w14:paraId="05E395C4"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c>
          <w:tcPr>
            <w:tcW w:w="0" w:type="auto"/>
            <w:tcBorders>
              <w:top w:val="nil"/>
              <w:left w:val="nil"/>
              <w:bottom w:val="nil"/>
            </w:tcBorders>
            <w:vAlign w:val="center"/>
          </w:tcPr>
          <w:p w14:paraId="06F53F72"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r>
      <w:tr w:rsidR="00D0324B" w:rsidRPr="003731BE" w14:paraId="614E4746" w14:textId="77777777" w:rsidTr="00AA62A1">
        <w:trPr>
          <w:trHeight w:val="242"/>
        </w:trPr>
        <w:tc>
          <w:tcPr>
            <w:tcW w:w="0" w:type="auto"/>
            <w:gridSpan w:val="6"/>
            <w:tcBorders>
              <w:top w:val="nil"/>
              <w:bottom w:val="single" w:sz="4" w:space="0" w:color="auto"/>
              <w:right w:val="nil"/>
            </w:tcBorders>
          </w:tcPr>
          <w:p w14:paraId="69828753" w14:textId="77777777" w:rsidR="00D0324B" w:rsidRPr="003731BE" w:rsidRDefault="00D0324B" w:rsidP="00AA62A1">
            <w:pPr>
              <w:pStyle w:val="NoSpacing"/>
              <w:spacing w:line="276" w:lineRule="auto"/>
              <w:rPr>
                <w:rFonts w:ascii="Arial" w:hAnsi="Arial" w:cs="Arial"/>
              </w:rPr>
            </w:pPr>
            <w:r w:rsidRPr="003731BE">
              <w:rPr>
                <w:rFonts w:ascii="Arial" w:hAnsi="Arial" w:cs="Arial"/>
              </w:rPr>
              <w:t xml:space="preserve">The Ten Steps to successful breastfeeding are being applied in the hospital I work in. </w:t>
            </w:r>
          </w:p>
          <w:p w14:paraId="4F8E5DD5" w14:textId="77777777" w:rsidR="00D0324B" w:rsidRPr="003731BE" w:rsidRDefault="00D0324B" w:rsidP="00AA62A1">
            <w:pPr>
              <w:pStyle w:val="NoSpacing"/>
              <w:spacing w:line="276" w:lineRule="auto"/>
              <w:rPr>
                <w:rFonts w:ascii="Arial" w:hAnsi="Arial" w:cs="Arial"/>
              </w:rPr>
            </w:pPr>
          </w:p>
        </w:tc>
        <w:tc>
          <w:tcPr>
            <w:tcW w:w="0" w:type="auto"/>
            <w:tcBorders>
              <w:top w:val="nil"/>
              <w:left w:val="nil"/>
              <w:bottom w:val="single" w:sz="4" w:space="0" w:color="auto"/>
              <w:right w:val="nil"/>
            </w:tcBorders>
            <w:vAlign w:val="center"/>
          </w:tcPr>
          <w:p w14:paraId="23B296B0" w14:textId="77777777" w:rsidR="00D0324B" w:rsidRPr="003731BE" w:rsidRDefault="00D0324B" w:rsidP="00B815B9">
            <w:pPr>
              <w:pStyle w:val="ListParagraph"/>
              <w:numPr>
                <w:ilvl w:val="0"/>
                <w:numId w:val="41"/>
              </w:numPr>
              <w:tabs>
                <w:tab w:val="left" w:pos="2640"/>
              </w:tabs>
              <w:spacing w:after="0" w:line="276" w:lineRule="auto"/>
              <w:ind w:left="417"/>
              <w:rPr>
                <w:rFonts w:asciiTheme="minorBidi" w:hAnsiTheme="minorBidi"/>
                <w:sz w:val="40"/>
                <w:szCs w:val="40"/>
              </w:rPr>
            </w:pPr>
          </w:p>
        </w:tc>
        <w:tc>
          <w:tcPr>
            <w:tcW w:w="0" w:type="auto"/>
            <w:tcBorders>
              <w:top w:val="nil"/>
              <w:left w:val="nil"/>
              <w:bottom w:val="single" w:sz="4" w:space="0" w:color="auto"/>
              <w:right w:val="nil"/>
            </w:tcBorders>
            <w:vAlign w:val="center"/>
          </w:tcPr>
          <w:p w14:paraId="154B9D68"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c>
          <w:tcPr>
            <w:tcW w:w="0" w:type="auto"/>
            <w:tcBorders>
              <w:top w:val="nil"/>
              <w:left w:val="nil"/>
              <w:bottom w:val="single" w:sz="4" w:space="0" w:color="auto"/>
              <w:right w:val="nil"/>
            </w:tcBorders>
            <w:vAlign w:val="center"/>
          </w:tcPr>
          <w:p w14:paraId="10E24C7E"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c>
          <w:tcPr>
            <w:tcW w:w="0" w:type="auto"/>
            <w:tcBorders>
              <w:top w:val="nil"/>
              <w:left w:val="nil"/>
              <w:bottom w:val="single" w:sz="4" w:space="0" w:color="auto"/>
              <w:right w:val="nil"/>
            </w:tcBorders>
            <w:vAlign w:val="center"/>
          </w:tcPr>
          <w:p w14:paraId="549D299B"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c>
          <w:tcPr>
            <w:tcW w:w="0" w:type="auto"/>
            <w:tcBorders>
              <w:top w:val="nil"/>
              <w:left w:val="nil"/>
              <w:bottom w:val="single" w:sz="4" w:space="0" w:color="auto"/>
            </w:tcBorders>
            <w:vAlign w:val="center"/>
          </w:tcPr>
          <w:p w14:paraId="2C52031D" w14:textId="77777777" w:rsidR="00D0324B" w:rsidRPr="003731BE" w:rsidRDefault="00D0324B" w:rsidP="00B815B9">
            <w:pPr>
              <w:pStyle w:val="ListParagraph"/>
              <w:numPr>
                <w:ilvl w:val="0"/>
                <w:numId w:val="41"/>
              </w:numPr>
              <w:tabs>
                <w:tab w:val="left" w:pos="2640"/>
              </w:tabs>
              <w:spacing w:after="0" w:line="276" w:lineRule="auto"/>
              <w:ind w:left="587"/>
              <w:rPr>
                <w:rFonts w:asciiTheme="minorBidi" w:hAnsiTheme="minorBidi"/>
                <w:sz w:val="40"/>
                <w:szCs w:val="40"/>
              </w:rPr>
            </w:pPr>
          </w:p>
        </w:tc>
      </w:tr>
      <w:tr w:rsidR="00D0324B" w:rsidRPr="003731BE" w14:paraId="17647450" w14:textId="77777777" w:rsidTr="00AA62A1">
        <w:trPr>
          <w:trHeight w:val="242"/>
        </w:trPr>
        <w:tc>
          <w:tcPr>
            <w:tcW w:w="0" w:type="auto"/>
            <w:gridSpan w:val="11"/>
            <w:tcBorders>
              <w:top w:val="single" w:sz="4" w:space="0" w:color="auto"/>
              <w:left w:val="nil"/>
              <w:bottom w:val="nil"/>
              <w:right w:val="nil"/>
            </w:tcBorders>
          </w:tcPr>
          <w:p w14:paraId="13113D2C" w14:textId="77777777" w:rsidR="00D0324B" w:rsidRPr="003731BE" w:rsidRDefault="00D0324B" w:rsidP="00AA62A1">
            <w:pPr>
              <w:tabs>
                <w:tab w:val="left" w:pos="2640"/>
              </w:tabs>
              <w:spacing w:line="276" w:lineRule="auto"/>
              <w:rPr>
                <w:rFonts w:asciiTheme="minorBidi" w:hAnsiTheme="minorBidi"/>
                <w:b/>
                <w:bCs/>
                <w:u w:val="single"/>
              </w:rPr>
            </w:pPr>
          </w:p>
        </w:tc>
      </w:tr>
      <w:tr w:rsidR="00D0324B" w:rsidRPr="003731BE" w14:paraId="332C47BE" w14:textId="77777777" w:rsidTr="00AA62A1">
        <w:trPr>
          <w:trHeight w:val="242"/>
        </w:trPr>
        <w:tc>
          <w:tcPr>
            <w:tcW w:w="0" w:type="auto"/>
            <w:gridSpan w:val="11"/>
            <w:tcBorders>
              <w:top w:val="nil"/>
              <w:left w:val="nil"/>
              <w:bottom w:val="nil"/>
              <w:right w:val="nil"/>
            </w:tcBorders>
          </w:tcPr>
          <w:p w14:paraId="03CEE4CD" w14:textId="77777777" w:rsidR="00D0324B" w:rsidRPr="003731BE" w:rsidRDefault="00D0324B" w:rsidP="00AA62A1">
            <w:pPr>
              <w:tabs>
                <w:tab w:val="left" w:pos="2640"/>
              </w:tabs>
              <w:spacing w:line="276" w:lineRule="auto"/>
              <w:rPr>
                <w:rFonts w:asciiTheme="minorBidi" w:hAnsiTheme="minorBidi"/>
                <w:b/>
                <w:bCs/>
                <w:u w:val="single"/>
              </w:rPr>
            </w:pPr>
          </w:p>
        </w:tc>
      </w:tr>
      <w:tr w:rsidR="00D0324B" w:rsidRPr="003731BE" w14:paraId="70B12E4B" w14:textId="77777777" w:rsidTr="00AA62A1">
        <w:trPr>
          <w:trHeight w:val="242"/>
        </w:trPr>
        <w:tc>
          <w:tcPr>
            <w:tcW w:w="0" w:type="auto"/>
            <w:gridSpan w:val="11"/>
            <w:tcBorders>
              <w:top w:val="nil"/>
              <w:left w:val="nil"/>
              <w:bottom w:val="single" w:sz="4" w:space="0" w:color="auto"/>
              <w:right w:val="nil"/>
            </w:tcBorders>
          </w:tcPr>
          <w:p w14:paraId="44C91180" w14:textId="77777777" w:rsidR="00D0324B" w:rsidRPr="003731BE" w:rsidRDefault="00D0324B" w:rsidP="00AA62A1">
            <w:pPr>
              <w:tabs>
                <w:tab w:val="left" w:pos="2640"/>
              </w:tabs>
              <w:spacing w:line="276" w:lineRule="auto"/>
              <w:rPr>
                <w:rFonts w:asciiTheme="minorBidi" w:hAnsiTheme="minorBidi"/>
                <w:b/>
                <w:bCs/>
                <w:u w:val="single"/>
              </w:rPr>
            </w:pPr>
          </w:p>
        </w:tc>
      </w:tr>
      <w:tr w:rsidR="00D0324B" w:rsidRPr="003731BE" w14:paraId="2666C776" w14:textId="77777777" w:rsidTr="00AA62A1">
        <w:trPr>
          <w:trHeight w:val="242"/>
        </w:trPr>
        <w:tc>
          <w:tcPr>
            <w:tcW w:w="0" w:type="auto"/>
            <w:gridSpan w:val="11"/>
            <w:tcBorders>
              <w:top w:val="single" w:sz="4" w:space="0" w:color="auto"/>
              <w:bottom w:val="single" w:sz="4" w:space="0" w:color="auto"/>
            </w:tcBorders>
            <w:shd w:val="clear" w:color="auto" w:fill="D9D9D9" w:themeFill="background1" w:themeFillShade="D9"/>
          </w:tcPr>
          <w:p w14:paraId="5849E86F" w14:textId="77777777" w:rsidR="00D0324B" w:rsidRPr="003731BE" w:rsidRDefault="00D0324B" w:rsidP="00AA62A1">
            <w:pPr>
              <w:spacing w:line="276" w:lineRule="auto"/>
              <w:rPr>
                <w:rFonts w:ascii="Arial" w:hAnsi="Arial" w:cs="Arial"/>
              </w:rPr>
            </w:pPr>
            <w:r w:rsidRPr="003731BE">
              <w:rPr>
                <w:rFonts w:ascii="Arial" w:hAnsi="Arial" w:cs="Arial"/>
              </w:rPr>
              <w:t xml:space="preserve">This set of statements explores your </w:t>
            </w:r>
            <w:r w:rsidRPr="003731BE">
              <w:rPr>
                <w:rFonts w:ascii="Arial" w:hAnsi="Arial" w:cs="Arial"/>
                <w:b/>
                <w:i/>
              </w:rPr>
              <w:t>knowledge</w:t>
            </w:r>
            <w:r w:rsidRPr="003731BE">
              <w:rPr>
                <w:rFonts w:ascii="Arial" w:hAnsi="Arial" w:cs="Arial"/>
              </w:rPr>
              <w:t xml:space="preserve"> about the Baby Friendly Hospital Initiative (BFHI). Please indicate whether you agree or disagree with the following statements about the </w:t>
            </w:r>
            <w:r w:rsidRPr="003731BE">
              <w:rPr>
                <w:rFonts w:ascii="Arial" w:hAnsi="Arial" w:cs="Arial"/>
                <w:i/>
                <w:iCs/>
              </w:rPr>
              <w:t>BFHI</w:t>
            </w:r>
            <w:r w:rsidRPr="003731BE">
              <w:rPr>
                <w:rFonts w:ascii="Arial" w:hAnsi="Arial" w:cs="Arial"/>
              </w:rPr>
              <w:t>. Please note that there are no right or wrong answers.</w:t>
            </w:r>
          </w:p>
        </w:tc>
      </w:tr>
      <w:tr w:rsidR="00D0324B" w:rsidRPr="003731BE" w14:paraId="172BA958" w14:textId="77777777" w:rsidTr="00AA62A1">
        <w:trPr>
          <w:trHeight w:val="242"/>
        </w:trPr>
        <w:tc>
          <w:tcPr>
            <w:tcW w:w="0" w:type="auto"/>
            <w:gridSpan w:val="11"/>
            <w:tcBorders>
              <w:top w:val="single" w:sz="4" w:space="0" w:color="auto"/>
              <w:bottom w:val="nil"/>
            </w:tcBorders>
          </w:tcPr>
          <w:p w14:paraId="4FFECB3D" w14:textId="77777777" w:rsidR="00D0324B" w:rsidRPr="003731BE" w:rsidRDefault="00D0324B" w:rsidP="00AA62A1">
            <w:pPr>
              <w:jc w:val="center"/>
              <w:rPr>
                <w:rFonts w:ascii="Arial" w:hAnsi="Arial" w:cs="Arial"/>
                <w:i/>
              </w:rPr>
            </w:pPr>
            <w:bookmarkStart w:id="353" w:name="_Hlk151998065"/>
            <w:r w:rsidRPr="003731BE">
              <w:rPr>
                <w:rFonts w:ascii="Arial" w:hAnsi="Arial" w:cs="Arial"/>
                <w:i/>
              </w:rPr>
              <w:lastRenderedPageBreak/>
              <w:t xml:space="preserve">                                                                        </w:t>
            </w:r>
          </w:p>
          <w:p w14:paraId="7CC7C709" w14:textId="77777777" w:rsidR="00D0324B" w:rsidRPr="003731BE" w:rsidRDefault="00D0324B" w:rsidP="00AA62A1">
            <w:pPr>
              <w:jc w:val="center"/>
              <w:rPr>
                <w:rFonts w:ascii="Arial" w:hAnsi="Arial" w:cs="Arial"/>
              </w:rPr>
            </w:pPr>
            <w:r w:rsidRPr="003731BE">
              <w:rPr>
                <w:rFonts w:ascii="Arial" w:hAnsi="Arial" w:cs="Arial"/>
                <w:i/>
              </w:rPr>
              <w:t xml:space="preserve">                                                                           Please tick one box</w:t>
            </w:r>
          </w:p>
        </w:tc>
      </w:tr>
      <w:tr w:rsidR="00D0324B" w:rsidRPr="003731BE" w14:paraId="3F9E16EE" w14:textId="77777777" w:rsidTr="00AA62A1">
        <w:trPr>
          <w:cantSplit/>
          <w:trHeight w:val="2211"/>
        </w:trPr>
        <w:tc>
          <w:tcPr>
            <w:tcW w:w="0" w:type="auto"/>
            <w:gridSpan w:val="6"/>
            <w:tcBorders>
              <w:top w:val="nil"/>
              <w:bottom w:val="single" w:sz="4" w:space="0" w:color="auto"/>
              <w:right w:val="nil"/>
            </w:tcBorders>
            <w:vAlign w:val="bottom"/>
          </w:tcPr>
          <w:p w14:paraId="010C5F3A" w14:textId="77777777" w:rsidR="00D0324B" w:rsidRPr="003731BE" w:rsidRDefault="00D0324B" w:rsidP="00E9332F">
            <w:pPr>
              <w:tabs>
                <w:tab w:val="left" w:pos="2640"/>
              </w:tabs>
              <w:spacing w:line="276" w:lineRule="auto"/>
              <w:ind w:firstLine="0"/>
              <w:rPr>
                <w:rFonts w:asciiTheme="minorBidi" w:hAnsiTheme="minorBidi"/>
                <w:b/>
                <w:bCs/>
              </w:rPr>
            </w:pPr>
            <w:r w:rsidRPr="003731BE">
              <w:rPr>
                <w:rFonts w:ascii="Arial" w:hAnsi="Arial" w:cs="Arial"/>
                <w:b/>
                <w:bCs/>
                <w:u w:val="single"/>
              </w:rPr>
              <w:t xml:space="preserve">                                        </w:t>
            </w:r>
          </w:p>
        </w:tc>
        <w:tc>
          <w:tcPr>
            <w:tcW w:w="0" w:type="auto"/>
            <w:tcBorders>
              <w:top w:val="nil"/>
              <w:left w:val="nil"/>
              <w:bottom w:val="single" w:sz="4" w:space="0" w:color="auto"/>
              <w:right w:val="nil"/>
            </w:tcBorders>
            <w:textDirection w:val="btLr"/>
          </w:tcPr>
          <w:p w14:paraId="52ADE7C5"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Strongly disagree</w:t>
            </w:r>
          </w:p>
        </w:tc>
        <w:tc>
          <w:tcPr>
            <w:tcW w:w="0" w:type="auto"/>
            <w:tcBorders>
              <w:top w:val="nil"/>
              <w:left w:val="nil"/>
              <w:bottom w:val="single" w:sz="4" w:space="0" w:color="auto"/>
              <w:right w:val="nil"/>
            </w:tcBorders>
            <w:textDirection w:val="btLr"/>
          </w:tcPr>
          <w:p w14:paraId="74A15724"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Disagree</w:t>
            </w:r>
          </w:p>
        </w:tc>
        <w:tc>
          <w:tcPr>
            <w:tcW w:w="0" w:type="auto"/>
            <w:tcBorders>
              <w:top w:val="nil"/>
              <w:left w:val="nil"/>
              <w:bottom w:val="single" w:sz="4" w:space="0" w:color="auto"/>
              <w:right w:val="nil"/>
            </w:tcBorders>
            <w:textDirection w:val="btLr"/>
          </w:tcPr>
          <w:p w14:paraId="6C98FEEE" w14:textId="77777777" w:rsidR="00D0324B" w:rsidRPr="003731BE" w:rsidRDefault="00D0324B" w:rsidP="00E9332F">
            <w:pPr>
              <w:pStyle w:val="NoSpacing"/>
              <w:spacing w:line="276" w:lineRule="auto"/>
              <w:jc w:val="left"/>
              <w:rPr>
                <w:rFonts w:asciiTheme="minorBidi" w:hAnsiTheme="minorBidi"/>
                <w:b/>
                <w:bCs/>
              </w:rPr>
            </w:pPr>
            <w:r w:rsidRPr="003731BE">
              <w:rPr>
                <w:rFonts w:asciiTheme="minorBidi" w:hAnsiTheme="minorBidi"/>
                <w:b/>
                <w:bCs/>
              </w:rPr>
              <w:t>Neither agree nor disagree</w:t>
            </w:r>
          </w:p>
          <w:p w14:paraId="4478DE3B" w14:textId="77777777" w:rsidR="00D0324B" w:rsidRPr="003731BE" w:rsidRDefault="00D0324B" w:rsidP="00E9332F">
            <w:pPr>
              <w:pStyle w:val="ListParagraph"/>
              <w:tabs>
                <w:tab w:val="left" w:pos="2640"/>
              </w:tabs>
              <w:spacing w:line="276" w:lineRule="auto"/>
              <w:ind w:left="587"/>
              <w:rPr>
                <w:rFonts w:asciiTheme="minorBidi" w:hAnsiTheme="minorBidi"/>
                <w:sz w:val="40"/>
                <w:szCs w:val="40"/>
              </w:rPr>
            </w:pPr>
          </w:p>
        </w:tc>
        <w:tc>
          <w:tcPr>
            <w:tcW w:w="0" w:type="auto"/>
            <w:tcBorders>
              <w:top w:val="nil"/>
              <w:left w:val="nil"/>
              <w:bottom w:val="single" w:sz="4" w:space="0" w:color="auto"/>
              <w:right w:val="nil"/>
            </w:tcBorders>
            <w:textDirection w:val="btLr"/>
          </w:tcPr>
          <w:p w14:paraId="6BF25B51"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Agree</w:t>
            </w:r>
          </w:p>
        </w:tc>
        <w:tc>
          <w:tcPr>
            <w:tcW w:w="0" w:type="auto"/>
            <w:tcBorders>
              <w:top w:val="nil"/>
              <w:left w:val="nil"/>
              <w:bottom w:val="single" w:sz="4" w:space="0" w:color="auto"/>
            </w:tcBorders>
            <w:textDirection w:val="btLr"/>
          </w:tcPr>
          <w:p w14:paraId="4BA6231E"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Strongly agree</w:t>
            </w:r>
          </w:p>
        </w:tc>
      </w:tr>
      <w:tr w:rsidR="00D0324B" w:rsidRPr="003731BE" w14:paraId="2223A388" w14:textId="77777777" w:rsidTr="00AA62A1">
        <w:trPr>
          <w:trHeight w:val="242"/>
        </w:trPr>
        <w:tc>
          <w:tcPr>
            <w:tcW w:w="0" w:type="auto"/>
            <w:gridSpan w:val="6"/>
            <w:tcBorders>
              <w:top w:val="single" w:sz="4" w:space="0" w:color="auto"/>
              <w:bottom w:val="nil"/>
              <w:right w:val="nil"/>
            </w:tcBorders>
          </w:tcPr>
          <w:p w14:paraId="2EE28AEB" w14:textId="77777777" w:rsidR="00D0324B" w:rsidRPr="003731BE" w:rsidRDefault="00D0324B" w:rsidP="00AA62A1">
            <w:pPr>
              <w:tabs>
                <w:tab w:val="left" w:pos="2640"/>
              </w:tabs>
              <w:spacing w:line="276" w:lineRule="auto"/>
              <w:rPr>
                <w:rFonts w:ascii="Arial" w:eastAsia="Times New Roman" w:hAnsi="Arial" w:cs="Arial"/>
                <w:u w:val="single"/>
                <w:lang w:eastAsia="zh-CN"/>
              </w:rPr>
            </w:pPr>
          </w:p>
        </w:tc>
        <w:tc>
          <w:tcPr>
            <w:tcW w:w="0" w:type="auto"/>
            <w:tcBorders>
              <w:top w:val="single" w:sz="4" w:space="0" w:color="auto"/>
              <w:left w:val="nil"/>
              <w:bottom w:val="nil"/>
              <w:right w:val="nil"/>
            </w:tcBorders>
          </w:tcPr>
          <w:p w14:paraId="43F826C6"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1</w:t>
            </w:r>
          </w:p>
        </w:tc>
        <w:tc>
          <w:tcPr>
            <w:tcW w:w="0" w:type="auto"/>
            <w:tcBorders>
              <w:top w:val="single" w:sz="4" w:space="0" w:color="auto"/>
              <w:left w:val="nil"/>
              <w:bottom w:val="nil"/>
              <w:right w:val="nil"/>
            </w:tcBorders>
          </w:tcPr>
          <w:p w14:paraId="21F445C2"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2</w:t>
            </w:r>
          </w:p>
        </w:tc>
        <w:tc>
          <w:tcPr>
            <w:tcW w:w="0" w:type="auto"/>
            <w:tcBorders>
              <w:top w:val="single" w:sz="4" w:space="0" w:color="auto"/>
              <w:left w:val="nil"/>
              <w:bottom w:val="nil"/>
              <w:right w:val="nil"/>
            </w:tcBorders>
          </w:tcPr>
          <w:p w14:paraId="3324F66C"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3</w:t>
            </w:r>
          </w:p>
        </w:tc>
        <w:tc>
          <w:tcPr>
            <w:tcW w:w="0" w:type="auto"/>
            <w:tcBorders>
              <w:top w:val="single" w:sz="4" w:space="0" w:color="auto"/>
              <w:left w:val="nil"/>
              <w:bottom w:val="nil"/>
              <w:right w:val="nil"/>
            </w:tcBorders>
          </w:tcPr>
          <w:p w14:paraId="2C0E69FF"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4</w:t>
            </w:r>
          </w:p>
        </w:tc>
        <w:tc>
          <w:tcPr>
            <w:tcW w:w="0" w:type="auto"/>
            <w:tcBorders>
              <w:top w:val="single" w:sz="4" w:space="0" w:color="auto"/>
              <w:left w:val="nil"/>
              <w:bottom w:val="nil"/>
            </w:tcBorders>
          </w:tcPr>
          <w:p w14:paraId="40053088"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5</w:t>
            </w:r>
          </w:p>
        </w:tc>
      </w:tr>
      <w:tr w:rsidR="00D0324B" w:rsidRPr="003731BE" w14:paraId="5B82E99C" w14:textId="77777777" w:rsidTr="00AA62A1">
        <w:trPr>
          <w:trHeight w:val="20"/>
        </w:trPr>
        <w:tc>
          <w:tcPr>
            <w:tcW w:w="0" w:type="auto"/>
            <w:gridSpan w:val="6"/>
            <w:tcBorders>
              <w:top w:val="nil"/>
              <w:bottom w:val="nil"/>
              <w:right w:val="nil"/>
            </w:tcBorders>
          </w:tcPr>
          <w:p w14:paraId="4C454EE1"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There is a written infant feeding policy that is routinely communicated to staff and parents.</w:t>
            </w:r>
          </w:p>
          <w:p w14:paraId="19EFE99A"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 </w:t>
            </w:r>
          </w:p>
        </w:tc>
        <w:tc>
          <w:tcPr>
            <w:tcW w:w="0" w:type="auto"/>
            <w:tcBorders>
              <w:top w:val="nil"/>
              <w:left w:val="nil"/>
              <w:bottom w:val="nil"/>
              <w:right w:val="nil"/>
            </w:tcBorders>
            <w:vAlign w:val="center"/>
          </w:tcPr>
          <w:p w14:paraId="23E186F3"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1E02CF2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CD0D6F7"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2D3A17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2BE717A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1F59C028" w14:textId="77777777" w:rsidTr="00AA62A1">
        <w:trPr>
          <w:trHeight w:val="20"/>
        </w:trPr>
        <w:tc>
          <w:tcPr>
            <w:tcW w:w="0" w:type="auto"/>
            <w:gridSpan w:val="6"/>
            <w:tcBorders>
              <w:top w:val="nil"/>
              <w:bottom w:val="nil"/>
              <w:right w:val="nil"/>
            </w:tcBorders>
          </w:tcPr>
          <w:p w14:paraId="4848E940"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BFH have an ongoing monitoring and data-management system.</w:t>
            </w:r>
          </w:p>
          <w:p w14:paraId="30292573"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358E8784"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37F1AB8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4D4DDB9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3EEF0F1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7423E01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7818A31E" w14:textId="77777777" w:rsidTr="00AA62A1">
        <w:trPr>
          <w:trHeight w:val="20"/>
        </w:trPr>
        <w:tc>
          <w:tcPr>
            <w:tcW w:w="0" w:type="auto"/>
            <w:gridSpan w:val="6"/>
            <w:tcBorders>
              <w:top w:val="nil"/>
              <w:bottom w:val="nil"/>
              <w:right w:val="nil"/>
            </w:tcBorders>
          </w:tcPr>
          <w:p w14:paraId="512D8FAE"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are adequately trained to acquire enough knowledge, and develop competence and skills, to support breastfeeding. </w:t>
            </w:r>
          </w:p>
          <w:p w14:paraId="5BEDD52F"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4E185725"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16D415F0"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15A5674"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1B377C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3D08079B"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30581EA2" w14:textId="77777777" w:rsidTr="00AA62A1">
        <w:trPr>
          <w:trHeight w:val="20"/>
        </w:trPr>
        <w:tc>
          <w:tcPr>
            <w:tcW w:w="0" w:type="auto"/>
            <w:gridSpan w:val="6"/>
            <w:tcBorders>
              <w:top w:val="nil"/>
              <w:bottom w:val="nil"/>
              <w:right w:val="nil"/>
            </w:tcBorders>
          </w:tcPr>
          <w:p w14:paraId="64369F9F"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discuss the importance and management of breastfeeding with pregnant women. </w:t>
            </w:r>
          </w:p>
          <w:p w14:paraId="1E967BFE"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0E1F81F7"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69C9872B"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73535D6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0341283"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48B7056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26EF4B63" w14:textId="77777777" w:rsidTr="00AA62A1">
        <w:trPr>
          <w:trHeight w:val="20"/>
        </w:trPr>
        <w:tc>
          <w:tcPr>
            <w:tcW w:w="0" w:type="auto"/>
            <w:gridSpan w:val="6"/>
            <w:tcBorders>
              <w:top w:val="nil"/>
              <w:bottom w:val="nil"/>
              <w:right w:val="nil"/>
            </w:tcBorders>
          </w:tcPr>
          <w:p w14:paraId="3F9C063E"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Nurses/midwives facilitate immediate and uninterrupted skin-to-skin contact and support mothers to initiate breastfeeding within one hour after birth.</w:t>
            </w:r>
          </w:p>
          <w:p w14:paraId="5FA846BF"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55AEFF80"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358CC3D7"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7441EFFC"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0A0916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4AF7FE9B"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105BB027" w14:textId="77777777" w:rsidTr="00AA62A1">
        <w:trPr>
          <w:trHeight w:val="20"/>
        </w:trPr>
        <w:tc>
          <w:tcPr>
            <w:tcW w:w="0" w:type="auto"/>
            <w:gridSpan w:val="6"/>
            <w:tcBorders>
              <w:top w:val="nil"/>
              <w:bottom w:val="nil"/>
              <w:right w:val="nil"/>
            </w:tcBorders>
          </w:tcPr>
          <w:p w14:paraId="452BEEF4"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support mothers to maintain breastfeeding and manage common difficulties during hospital stay. </w:t>
            </w:r>
          </w:p>
          <w:p w14:paraId="417AE640"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22DFF666"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04FC7608"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448D59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5937D787"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4E543AAC"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5F80EA7C" w14:textId="77777777" w:rsidTr="00AA62A1">
        <w:trPr>
          <w:trHeight w:val="20"/>
        </w:trPr>
        <w:tc>
          <w:tcPr>
            <w:tcW w:w="0" w:type="auto"/>
            <w:gridSpan w:val="6"/>
            <w:tcBorders>
              <w:top w:val="nil"/>
              <w:left w:val="single" w:sz="4" w:space="0" w:color="auto"/>
              <w:bottom w:val="nil"/>
              <w:right w:val="nil"/>
            </w:tcBorders>
          </w:tcPr>
          <w:p w14:paraId="28818F94"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ensure that new-born infants are not provided with any food </w:t>
            </w:r>
            <w:r w:rsidRPr="003731BE">
              <w:rPr>
                <w:rFonts w:ascii="Arial" w:eastAsia="Times New Roman" w:hAnsi="Arial" w:cs="Arial"/>
                <w:lang w:eastAsia="zh-CN"/>
              </w:rPr>
              <w:lastRenderedPageBreak/>
              <w:t xml:space="preserve">or fluids other than breast milk, unless medically indicated. </w:t>
            </w:r>
          </w:p>
          <w:p w14:paraId="0D6DD837"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4A0C7957"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5B97E3C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D096B8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1D701DE0"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7136D47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4072719E" w14:textId="77777777" w:rsidTr="00AA62A1">
        <w:trPr>
          <w:trHeight w:val="242"/>
        </w:trPr>
        <w:tc>
          <w:tcPr>
            <w:tcW w:w="0" w:type="auto"/>
            <w:gridSpan w:val="6"/>
            <w:tcBorders>
              <w:top w:val="nil"/>
              <w:left w:val="single" w:sz="4" w:space="0" w:color="auto"/>
              <w:bottom w:val="nil"/>
              <w:right w:val="nil"/>
            </w:tcBorders>
          </w:tcPr>
          <w:p w14:paraId="6FB08590"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Nurses/midwives encourage mothers and their infants to remain together and to practise rooming-in 24 hours a day.</w:t>
            </w:r>
          </w:p>
          <w:p w14:paraId="6200E271"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56FBF013"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1A35FFB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4A0D2A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48BDEDB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395657C8"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26A1DFA2" w14:textId="77777777" w:rsidTr="00AA62A1">
        <w:trPr>
          <w:trHeight w:val="242"/>
        </w:trPr>
        <w:tc>
          <w:tcPr>
            <w:tcW w:w="0" w:type="auto"/>
            <w:gridSpan w:val="6"/>
            <w:tcBorders>
              <w:top w:val="nil"/>
              <w:left w:val="single" w:sz="4" w:space="0" w:color="auto"/>
              <w:bottom w:val="nil"/>
              <w:right w:val="nil"/>
            </w:tcBorders>
          </w:tcPr>
          <w:p w14:paraId="017D8BB3"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support mothers to recognise and respond to their infant’s cues for feeding. </w:t>
            </w:r>
          </w:p>
          <w:p w14:paraId="48650893"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6706D23B"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0BBC1D2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4AB6C3A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07C7B6A"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22976F9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664E1E3B" w14:textId="77777777" w:rsidTr="00AA62A1">
        <w:trPr>
          <w:trHeight w:val="242"/>
        </w:trPr>
        <w:tc>
          <w:tcPr>
            <w:tcW w:w="0" w:type="auto"/>
            <w:gridSpan w:val="6"/>
            <w:tcBorders>
              <w:top w:val="nil"/>
              <w:left w:val="single" w:sz="4" w:space="0" w:color="auto"/>
              <w:bottom w:val="nil"/>
              <w:right w:val="nil"/>
            </w:tcBorders>
          </w:tcPr>
          <w:p w14:paraId="2B0D1E86"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provide counselling to mothers on the use and risks of feeding bottles, teats and pacifiers. </w:t>
            </w:r>
          </w:p>
          <w:p w14:paraId="3158B7E6"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3393B564"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44A2981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CB09CB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0E79F354"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777889D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1DFCBC89" w14:textId="77777777" w:rsidTr="00AA62A1">
        <w:trPr>
          <w:trHeight w:val="242"/>
        </w:trPr>
        <w:tc>
          <w:tcPr>
            <w:tcW w:w="0" w:type="auto"/>
            <w:gridSpan w:val="6"/>
            <w:tcBorders>
              <w:top w:val="nil"/>
              <w:left w:val="single" w:sz="4" w:space="0" w:color="auto"/>
              <w:bottom w:val="nil"/>
              <w:right w:val="nil"/>
            </w:tcBorders>
          </w:tcPr>
          <w:p w14:paraId="5DEA9EC4" w14:textId="77777777" w:rsidR="00D0324B" w:rsidRPr="003731BE" w:rsidRDefault="00D0324B" w:rsidP="00AA62A1">
            <w:pPr>
              <w:tabs>
                <w:tab w:val="left" w:pos="2640"/>
              </w:tabs>
              <w:spacing w:line="276" w:lineRule="auto"/>
              <w:rPr>
                <w:rFonts w:ascii="Arial" w:eastAsia="Times New Roman" w:hAnsi="Arial" w:cs="Arial"/>
                <w:lang w:eastAsia="zh-CN"/>
              </w:rPr>
            </w:pPr>
            <w:r w:rsidRPr="003731BE">
              <w:rPr>
                <w:rFonts w:ascii="Arial" w:eastAsia="Times New Roman" w:hAnsi="Arial" w:cs="Arial"/>
                <w:lang w:eastAsia="zh-CN"/>
              </w:rPr>
              <w:t xml:space="preserve">Nurses/midwives coordinate discharge so that parents and their infants have timely access to ongoing lactation and breastfeeding support. </w:t>
            </w:r>
          </w:p>
          <w:p w14:paraId="0CD99D2C"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136F5DE7"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3272343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24B19B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76278B73"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661DBD8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353EB732" w14:textId="77777777" w:rsidTr="00AA62A1">
        <w:trPr>
          <w:trHeight w:val="242"/>
        </w:trPr>
        <w:tc>
          <w:tcPr>
            <w:tcW w:w="0" w:type="auto"/>
            <w:gridSpan w:val="6"/>
            <w:tcBorders>
              <w:top w:val="nil"/>
              <w:left w:val="single" w:sz="4" w:space="0" w:color="auto"/>
              <w:bottom w:val="single" w:sz="4" w:space="0" w:color="auto"/>
              <w:right w:val="nil"/>
            </w:tcBorders>
          </w:tcPr>
          <w:p w14:paraId="03D99B1B" w14:textId="77777777" w:rsidR="00D0324B" w:rsidRPr="003731BE" w:rsidRDefault="00D0324B" w:rsidP="00AA62A1">
            <w:pPr>
              <w:tabs>
                <w:tab w:val="left" w:pos="2640"/>
              </w:tabs>
              <w:spacing w:line="276" w:lineRule="auto"/>
              <w:rPr>
                <w:rFonts w:ascii="Arial" w:hAnsi="Arial" w:cs="Arial"/>
              </w:rPr>
            </w:pPr>
            <w:r w:rsidRPr="003731BE">
              <w:rPr>
                <w:rFonts w:ascii="Arial" w:hAnsi="Arial" w:cs="Arial"/>
              </w:rPr>
              <w:t>Nurses/midwives work in collaboration with community to improve breastfeeding support</w:t>
            </w:r>
          </w:p>
          <w:p w14:paraId="4E200B49"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single" w:sz="4" w:space="0" w:color="auto"/>
              <w:right w:val="nil"/>
            </w:tcBorders>
            <w:vAlign w:val="center"/>
          </w:tcPr>
          <w:p w14:paraId="3E5DDD5D"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single" w:sz="4" w:space="0" w:color="auto"/>
              <w:right w:val="nil"/>
            </w:tcBorders>
            <w:vAlign w:val="center"/>
          </w:tcPr>
          <w:p w14:paraId="32021D9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single" w:sz="4" w:space="0" w:color="auto"/>
              <w:right w:val="nil"/>
            </w:tcBorders>
            <w:vAlign w:val="center"/>
          </w:tcPr>
          <w:p w14:paraId="163502EB"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single" w:sz="4" w:space="0" w:color="auto"/>
              <w:right w:val="nil"/>
            </w:tcBorders>
            <w:vAlign w:val="center"/>
          </w:tcPr>
          <w:p w14:paraId="0ABDB08A"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single" w:sz="4" w:space="0" w:color="auto"/>
              <w:right w:val="single" w:sz="4" w:space="0" w:color="auto"/>
            </w:tcBorders>
            <w:vAlign w:val="center"/>
          </w:tcPr>
          <w:p w14:paraId="2A2A565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1C1E706C" w14:textId="77777777" w:rsidTr="00AA62A1">
        <w:trPr>
          <w:trHeight w:val="242"/>
        </w:trPr>
        <w:tc>
          <w:tcPr>
            <w:tcW w:w="0" w:type="auto"/>
            <w:gridSpan w:val="11"/>
            <w:tcBorders>
              <w:top w:val="single" w:sz="4" w:space="0" w:color="auto"/>
              <w:left w:val="nil"/>
              <w:bottom w:val="single" w:sz="4" w:space="0" w:color="auto"/>
              <w:right w:val="nil"/>
            </w:tcBorders>
          </w:tcPr>
          <w:p w14:paraId="4206DB78" w14:textId="77777777" w:rsidR="00D0324B" w:rsidRPr="003731BE" w:rsidRDefault="00D0324B" w:rsidP="00AA62A1">
            <w:pPr>
              <w:pStyle w:val="ListParagraph"/>
              <w:tabs>
                <w:tab w:val="left" w:pos="2640"/>
              </w:tabs>
              <w:spacing w:line="276" w:lineRule="auto"/>
              <w:ind w:left="587"/>
              <w:jc w:val="center"/>
              <w:rPr>
                <w:rFonts w:asciiTheme="minorBidi" w:hAnsiTheme="minorBidi"/>
                <w:sz w:val="40"/>
                <w:szCs w:val="40"/>
              </w:rPr>
            </w:pPr>
          </w:p>
        </w:tc>
      </w:tr>
      <w:tr w:rsidR="00D0324B" w:rsidRPr="003731BE" w14:paraId="5FAA8988" w14:textId="77777777" w:rsidTr="00AA62A1">
        <w:trPr>
          <w:trHeight w:val="242"/>
        </w:trPr>
        <w:tc>
          <w:tcPr>
            <w:tcW w:w="0" w:type="auto"/>
            <w:gridSpan w:val="11"/>
            <w:tcBorders>
              <w:top w:val="single" w:sz="4" w:space="0" w:color="auto"/>
              <w:bottom w:val="single" w:sz="4" w:space="0" w:color="auto"/>
            </w:tcBorders>
            <w:shd w:val="clear" w:color="auto" w:fill="D9D9D9" w:themeFill="background1" w:themeFillShade="D9"/>
          </w:tcPr>
          <w:p w14:paraId="56CBB34E" w14:textId="77777777" w:rsidR="00D0324B" w:rsidRPr="003731BE" w:rsidRDefault="00D0324B" w:rsidP="00AA62A1">
            <w:pPr>
              <w:tabs>
                <w:tab w:val="left" w:pos="2640"/>
              </w:tabs>
              <w:spacing w:line="276" w:lineRule="auto"/>
              <w:rPr>
                <w:rFonts w:asciiTheme="minorBidi" w:hAnsiTheme="minorBidi"/>
                <w:sz w:val="40"/>
                <w:szCs w:val="40"/>
              </w:rPr>
            </w:pPr>
            <w:r w:rsidRPr="003731BE">
              <w:rPr>
                <w:rFonts w:ascii="Arial" w:hAnsi="Arial" w:cs="Arial"/>
              </w:rPr>
              <w:t xml:space="preserve">This set of statements explore your </w:t>
            </w:r>
            <w:r w:rsidRPr="003731BE">
              <w:rPr>
                <w:rFonts w:ascii="Arial" w:hAnsi="Arial" w:cs="Arial"/>
                <w:b/>
                <w:i/>
              </w:rPr>
              <w:t>view</w:t>
            </w:r>
            <w:r w:rsidRPr="003731BE">
              <w:rPr>
                <w:rFonts w:ascii="Arial" w:hAnsi="Arial" w:cs="Arial"/>
                <w:b/>
              </w:rPr>
              <w:t>s</w:t>
            </w:r>
            <w:r w:rsidRPr="003731BE">
              <w:rPr>
                <w:rFonts w:ascii="Arial" w:hAnsi="Arial" w:cs="Arial"/>
              </w:rPr>
              <w:t xml:space="preserve"> about the Baby Friendly Hospital Initiative (BFHI). Please indicate whether you agree or disagree with the following statements or if you have additional view to add.</w:t>
            </w:r>
          </w:p>
        </w:tc>
      </w:tr>
      <w:tr w:rsidR="00D0324B" w:rsidRPr="003731BE" w14:paraId="699C44CB" w14:textId="77777777" w:rsidTr="00AA62A1">
        <w:trPr>
          <w:trHeight w:val="242"/>
        </w:trPr>
        <w:tc>
          <w:tcPr>
            <w:tcW w:w="0" w:type="auto"/>
            <w:gridSpan w:val="11"/>
            <w:tcBorders>
              <w:top w:val="single" w:sz="4" w:space="0" w:color="auto"/>
              <w:bottom w:val="nil"/>
            </w:tcBorders>
            <w:vAlign w:val="center"/>
          </w:tcPr>
          <w:p w14:paraId="2C6B0A36" w14:textId="77777777" w:rsidR="00D0324B" w:rsidRPr="003731BE" w:rsidRDefault="00D0324B" w:rsidP="00AA62A1">
            <w:pPr>
              <w:pStyle w:val="ListParagraph"/>
              <w:tabs>
                <w:tab w:val="left" w:pos="2640"/>
              </w:tabs>
              <w:spacing w:line="276" w:lineRule="auto"/>
              <w:ind w:left="587"/>
              <w:jc w:val="right"/>
              <w:rPr>
                <w:rFonts w:ascii="Arial" w:hAnsi="Arial" w:cs="Arial"/>
                <w:i/>
              </w:rPr>
            </w:pPr>
          </w:p>
          <w:p w14:paraId="2173915C" w14:textId="77777777" w:rsidR="00D0324B" w:rsidRPr="003731BE" w:rsidRDefault="00D0324B" w:rsidP="00AA62A1">
            <w:pPr>
              <w:pStyle w:val="ListParagraph"/>
              <w:tabs>
                <w:tab w:val="left" w:pos="2640"/>
              </w:tabs>
              <w:spacing w:line="276" w:lineRule="auto"/>
              <w:ind w:left="587" w:right="480"/>
              <w:jc w:val="center"/>
              <w:rPr>
                <w:rFonts w:asciiTheme="minorBidi" w:hAnsiTheme="minorBidi"/>
                <w:sz w:val="40"/>
                <w:szCs w:val="40"/>
              </w:rPr>
            </w:pPr>
            <w:r w:rsidRPr="003731BE">
              <w:rPr>
                <w:rFonts w:ascii="Arial" w:hAnsi="Arial" w:cs="Arial"/>
                <w:i/>
              </w:rPr>
              <w:t xml:space="preserve">                                                                             Please tick one box</w:t>
            </w:r>
            <w:r w:rsidRPr="003731BE">
              <w:rPr>
                <w:rFonts w:ascii="Arial" w:hAnsi="Arial" w:cs="Arial"/>
                <w:b/>
                <w:bCs/>
              </w:rPr>
              <w:t xml:space="preserve">                                                                                                         </w:t>
            </w:r>
          </w:p>
        </w:tc>
      </w:tr>
      <w:tr w:rsidR="00D0324B" w:rsidRPr="003731BE" w14:paraId="387846DD" w14:textId="77777777" w:rsidTr="00AA62A1">
        <w:trPr>
          <w:cantSplit/>
          <w:trHeight w:val="2324"/>
        </w:trPr>
        <w:tc>
          <w:tcPr>
            <w:tcW w:w="0" w:type="auto"/>
            <w:gridSpan w:val="6"/>
            <w:tcBorders>
              <w:top w:val="nil"/>
              <w:left w:val="single" w:sz="4" w:space="0" w:color="auto"/>
              <w:bottom w:val="single" w:sz="4" w:space="0" w:color="auto"/>
              <w:right w:val="nil"/>
            </w:tcBorders>
            <w:vAlign w:val="bottom"/>
          </w:tcPr>
          <w:p w14:paraId="2B081FCD" w14:textId="77777777" w:rsidR="00D0324B" w:rsidRPr="003731BE" w:rsidRDefault="00D0324B" w:rsidP="00E9332F">
            <w:pPr>
              <w:ind w:firstLine="0"/>
              <w:rPr>
                <w:rFonts w:ascii="Arial" w:hAnsi="Arial" w:cs="Arial"/>
                <w:b/>
                <w:bCs/>
              </w:rPr>
            </w:pPr>
          </w:p>
        </w:tc>
        <w:tc>
          <w:tcPr>
            <w:tcW w:w="0" w:type="auto"/>
            <w:tcBorders>
              <w:top w:val="nil"/>
              <w:left w:val="nil"/>
              <w:bottom w:val="single" w:sz="4" w:space="0" w:color="auto"/>
              <w:right w:val="nil"/>
            </w:tcBorders>
            <w:textDirection w:val="btLr"/>
            <w:vAlign w:val="center"/>
          </w:tcPr>
          <w:p w14:paraId="71B8BF35"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Strongly disagree</w:t>
            </w:r>
          </w:p>
        </w:tc>
        <w:tc>
          <w:tcPr>
            <w:tcW w:w="0" w:type="auto"/>
            <w:tcBorders>
              <w:top w:val="nil"/>
              <w:left w:val="nil"/>
              <w:bottom w:val="single" w:sz="4" w:space="0" w:color="auto"/>
              <w:right w:val="nil"/>
            </w:tcBorders>
            <w:textDirection w:val="btLr"/>
            <w:vAlign w:val="center"/>
          </w:tcPr>
          <w:p w14:paraId="578C35E2"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Disagree</w:t>
            </w:r>
          </w:p>
        </w:tc>
        <w:tc>
          <w:tcPr>
            <w:tcW w:w="0" w:type="auto"/>
            <w:tcBorders>
              <w:top w:val="nil"/>
              <w:left w:val="nil"/>
              <w:bottom w:val="single" w:sz="4" w:space="0" w:color="auto"/>
              <w:right w:val="nil"/>
            </w:tcBorders>
            <w:textDirection w:val="btLr"/>
            <w:vAlign w:val="center"/>
          </w:tcPr>
          <w:p w14:paraId="38FC1304" w14:textId="77777777" w:rsidR="00D0324B" w:rsidRPr="003731BE" w:rsidRDefault="00D0324B" w:rsidP="00E9332F">
            <w:pPr>
              <w:pStyle w:val="NoSpacing"/>
              <w:spacing w:line="276" w:lineRule="auto"/>
              <w:rPr>
                <w:rFonts w:asciiTheme="minorBidi" w:hAnsiTheme="minorBidi"/>
                <w:b/>
                <w:bCs/>
              </w:rPr>
            </w:pPr>
            <w:r w:rsidRPr="003731BE">
              <w:rPr>
                <w:rFonts w:asciiTheme="minorBidi" w:hAnsiTheme="minorBidi"/>
                <w:b/>
                <w:bCs/>
              </w:rPr>
              <w:t>Neither agree nor disagree</w:t>
            </w:r>
          </w:p>
          <w:p w14:paraId="39725A38" w14:textId="77777777" w:rsidR="00D0324B" w:rsidRPr="003731BE" w:rsidRDefault="00D0324B" w:rsidP="00E9332F">
            <w:pPr>
              <w:pStyle w:val="ListParagraph"/>
              <w:tabs>
                <w:tab w:val="left" w:pos="2640"/>
              </w:tabs>
              <w:spacing w:line="276" w:lineRule="auto"/>
              <w:ind w:left="587" w:firstLine="0"/>
              <w:rPr>
                <w:rFonts w:asciiTheme="minorBidi" w:hAnsiTheme="minorBidi"/>
                <w:sz w:val="40"/>
                <w:szCs w:val="40"/>
              </w:rPr>
            </w:pPr>
          </w:p>
        </w:tc>
        <w:tc>
          <w:tcPr>
            <w:tcW w:w="0" w:type="auto"/>
            <w:tcBorders>
              <w:top w:val="nil"/>
              <w:left w:val="nil"/>
              <w:bottom w:val="single" w:sz="4" w:space="0" w:color="auto"/>
              <w:right w:val="nil"/>
            </w:tcBorders>
            <w:textDirection w:val="btLr"/>
            <w:vAlign w:val="center"/>
          </w:tcPr>
          <w:p w14:paraId="72FBE10B"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Agree</w:t>
            </w:r>
          </w:p>
        </w:tc>
        <w:tc>
          <w:tcPr>
            <w:tcW w:w="0" w:type="auto"/>
            <w:tcBorders>
              <w:top w:val="nil"/>
              <w:left w:val="nil"/>
              <w:bottom w:val="single" w:sz="4" w:space="0" w:color="auto"/>
              <w:right w:val="single" w:sz="4" w:space="0" w:color="auto"/>
            </w:tcBorders>
            <w:textDirection w:val="btLr"/>
            <w:vAlign w:val="center"/>
          </w:tcPr>
          <w:p w14:paraId="43F566DF" w14:textId="77777777" w:rsidR="00D0324B" w:rsidRPr="003731BE" w:rsidRDefault="00D0324B" w:rsidP="00E9332F">
            <w:pPr>
              <w:tabs>
                <w:tab w:val="left" w:pos="2640"/>
              </w:tabs>
              <w:spacing w:line="276" w:lineRule="auto"/>
              <w:ind w:left="113" w:firstLine="0"/>
              <w:rPr>
                <w:rFonts w:asciiTheme="minorBidi" w:hAnsiTheme="minorBidi"/>
                <w:sz w:val="40"/>
                <w:szCs w:val="40"/>
              </w:rPr>
            </w:pPr>
            <w:r w:rsidRPr="003731BE">
              <w:rPr>
                <w:rFonts w:asciiTheme="minorBidi" w:hAnsiTheme="minorBidi"/>
                <w:b/>
                <w:bCs/>
              </w:rPr>
              <w:t>Strongly agree</w:t>
            </w:r>
          </w:p>
        </w:tc>
      </w:tr>
      <w:tr w:rsidR="00D0324B" w:rsidRPr="003731BE" w14:paraId="113502F7" w14:textId="77777777" w:rsidTr="00AA62A1">
        <w:trPr>
          <w:trHeight w:val="242"/>
        </w:trPr>
        <w:tc>
          <w:tcPr>
            <w:tcW w:w="0" w:type="auto"/>
            <w:gridSpan w:val="6"/>
            <w:tcBorders>
              <w:top w:val="single" w:sz="4" w:space="0" w:color="auto"/>
              <w:left w:val="single" w:sz="4" w:space="0" w:color="auto"/>
              <w:bottom w:val="nil"/>
              <w:right w:val="nil"/>
            </w:tcBorders>
          </w:tcPr>
          <w:p w14:paraId="79435B8E" w14:textId="77777777" w:rsidR="00D0324B" w:rsidRPr="003731BE" w:rsidRDefault="00D0324B" w:rsidP="00AA62A1">
            <w:pPr>
              <w:tabs>
                <w:tab w:val="left" w:pos="2640"/>
              </w:tabs>
              <w:spacing w:line="276" w:lineRule="auto"/>
              <w:jc w:val="right"/>
              <w:rPr>
                <w:rFonts w:asciiTheme="minorBidi" w:hAnsiTheme="minorBidi"/>
              </w:rPr>
            </w:pPr>
          </w:p>
        </w:tc>
        <w:tc>
          <w:tcPr>
            <w:tcW w:w="0" w:type="auto"/>
            <w:tcBorders>
              <w:top w:val="single" w:sz="4" w:space="0" w:color="auto"/>
              <w:left w:val="nil"/>
              <w:bottom w:val="nil"/>
              <w:right w:val="nil"/>
            </w:tcBorders>
            <w:vAlign w:val="center"/>
          </w:tcPr>
          <w:p w14:paraId="281C5D89" w14:textId="77777777" w:rsidR="00D0324B" w:rsidRPr="003731BE" w:rsidRDefault="00D0324B" w:rsidP="00AA62A1">
            <w:pPr>
              <w:pStyle w:val="ListParagraph"/>
              <w:tabs>
                <w:tab w:val="left" w:pos="2640"/>
              </w:tabs>
              <w:spacing w:line="276" w:lineRule="auto"/>
              <w:ind w:left="227"/>
              <w:rPr>
                <w:rFonts w:asciiTheme="minorBidi" w:hAnsiTheme="minorBidi"/>
                <w:b/>
                <w:bCs/>
              </w:rPr>
            </w:pPr>
            <w:r w:rsidRPr="003731BE">
              <w:rPr>
                <w:rFonts w:asciiTheme="minorBidi" w:hAnsiTheme="minorBidi"/>
                <w:b/>
                <w:bCs/>
              </w:rPr>
              <w:t>1</w:t>
            </w:r>
          </w:p>
        </w:tc>
        <w:tc>
          <w:tcPr>
            <w:tcW w:w="0" w:type="auto"/>
            <w:tcBorders>
              <w:top w:val="single" w:sz="4" w:space="0" w:color="auto"/>
              <w:left w:val="nil"/>
              <w:bottom w:val="nil"/>
              <w:right w:val="nil"/>
            </w:tcBorders>
            <w:vAlign w:val="center"/>
          </w:tcPr>
          <w:p w14:paraId="633D097D" w14:textId="77777777" w:rsidR="00D0324B" w:rsidRPr="003731BE" w:rsidRDefault="00D0324B" w:rsidP="00AA62A1">
            <w:pPr>
              <w:pStyle w:val="ListParagraph"/>
              <w:tabs>
                <w:tab w:val="left" w:pos="2640"/>
              </w:tabs>
              <w:spacing w:line="276" w:lineRule="auto"/>
              <w:ind w:left="227"/>
              <w:rPr>
                <w:rFonts w:asciiTheme="minorBidi" w:hAnsiTheme="minorBidi"/>
                <w:b/>
                <w:bCs/>
              </w:rPr>
            </w:pPr>
            <w:r w:rsidRPr="003731BE">
              <w:rPr>
                <w:rFonts w:asciiTheme="minorBidi" w:hAnsiTheme="minorBidi"/>
                <w:b/>
                <w:bCs/>
              </w:rPr>
              <w:t>2</w:t>
            </w:r>
          </w:p>
        </w:tc>
        <w:tc>
          <w:tcPr>
            <w:tcW w:w="0" w:type="auto"/>
            <w:tcBorders>
              <w:top w:val="single" w:sz="4" w:space="0" w:color="auto"/>
              <w:left w:val="nil"/>
              <w:bottom w:val="nil"/>
              <w:right w:val="nil"/>
            </w:tcBorders>
            <w:vAlign w:val="center"/>
          </w:tcPr>
          <w:p w14:paraId="37A1ED82" w14:textId="77777777" w:rsidR="00D0324B" w:rsidRPr="003731BE" w:rsidRDefault="00D0324B" w:rsidP="00AA62A1">
            <w:pPr>
              <w:pStyle w:val="ListParagraph"/>
              <w:tabs>
                <w:tab w:val="left" w:pos="2640"/>
              </w:tabs>
              <w:spacing w:line="276" w:lineRule="auto"/>
              <w:ind w:left="227"/>
              <w:rPr>
                <w:rFonts w:asciiTheme="minorBidi" w:hAnsiTheme="minorBidi"/>
                <w:b/>
                <w:bCs/>
              </w:rPr>
            </w:pPr>
            <w:r w:rsidRPr="003731BE">
              <w:rPr>
                <w:rFonts w:asciiTheme="minorBidi" w:hAnsiTheme="minorBidi"/>
                <w:b/>
                <w:bCs/>
              </w:rPr>
              <w:t>3</w:t>
            </w:r>
          </w:p>
        </w:tc>
        <w:tc>
          <w:tcPr>
            <w:tcW w:w="0" w:type="auto"/>
            <w:tcBorders>
              <w:top w:val="single" w:sz="4" w:space="0" w:color="auto"/>
              <w:left w:val="nil"/>
              <w:bottom w:val="nil"/>
              <w:right w:val="nil"/>
            </w:tcBorders>
            <w:vAlign w:val="center"/>
          </w:tcPr>
          <w:p w14:paraId="5A2159AF" w14:textId="77777777" w:rsidR="00D0324B" w:rsidRPr="003731BE" w:rsidRDefault="00D0324B" w:rsidP="00AA62A1">
            <w:pPr>
              <w:pStyle w:val="ListParagraph"/>
              <w:tabs>
                <w:tab w:val="left" w:pos="2640"/>
              </w:tabs>
              <w:spacing w:line="276" w:lineRule="auto"/>
              <w:ind w:left="227"/>
              <w:rPr>
                <w:rFonts w:asciiTheme="minorBidi" w:hAnsiTheme="minorBidi"/>
                <w:b/>
                <w:bCs/>
              </w:rPr>
            </w:pPr>
            <w:r w:rsidRPr="003731BE">
              <w:rPr>
                <w:rFonts w:asciiTheme="minorBidi" w:hAnsiTheme="minorBidi"/>
                <w:b/>
                <w:bCs/>
              </w:rPr>
              <w:t>4</w:t>
            </w:r>
          </w:p>
        </w:tc>
        <w:tc>
          <w:tcPr>
            <w:tcW w:w="0" w:type="auto"/>
            <w:tcBorders>
              <w:top w:val="single" w:sz="4" w:space="0" w:color="auto"/>
              <w:left w:val="nil"/>
              <w:bottom w:val="nil"/>
              <w:right w:val="single" w:sz="4" w:space="0" w:color="auto"/>
            </w:tcBorders>
            <w:vAlign w:val="center"/>
          </w:tcPr>
          <w:p w14:paraId="4C7A7706" w14:textId="77777777" w:rsidR="00D0324B" w:rsidRPr="003731BE" w:rsidRDefault="00D0324B" w:rsidP="00AA62A1">
            <w:pPr>
              <w:pStyle w:val="ListParagraph"/>
              <w:tabs>
                <w:tab w:val="left" w:pos="2640"/>
              </w:tabs>
              <w:spacing w:line="276" w:lineRule="auto"/>
              <w:ind w:left="227"/>
              <w:rPr>
                <w:rFonts w:asciiTheme="minorBidi" w:hAnsiTheme="minorBidi"/>
                <w:b/>
                <w:bCs/>
              </w:rPr>
            </w:pPr>
            <w:r w:rsidRPr="003731BE">
              <w:rPr>
                <w:rFonts w:asciiTheme="minorBidi" w:hAnsiTheme="minorBidi"/>
                <w:b/>
                <w:bCs/>
              </w:rPr>
              <w:t>5</w:t>
            </w:r>
          </w:p>
        </w:tc>
      </w:tr>
      <w:tr w:rsidR="00D0324B" w:rsidRPr="003731BE" w14:paraId="1FF567E2" w14:textId="77777777" w:rsidTr="00AA62A1">
        <w:trPr>
          <w:trHeight w:val="242"/>
        </w:trPr>
        <w:tc>
          <w:tcPr>
            <w:tcW w:w="0" w:type="auto"/>
            <w:gridSpan w:val="6"/>
            <w:tcBorders>
              <w:top w:val="nil"/>
              <w:left w:val="single" w:sz="4" w:space="0" w:color="auto"/>
              <w:bottom w:val="nil"/>
              <w:right w:val="nil"/>
            </w:tcBorders>
          </w:tcPr>
          <w:p w14:paraId="39BF72C8" w14:textId="77777777" w:rsidR="00D0324B" w:rsidRPr="003731BE" w:rsidRDefault="00D0324B" w:rsidP="00AA62A1">
            <w:pPr>
              <w:tabs>
                <w:tab w:val="left" w:pos="2640"/>
              </w:tabs>
              <w:spacing w:line="276" w:lineRule="auto"/>
              <w:rPr>
                <w:rFonts w:asciiTheme="minorBidi" w:hAnsiTheme="minorBidi"/>
              </w:rPr>
            </w:pPr>
            <w:r w:rsidRPr="003731BE">
              <w:rPr>
                <w:rFonts w:ascii="Arial" w:hAnsi="Arial" w:cs="Arial"/>
              </w:rPr>
              <w:t xml:space="preserve">The BHFI increases breastfeeding rates. </w:t>
            </w:r>
          </w:p>
        </w:tc>
        <w:tc>
          <w:tcPr>
            <w:tcW w:w="0" w:type="auto"/>
            <w:tcBorders>
              <w:top w:val="nil"/>
              <w:left w:val="nil"/>
              <w:bottom w:val="nil"/>
              <w:right w:val="nil"/>
            </w:tcBorders>
            <w:vAlign w:val="center"/>
          </w:tcPr>
          <w:p w14:paraId="00A32D37"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0F0A403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174D6DE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107DC439"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43DD684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1A84D22D" w14:textId="77777777" w:rsidTr="00AA62A1">
        <w:trPr>
          <w:trHeight w:val="242"/>
        </w:trPr>
        <w:tc>
          <w:tcPr>
            <w:tcW w:w="0" w:type="auto"/>
            <w:gridSpan w:val="6"/>
            <w:tcBorders>
              <w:top w:val="nil"/>
              <w:left w:val="single" w:sz="4" w:space="0" w:color="auto"/>
              <w:bottom w:val="nil"/>
              <w:right w:val="nil"/>
            </w:tcBorders>
          </w:tcPr>
          <w:p w14:paraId="249F183A" w14:textId="77777777" w:rsidR="00D0324B" w:rsidRPr="003731BE" w:rsidRDefault="00D0324B" w:rsidP="00AA62A1">
            <w:pPr>
              <w:tabs>
                <w:tab w:val="left" w:pos="2640"/>
              </w:tabs>
              <w:spacing w:line="276" w:lineRule="auto"/>
              <w:rPr>
                <w:rFonts w:ascii="Arial" w:hAnsi="Arial" w:cs="Arial"/>
              </w:rPr>
            </w:pPr>
            <w:r w:rsidRPr="003731BE">
              <w:rPr>
                <w:rFonts w:ascii="Arial" w:hAnsi="Arial" w:cs="Arial"/>
              </w:rPr>
              <w:t xml:space="preserve">The BFHI is time consuming and different from daily routine/practices. </w:t>
            </w:r>
          </w:p>
          <w:p w14:paraId="06713BB8"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410CC2BB"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21976550"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48167EA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206EA80"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7E5EEBB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6A25A80B" w14:textId="77777777" w:rsidTr="00AA62A1">
        <w:trPr>
          <w:trHeight w:val="242"/>
        </w:trPr>
        <w:tc>
          <w:tcPr>
            <w:tcW w:w="0" w:type="auto"/>
            <w:gridSpan w:val="6"/>
            <w:tcBorders>
              <w:top w:val="nil"/>
              <w:left w:val="single" w:sz="4" w:space="0" w:color="auto"/>
              <w:bottom w:val="nil"/>
              <w:right w:val="nil"/>
            </w:tcBorders>
          </w:tcPr>
          <w:p w14:paraId="747FB8F9" w14:textId="1151F9D6" w:rsidR="00D0324B" w:rsidRPr="003731BE" w:rsidRDefault="00D0324B" w:rsidP="00AA62A1">
            <w:pPr>
              <w:tabs>
                <w:tab w:val="left" w:pos="2640"/>
              </w:tabs>
              <w:spacing w:line="276" w:lineRule="auto"/>
              <w:rPr>
                <w:rFonts w:ascii="Arial" w:hAnsi="Arial" w:cs="Arial"/>
              </w:rPr>
            </w:pPr>
            <w:r w:rsidRPr="003731BE">
              <w:rPr>
                <w:rFonts w:ascii="Arial" w:hAnsi="Arial" w:cs="Arial"/>
              </w:rPr>
              <w:t xml:space="preserve">The BFHI is complicated and an additional burden to the health worker. </w:t>
            </w:r>
          </w:p>
          <w:p w14:paraId="62E8243D"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7EC314B1"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1CFDD70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512E931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02CD9CA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single" w:sz="4" w:space="0" w:color="auto"/>
            </w:tcBorders>
            <w:vAlign w:val="center"/>
          </w:tcPr>
          <w:p w14:paraId="24FF1DC4"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5436F8E3" w14:textId="77777777" w:rsidTr="00AA62A1">
        <w:trPr>
          <w:trHeight w:val="242"/>
        </w:trPr>
        <w:tc>
          <w:tcPr>
            <w:tcW w:w="0" w:type="auto"/>
            <w:gridSpan w:val="6"/>
            <w:tcBorders>
              <w:top w:val="nil"/>
              <w:bottom w:val="nil"/>
              <w:right w:val="nil"/>
            </w:tcBorders>
          </w:tcPr>
          <w:p w14:paraId="41AC958C" w14:textId="042C961A" w:rsidR="00D0324B" w:rsidRPr="003731BE" w:rsidRDefault="00D0324B" w:rsidP="00AA62A1">
            <w:pPr>
              <w:tabs>
                <w:tab w:val="left" w:pos="2640"/>
              </w:tabs>
              <w:spacing w:line="276" w:lineRule="auto"/>
              <w:rPr>
                <w:rFonts w:ascii="Arial" w:hAnsi="Arial" w:cs="Arial"/>
              </w:rPr>
            </w:pPr>
            <w:r w:rsidRPr="003731BE">
              <w:rPr>
                <w:rFonts w:ascii="Arial" w:hAnsi="Arial" w:cs="Arial"/>
              </w:rPr>
              <w:t>The BFHI is for only nutritionist</w:t>
            </w:r>
            <w:r w:rsidR="00E9332F" w:rsidRPr="003731BE">
              <w:rPr>
                <w:rFonts w:ascii="Arial" w:hAnsi="Arial" w:cs="Arial"/>
              </w:rPr>
              <w:t>s</w:t>
            </w:r>
            <w:r w:rsidRPr="003731BE">
              <w:rPr>
                <w:rFonts w:ascii="Arial" w:hAnsi="Arial" w:cs="Arial"/>
              </w:rPr>
              <w:t xml:space="preserve"> or dieticians to implement</w:t>
            </w:r>
          </w:p>
          <w:p w14:paraId="14F1F6C0" w14:textId="77777777" w:rsidR="00D0324B" w:rsidRPr="003731BE" w:rsidRDefault="00D0324B" w:rsidP="00AA62A1">
            <w:pPr>
              <w:tabs>
                <w:tab w:val="left" w:pos="2640"/>
              </w:tabs>
              <w:spacing w:line="276" w:lineRule="auto"/>
              <w:rPr>
                <w:rFonts w:asciiTheme="minorBidi" w:hAnsiTheme="minorBidi"/>
              </w:rPr>
            </w:pPr>
          </w:p>
        </w:tc>
        <w:tc>
          <w:tcPr>
            <w:tcW w:w="0" w:type="auto"/>
            <w:tcBorders>
              <w:top w:val="nil"/>
              <w:left w:val="nil"/>
              <w:bottom w:val="nil"/>
              <w:right w:val="nil"/>
            </w:tcBorders>
            <w:vAlign w:val="center"/>
          </w:tcPr>
          <w:p w14:paraId="2193E3E4"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419A67E3"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5B9042E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4864B200"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5A0D8869"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2ED4E32B" w14:textId="77777777" w:rsidTr="00AA62A1">
        <w:trPr>
          <w:trHeight w:val="242"/>
        </w:trPr>
        <w:tc>
          <w:tcPr>
            <w:tcW w:w="0" w:type="auto"/>
            <w:gridSpan w:val="11"/>
            <w:tcBorders>
              <w:top w:val="nil"/>
              <w:bottom w:val="single" w:sz="4" w:space="0" w:color="auto"/>
            </w:tcBorders>
          </w:tcPr>
          <w:p w14:paraId="5BF70703" w14:textId="77777777" w:rsidR="00D0324B" w:rsidRPr="003731BE" w:rsidRDefault="00D0324B" w:rsidP="00AA62A1">
            <w:pPr>
              <w:tabs>
                <w:tab w:val="left" w:pos="2640"/>
              </w:tabs>
              <w:rPr>
                <w:rFonts w:asciiTheme="minorBidi" w:hAnsiTheme="minorBidi"/>
                <w:b/>
                <w:sz w:val="28"/>
                <w:szCs w:val="28"/>
              </w:rPr>
            </w:pPr>
            <w:r w:rsidRPr="003731BE">
              <w:rPr>
                <w:rFonts w:asciiTheme="minorBidi" w:hAnsiTheme="minorBidi"/>
              </w:rPr>
              <w:t xml:space="preserve">Other </w:t>
            </w:r>
            <w:r w:rsidRPr="003731BE">
              <w:rPr>
                <w:rFonts w:ascii="Arial" w:hAnsi="Arial" w:cs="Arial"/>
                <w:b/>
                <w:i/>
              </w:rPr>
              <w:t>view</w:t>
            </w:r>
            <w:r w:rsidRPr="003731BE">
              <w:rPr>
                <w:rFonts w:ascii="Arial" w:hAnsi="Arial" w:cs="Arial"/>
                <w:b/>
              </w:rPr>
              <w:t>s</w:t>
            </w:r>
            <w:r w:rsidRPr="003731BE">
              <w:rPr>
                <w:rFonts w:ascii="Arial" w:hAnsi="Arial" w:cs="Arial"/>
              </w:rPr>
              <w:t xml:space="preserve"> about the BFHI </w:t>
            </w:r>
            <w:r w:rsidRPr="003731BE">
              <w:rPr>
                <w:rFonts w:asciiTheme="minorBidi" w:hAnsiTheme="minorBidi"/>
              </w:rPr>
              <w:t>(Please specify)</w:t>
            </w:r>
            <w:r w:rsidRPr="003731BE">
              <w:rPr>
                <w:rFonts w:asciiTheme="minorBidi" w:hAnsiTheme="minorBidi"/>
                <w:b/>
                <w:sz w:val="28"/>
                <w:szCs w:val="28"/>
              </w:rPr>
              <w:t xml:space="preserve"> …………………………………………………………………………………………………………………………………………………………………………………………………………………………………………………………………………………………………………………………………………………………………………………………………………</w:t>
            </w:r>
          </w:p>
        </w:tc>
      </w:tr>
      <w:tr w:rsidR="00D0324B" w:rsidRPr="003731BE" w14:paraId="1C30D858" w14:textId="77777777" w:rsidTr="00AA62A1">
        <w:trPr>
          <w:trHeight w:val="242"/>
        </w:trPr>
        <w:tc>
          <w:tcPr>
            <w:tcW w:w="0" w:type="auto"/>
            <w:gridSpan w:val="11"/>
            <w:tcBorders>
              <w:top w:val="single" w:sz="4" w:space="0" w:color="auto"/>
              <w:left w:val="nil"/>
              <w:bottom w:val="single" w:sz="4" w:space="0" w:color="auto"/>
              <w:right w:val="nil"/>
            </w:tcBorders>
          </w:tcPr>
          <w:p w14:paraId="381BC3BC" w14:textId="77777777" w:rsidR="00D0324B" w:rsidRPr="003731BE" w:rsidRDefault="00D0324B" w:rsidP="00AA62A1">
            <w:pPr>
              <w:tabs>
                <w:tab w:val="left" w:pos="2640"/>
              </w:tabs>
              <w:rPr>
                <w:rFonts w:asciiTheme="minorBidi" w:hAnsiTheme="minorBidi"/>
                <w:sz w:val="28"/>
                <w:szCs w:val="28"/>
              </w:rPr>
            </w:pPr>
          </w:p>
        </w:tc>
      </w:tr>
      <w:tr w:rsidR="00D0324B" w:rsidRPr="003731BE" w14:paraId="25F78B5B" w14:textId="77777777" w:rsidTr="00AA62A1">
        <w:trPr>
          <w:trHeight w:val="242"/>
        </w:trPr>
        <w:tc>
          <w:tcPr>
            <w:tcW w:w="0" w:type="auto"/>
            <w:gridSpan w:val="11"/>
            <w:tcBorders>
              <w:top w:val="single" w:sz="4" w:space="0" w:color="auto"/>
              <w:bottom w:val="single" w:sz="4" w:space="0" w:color="auto"/>
            </w:tcBorders>
            <w:shd w:val="clear" w:color="auto" w:fill="D9D9D9" w:themeFill="background1" w:themeFillShade="D9"/>
          </w:tcPr>
          <w:p w14:paraId="18E861AB" w14:textId="77777777" w:rsidR="00D0324B" w:rsidRPr="003731BE" w:rsidRDefault="00D0324B" w:rsidP="00AA62A1">
            <w:pPr>
              <w:tabs>
                <w:tab w:val="left" w:pos="2640"/>
              </w:tabs>
              <w:spacing w:line="276" w:lineRule="auto"/>
              <w:rPr>
                <w:rFonts w:asciiTheme="minorBidi" w:hAnsiTheme="minorBidi"/>
                <w:sz w:val="28"/>
                <w:szCs w:val="28"/>
              </w:rPr>
            </w:pPr>
            <w:r w:rsidRPr="003731BE">
              <w:rPr>
                <w:rFonts w:ascii="Arial" w:hAnsi="Arial" w:cs="Arial"/>
              </w:rPr>
              <w:t xml:space="preserve">This set of statements refer to your </w:t>
            </w:r>
            <w:r w:rsidRPr="003731BE">
              <w:rPr>
                <w:rFonts w:ascii="Arial" w:hAnsi="Arial" w:cs="Arial"/>
                <w:b/>
                <w:i/>
              </w:rPr>
              <w:t>attitudes and practices</w:t>
            </w:r>
            <w:r w:rsidRPr="003731BE">
              <w:rPr>
                <w:rFonts w:ascii="Arial" w:hAnsi="Arial" w:cs="Arial"/>
              </w:rPr>
              <w:t xml:space="preserve"> towards appropriate infant feeding</w:t>
            </w:r>
            <w:r w:rsidRPr="003731BE">
              <w:rPr>
                <w:rFonts w:ascii="Arial" w:hAnsi="Arial" w:cs="Arial"/>
                <w:b/>
                <w:i/>
              </w:rPr>
              <w:t xml:space="preserve"> </w:t>
            </w:r>
            <w:r w:rsidRPr="003731BE">
              <w:rPr>
                <w:rFonts w:ascii="Arial" w:hAnsi="Arial" w:cs="Arial"/>
                <w:shd w:val="clear" w:color="auto" w:fill="D9D9D9" w:themeFill="background1" w:themeFillShade="D9"/>
              </w:rPr>
              <w:t>practices. Please indicate whether</w:t>
            </w:r>
            <w:r w:rsidRPr="003731BE">
              <w:rPr>
                <w:rFonts w:ascii="Arial" w:hAnsi="Arial" w:cs="Arial"/>
              </w:rPr>
              <w:t xml:space="preserve"> you agree or disagree with the following statements.</w:t>
            </w:r>
          </w:p>
        </w:tc>
      </w:tr>
      <w:tr w:rsidR="00D0324B" w:rsidRPr="003731BE" w14:paraId="7037A864" w14:textId="77777777" w:rsidTr="00AA62A1">
        <w:trPr>
          <w:trHeight w:val="242"/>
        </w:trPr>
        <w:tc>
          <w:tcPr>
            <w:tcW w:w="0" w:type="auto"/>
            <w:gridSpan w:val="11"/>
            <w:tcBorders>
              <w:top w:val="single" w:sz="4" w:space="0" w:color="auto"/>
              <w:bottom w:val="nil"/>
            </w:tcBorders>
            <w:shd w:val="clear" w:color="auto" w:fill="FFFFFF" w:themeFill="background1"/>
          </w:tcPr>
          <w:p w14:paraId="24A9D84F" w14:textId="77777777" w:rsidR="00D0324B" w:rsidRPr="003731BE" w:rsidRDefault="00D0324B" w:rsidP="00AA62A1">
            <w:pPr>
              <w:tabs>
                <w:tab w:val="left" w:pos="2640"/>
              </w:tabs>
              <w:spacing w:line="276" w:lineRule="auto"/>
              <w:rPr>
                <w:rFonts w:ascii="Arial" w:hAnsi="Arial" w:cs="Arial"/>
                <w:i/>
              </w:rPr>
            </w:pPr>
            <w:r w:rsidRPr="003731BE">
              <w:rPr>
                <w:rFonts w:ascii="Arial" w:hAnsi="Arial" w:cs="Arial"/>
                <w:i/>
              </w:rPr>
              <w:t xml:space="preserve">                                                                                 </w:t>
            </w:r>
          </w:p>
          <w:p w14:paraId="22DC15A9" w14:textId="77777777" w:rsidR="00D0324B" w:rsidRPr="003731BE" w:rsidRDefault="00D0324B" w:rsidP="00AA62A1">
            <w:pPr>
              <w:tabs>
                <w:tab w:val="left" w:pos="2640"/>
              </w:tabs>
              <w:spacing w:line="276" w:lineRule="auto"/>
              <w:rPr>
                <w:rFonts w:ascii="Arial" w:hAnsi="Arial" w:cs="Arial"/>
              </w:rPr>
            </w:pPr>
            <w:r w:rsidRPr="003731BE">
              <w:rPr>
                <w:rFonts w:ascii="Arial" w:hAnsi="Arial" w:cs="Arial"/>
                <w:i/>
              </w:rPr>
              <w:t xml:space="preserve">                                                                                       Please tick one box</w:t>
            </w:r>
            <w:r w:rsidRPr="003731BE">
              <w:rPr>
                <w:rFonts w:ascii="Arial" w:hAnsi="Arial" w:cs="Arial"/>
                <w:b/>
                <w:bCs/>
              </w:rPr>
              <w:t xml:space="preserve">                                                                                                         </w:t>
            </w:r>
          </w:p>
        </w:tc>
      </w:tr>
      <w:tr w:rsidR="00D0324B" w:rsidRPr="003731BE" w14:paraId="79D58868" w14:textId="77777777" w:rsidTr="00AA62A1">
        <w:trPr>
          <w:trHeight w:val="2352"/>
        </w:trPr>
        <w:tc>
          <w:tcPr>
            <w:tcW w:w="5340" w:type="dxa"/>
            <w:gridSpan w:val="6"/>
            <w:tcBorders>
              <w:top w:val="nil"/>
              <w:bottom w:val="single" w:sz="4" w:space="0" w:color="auto"/>
              <w:right w:val="nil"/>
            </w:tcBorders>
          </w:tcPr>
          <w:p w14:paraId="224406C8" w14:textId="77777777" w:rsidR="00D0324B" w:rsidRPr="003731BE" w:rsidRDefault="00D0324B" w:rsidP="00E9332F">
            <w:pPr>
              <w:tabs>
                <w:tab w:val="left" w:pos="2640"/>
              </w:tabs>
              <w:spacing w:line="276" w:lineRule="auto"/>
              <w:ind w:firstLine="0"/>
              <w:rPr>
                <w:rFonts w:ascii="Arial" w:hAnsi="Arial" w:cs="Arial"/>
              </w:rPr>
            </w:pPr>
          </w:p>
        </w:tc>
        <w:tc>
          <w:tcPr>
            <w:tcW w:w="0" w:type="auto"/>
            <w:tcBorders>
              <w:top w:val="nil"/>
              <w:left w:val="nil"/>
              <w:bottom w:val="single" w:sz="4" w:space="0" w:color="auto"/>
              <w:right w:val="nil"/>
            </w:tcBorders>
            <w:textDirection w:val="btLr"/>
          </w:tcPr>
          <w:p w14:paraId="26C4E346" w14:textId="77777777" w:rsidR="00D0324B" w:rsidRPr="003731BE" w:rsidRDefault="00D0324B" w:rsidP="00E9332F">
            <w:pPr>
              <w:tabs>
                <w:tab w:val="left" w:pos="2640"/>
              </w:tabs>
              <w:spacing w:line="276" w:lineRule="auto"/>
              <w:ind w:left="113" w:right="200" w:firstLine="0"/>
              <w:rPr>
                <w:rFonts w:asciiTheme="minorBidi" w:hAnsiTheme="minorBidi"/>
                <w:sz w:val="40"/>
                <w:szCs w:val="40"/>
              </w:rPr>
            </w:pPr>
            <w:r w:rsidRPr="003731BE">
              <w:rPr>
                <w:rFonts w:asciiTheme="minorBidi" w:hAnsiTheme="minorBidi"/>
                <w:b/>
                <w:bCs/>
              </w:rPr>
              <w:t>Strongly disagree</w:t>
            </w:r>
          </w:p>
        </w:tc>
        <w:tc>
          <w:tcPr>
            <w:tcW w:w="0" w:type="auto"/>
            <w:tcBorders>
              <w:top w:val="nil"/>
              <w:left w:val="nil"/>
              <w:bottom w:val="single" w:sz="4" w:space="0" w:color="auto"/>
              <w:right w:val="nil"/>
            </w:tcBorders>
            <w:textDirection w:val="btLr"/>
          </w:tcPr>
          <w:p w14:paraId="6A4FCC3E" w14:textId="77777777" w:rsidR="00D0324B" w:rsidRPr="003731BE" w:rsidRDefault="00D0324B" w:rsidP="00E9332F">
            <w:pPr>
              <w:tabs>
                <w:tab w:val="left" w:pos="2640"/>
              </w:tabs>
              <w:spacing w:line="276" w:lineRule="auto"/>
              <w:ind w:left="113" w:right="200" w:firstLine="0"/>
              <w:rPr>
                <w:rFonts w:asciiTheme="minorBidi" w:hAnsiTheme="minorBidi"/>
                <w:sz w:val="40"/>
                <w:szCs w:val="40"/>
              </w:rPr>
            </w:pPr>
            <w:r w:rsidRPr="003731BE">
              <w:rPr>
                <w:rFonts w:asciiTheme="minorBidi" w:hAnsiTheme="minorBidi"/>
                <w:b/>
                <w:bCs/>
              </w:rPr>
              <w:t>Disagree</w:t>
            </w:r>
          </w:p>
        </w:tc>
        <w:tc>
          <w:tcPr>
            <w:tcW w:w="0" w:type="auto"/>
            <w:tcBorders>
              <w:top w:val="nil"/>
              <w:left w:val="nil"/>
              <w:bottom w:val="single" w:sz="4" w:space="0" w:color="auto"/>
              <w:right w:val="nil"/>
            </w:tcBorders>
            <w:textDirection w:val="btLr"/>
          </w:tcPr>
          <w:p w14:paraId="125B623C" w14:textId="77777777" w:rsidR="00D0324B" w:rsidRPr="003731BE" w:rsidRDefault="00D0324B" w:rsidP="00E9332F">
            <w:pPr>
              <w:pStyle w:val="NoSpacing"/>
              <w:spacing w:line="276" w:lineRule="auto"/>
              <w:rPr>
                <w:rFonts w:asciiTheme="minorBidi" w:hAnsiTheme="minorBidi"/>
                <w:b/>
                <w:bCs/>
              </w:rPr>
            </w:pPr>
            <w:r w:rsidRPr="003731BE">
              <w:rPr>
                <w:rFonts w:asciiTheme="minorBidi" w:hAnsiTheme="minorBidi"/>
                <w:b/>
                <w:bCs/>
              </w:rPr>
              <w:t>Neither agree nor disagree</w:t>
            </w:r>
          </w:p>
          <w:p w14:paraId="56D44700" w14:textId="77777777" w:rsidR="00D0324B" w:rsidRPr="003731BE" w:rsidRDefault="00D0324B" w:rsidP="00E9332F">
            <w:pPr>
              <w:pStyle w:val="ListParagraph"/>
              <w:tabs>
                <w:tab w:val="left" w:pos="2640"/>
              </w:tabs>
              <w:spacing w:line="276" w:lineRule="auto"/>
              <w:ind w:left="587" w:right="200" w:firstLine="0"/>
              <w:rPr>
                <w:rFonts w:asciiTheme="minorBidi" w:hAnsiTheme="minorBidi"/>
                <w:sz w:val="40"/>
                <w:szCs w:val="40"/>
              </w:rPr>
            </w:pPr>
          </w:p>
        </w:tc>
        <w:tc>
          <w:tcPr>
            <w:tcW w:w="0" w:type="auto"/>
            <w:tcBorders>
              <w:top w:val="nil"/>
              <w:left w:val="nil"/>
              <w:bottom w:val="single" w:sz="4" w:space="0" w:color="auto"/>
              <w:right w:val="nil"/>
            </w:tcBorders>
            <w:textDirection w:val="btLr"/>
          </w:tcPr>
          <w:p w14:paraId="28B4B57A" w14:textId="77777777" w:rsidR="00D0324B" w:rsidRPr="003731BE" w:rsidRDefault="00D0324B" w:rsidP="00E9332F">
            <w:pPr>
              <w:tabs>
                <w:tab w:val="left" w:pos="2640"/>
              </w:tabs>
              <w:spacing w:line="276" w:lineRule="auto"/>
              <w:ind w:left="113" w:right="200" w:firstLine="0"/>
              <w:rPr>
                <w:rFonts w:asciiTheme="minorBidi" w:hAnsiTheme="minorBidi"/>
                <w:sz w:val="40"/>
                <w:szCs w:val="40"/>
              </w:rPr>
            </w:pPr>
            <w:r w:rsidRPr="003731BE">
              <w:rPr>
                <w:rFonts w:asciiTheme="minorBidi" w:hAnsiTheme="minorBidi"/>
                <w:b/>
                <w:bCs/>
              </w:rPr>
              <w:t>Agree</w:t>
            </w:r>
          </w:p>
        </w:tc>
        <w:tc>
          <w:tcPr>
            <w:tcW w:w="0" w:type="auto"/>
            <w:tcBorders>
              <w:top w:val="nil"/>
              <w:left w:val="nil"/>
              <w:bottom w:val="single" w:sz="4" w:space="0" w:color="auto"/>
            </w:tcBorders>
            <w:textDirection w:val="btLr"/>
          </w:tcPr>
          <w:p w14:paraId="37A2C111" w14:textId="77777777" w:rsidR="00D0324B" w:rsidRPr="003731BE" w:rsidRDefault="00D0324B" w:rsidP="00E9332F">
            <w:pPr>
              <w:tabs>
                <w:tab w:val="left" w:pos="2640"/>
              </w:tabs>
              <w:spacing w:line="276" w:lineRule="auto"/>
              <w:ind w:left="113" w:right="200" w:firstLine="0"/>
              <w:rPr>
                <w:rFonts w:asciiTheme="minorBidi" w:hAnsiTheme="minorBidi"/>
                <w:sz w:val="40"/>
                <w:szCs w:val="40"/>
              </w:rPr>
            </w:pPr>
            <w:r w:rsidRPr="003731BE">
              <w:rPr>
                <w:rFonts w:asciiTheme="minorBidi" w:hAnsiTheme="minorBidi"/>
                <w:b/>
                <w:bCs/>
              </w:rPr>
              <w:t>Strongly agree</w:t>
            </w:r>
          </w:p>
        </w:tc>
      </w:tr>
      <w:tr w:rsidR="00D0324B" w:rsidRPr="003731BE" w14:paraId="15B5B129" w14:textId="77777777" w:rsidTr="00AA62A1">
        <w:trPr>
          <w:trHeight w:val="242"/>
        </w:trPr>
        <w:tc>
          <w:tcPr>
            <w:tcW w:w="0" w:type="auto"/>
            <w:gridSpan w:val="6"/>
            <w:tcBorders>
              <w:top w:val="single" w:sz="4" w:space="0" w:color="auto"/>
              <w:bottom w:val="nil"/>
              <w:right w:val="nil"/>
            </w:tcBorders>
          </w:tcPr>
          <w:p w14:paraId="0FDEF8D1" w14:textId="77777777" w:rsidR="00D0324B" w:rsidRPr="003731BE" w:rsidRDefault="00D0324B" w:rsidP="00AA62A1">
            <w:pPr>
              <w:tabs>
                <w:tab w:val="left" w:pos="2640"/>
              </w:tabs>
              <w:spacing w:line="276" w:lineRule="auto"/>
              <w:rPr>
                <w:rFonts w:ascii="Arial" w:hAnsi="Arial" w:cs="Arial"/>
              </w:rPr>
            </w:pPr>
          </w:p>
        </w:tc>
        <w:tc>
          <w:tcPr>
            <w:tcW w:w="0" w:type="auto"/>
            <w:tcBorders>
              <w:top w:val="single" w:sz="4" w:space="0" w:color="auto"/>
              <w:left w:val="nil"/>
              <w:bottom w:val="nil"/>
              <w:right w:val="nil"/>
            </w:tcBorders>
            <w:vAlign w:val="bottom"/>
          </w:tcPr>
          <w:p w14:paraId="77FC274A" w14:textId="77777777" w:rsidR="00D0324B" w:rsidRPr="003731BE" w:rsidRDefault="00D0324B" w:rsidP="00AA62A1">
            <w:pPr>
              <w:pStyle w:val="ListParagraph"/>
              <w:tabs>
                <w:tab w:val="left" w:pos="2640"/>
              </w:tabs>
              <w:spacing w:line="276" w:lineRule="auto"/>
              <w:ind w:left="-57" w:right="200"/>
              <w:rPr>
                <w:rFonts w:asciiTheme="minorBidi" w:hAnsiTheme="minorBidi"/>
                <w:b/>
              </w:rPr>
            </w:pPr>
            <w:r w:rsidRPr="003731BE">
              <w:rPr>
                <w:rFonts w:asciiTheme="minorBidi" w:hAnsiTheme="minorBidi"/>
                <w:b/>
              </w:rPr>
              <w:t>1</w:t>
            </w:r>
          </w:p>
        </w:tc>
        <w:tc>
          <w:tcPr>
            <w:tcW w:w="0" w:type="auto"/>
            <w:tcBorders>
              <w:top w:val="single" w:sz="4" w:space="0" w:color="auto"/>
              <w:left w:val="nil"/>
              <w:bottom w:val="nil"/>
              <w:right w:val="nil"/>
            </w:tcBorders>
            <w:vAlign w:val="bottom"/>
          </w:tcPr>
          <w:p w14:paraId="1F7C3905"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2</w:t>
            </w:r>
          </w:p>
        </w:tc>
        <w:tc>
          <w:tcPr>
            <w:tcW w:w="0" w:type="auto"/>
            <w:tcBorders>
              <w:top w:val="single" w:sz="4" w:space="0" w:color="auto"/>
              <w:left w:val="nil"/>
              <w:bottom w:val="nil"/>
              <w:right w:val="nil"/>
            </w:tcBorders>
            <w:vAlign w:val="bottom"/>
          </w:tcPr>
          <w:p w14:paraId="7BA44776"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3</w:t>
            </w:r>
          </w:p>
        </w:tc>
        <w:tc>
          <w:tcPr>
            <w:tcW w:w="0" w:type="auto"/>
            <w:tcBorders>
              <w:top w:val="single" w:sz="4" w:space="0" w:color="auto"/>
              <w:left w:val="nil"/>
              <w:bottom w:val="nil"/>
              <w:right w:val="nil"/>
            </w:tcBorders>
            <w:vAlign w:val="bottom"/>
          </w:tcPr>
          <w:p w14:paraId="6856611E"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4</w:t>
            </w:r>
          </w:p>
        </w:tc>
        <w:tc>
          <w:tcPr>
            <w:tcW w:w="0" w:type="auto"/>
            <w:tcBorders>
              <w:top w:val="single" w:sz="4" w:space="0" w:color="auto"/>
              <w:left w:val="nil"/>
              <w:bottom w:val="nil"/>
            </w:tcBorders>
            <w:vAlign w:val="bottom"/>
          </w:tcPr>
          <w:p w14:paraId="54D8A16D" w14:textId="77777777" w:rsidR="00D0324B" w:rsidRPr="003731BE" w:rsidRDefault="00D0324B" w:rsidP="00AA62A1">
            <w:pPr>
              <w:pStyle w:val="ListParagraph"/>
              <w:tabs>
                <w:tab w:val="left" w:pos="2640"/>
              </w:tabs>
              <w:spacing w:line="276" w:lineRule="auto"/>
              <w:ind w:left="227" w:right="200"/>
              <w:rPr>
                <w:rFonts w:asciiTheme="minorBidi" w:hAnsiTheme="minorBidi"/>
                <w:b/>
              </w:rPr>
            </w:pPr>
            <w:r w:rsidRPr="003731BE">
              <w:rPr>
                <w:rFonts w:asciiTheme="minorBidi" w:hAnsiTheme="minorBidi"/>
                <w:b/>
              </w:rPr>
              <w:t>5</w:t>
            </w:r>
          </w:p>
        </w:tc>
      </w:tr>
      <w:tr w:rsidR="00D0324B" w:rsidRPr="003731BE" w14:paraId="67381B7E" w14:textId="77777777" w:rsidTr="00AA62A1">
        <w:trPr>
          <w:trHeight w:val="242"/>
        </w:trPr>
        <w:tc>
          <w:tcPr>
            <w:tcW w:w="0" w:type="auto"/>
            <w:gridSpan w:val="6"/>
            <w:tcBorders>
              <w:top w:val="nil"/>
              <w:bottom w:val="nil"/>
              <w:right w:val="nil"/>
            </w:tcBorders>
          </w:tcPr>
          <w:p w14:paraId="765A2E35" w14:textId="77777777" w:rsidR="00D0324B" w:rsidRPr="003731BE" w:rsidRDefault="00D0324B" w:rsidP="00AA62A1">
            <w:pPr>
              <w:pStyle w:val="NoSpacing"/>
              <w:rPr>
                <w:rFonts w:ascii="Arial" w:hAnsi="Arial" w:cs="Arial"/>
              </w:rPr>
            </w:pPr>
            <w:r w:rsidRPr="003731BE">
              <w:rPr>
                <w:rFonts w:ascii="Arial" w:hAnsi="Arial" w:cs="Arial"/>
              </w:rPr>
              <w:t xml:space="preserve">I teach mothers about the benefits of breastfeeding during pregnancy and after birth. </w:t>
            </w:r>
          </w:p>
          <w:p w14:paraId="7CABAFEB" w14:textId="77777777" w:rsidR="00D0324B" w:rsidRPr="003731BE" w:rsidRDefault="00D0324B" w:rsidP="00AA62A1">
            <w:pPr>
              <w:pStyle w:val="NoSpacing"/>
              <w:rPr>
                <w:rFonts w:ascii="Arial" w:hAnsi="Arial" w:cs="Arial"/>
              </w:rPr>
            </w:pPr>
          </w:p>
        </w:tc>
        <w:tc>
          <w:tcPr>
            <w:tcW w:w="0" w:type="auto"/>
            <w:tcBorders>
              <w:top w:val="nil"/>
              <w:left w:val="nil"/>
              <w:bottom w:val="nil"/>
              <w:right w:val="nil"/>
            </w:tcBorders>
            <w:vAlign w:val="center"/>
          </w:tcPr>
          <w:p w14:paraId="6188D68F"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599C267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567C2FAB"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753D92C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5635C0F3"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25CAFF1F" w14:textId="77777777" w:rsidTr="00AA62A1">
        <w:trPr>
          <w:trHeight w:val="242"/>
        </w:trPr>
        <w:tc>
          <w:tcPr>
            <w:tcW w:w="0" w:type="auto"/>
            <w:gridSpan w:val="6"/>
            <w:tcBorders>
              <w:top w:val="nil"/>
              <w:bottom w:val="nil"/>
              <w:right w:val="nil"/>
            </w:tcBorders>
          </w:tcPr>
          <w:p w14:paraId="6E839C38" w14:textId="3CEA1136" w:rsidR="00D0324B" w:rsidRPr="003731BE" w:rsidRDefault="00D0324B" w:rsidP="00AA62A1">
            <w:pPr>
              <w:pStyle w:val="NoSpacing"/>
              <w:rPr>
                <w:rFonts w:ascii="Arial" w:hAnsi="Arial" w:cs="Arial"/>
              </w:rPr>
            </w:pPr>
            <w:r w:rsidRPr="003731BE">
              <w:rPr>
                <w:rFonts w:ascii="Arial" w:hAnsi="Arial" w:cs="Arial"/>
              </w:rPr>
              <w:t>All nurses/ midwi</w:t>
            </w:r>
            <w:r w:rsidR="000068B4" w:rsidRPr="003731BE">
              <w:rPr>
                <w:rFonts w:ascii="Arial" w:hAnsi="Arial" w:cs="Arial"/>
              </w:rPr>
              <w:t>v</w:t>
            </w:r>
            <w:r w:rsidRPr="003731BE">
              <w:rPr>
                <w:rFonts w:ascii="Arial" w:hAnsi="Arial" w:cs="Arial"/>
              </w:rPr>
              <w:t xml:space="preserve">es must promote, support and protect breastfeeding. </w:t>
            </w:r>
          </w:p>
          <w:p w14:paraId="4A0CFC51" w14:textId="77777777" w:rsidR="00D0324B" w:rsidRPr="003731BE" w:rsidRDefault="00D0324B" w:rsidP="00AA62A1">
            <w:pPr>
              <w:pStyle w:val="NoSpacing"/>
              <w:rPr>
                <w:rFonts w:ascii="Arial" w:hAnsi="Arial" w:cs="Arial"/>
              </w:rPr>
            </w:pPr>
          </w:p>
        </w:tc>
        <w:tc>
          <w:tcPr>
            <w:tcW w:w="0" w:type="auto"/>
            <w:tcBorders>
              <w:top w:val="nil"/>
              <w:left w:val="nil"/>
              <w:bottom w:val="nil"/>
              <w:right w:val="nil"/>
            </w:tcBorders>
            <w:vAlign w:val="center"/>
          </w:tcPr>
          <w:p w14:paraId="6F387F86"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6581182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489C17B"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53D04F9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79895D3E"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5212C7CF" w14:textId="77777777" w:rsidTr="00AA62A1">
        <w:trPr>
          <w:trHeight w:val="242"/>
        </w:trPr>
        <w:tc>
          <w:tcPr>
            <w:tcW w:w="0" w:type="auto"/>
            <w:gridSpan w:val="6"/>
            <w:tcBorders>
              <w:top w:val="nil"/>
              <w:bottom w:val="nil"/>
              <w:right w:val="nil"/>
            </w:tcBorders>
          </w:tcPr>
          <w:p w14:paraId="77AA1BCE" w14:textId="77777777" w:rsidR="00D0324B" w:rsidRPr="003731BE" w:rsidRDefault="00D0324B" w:rsidP="00AA62A1">
            <w:pPr>
              <w:pStyle w:val="NoSpacing"/>
              <w:rPr>
                <w:rFonts w:ascii="Arial" w:hAnsi="Arial" w:cs="Arial"/>
              </w:rPr>
            </w:pPr>
            <w:r w:rsidRPr="003731BE">
              <w:rPr>
                <w:rFonts w:ascii="Arial" w:hAnsi="Arial" w:cs="Arial"/>
              </w:rPr>
              <w:t>I encourage mother to initiate breastfeeding within 1 hour after birth.</w:t>
            </w:r>
          </w:p>
          <w:p w14:paraId="53F99BFB" w14:textId="77777777" w:rsidR="00D0324B" w:rsidRPr="003731BE" w:rsidRDefault="00D0324B" w:rsidP="00AA62A1">
            <w:pPr>
              <w:pStyle w:val="NoSpacing"/>
              <w:rPr>
                <w:rFonts w:ascii="Arial" w:hAnsi="Arial" w:cs="Arial"/>
              </w:rPr>
            </w:pPr>
          </w:p>
        </w:tc>
        <w:tc>
          <w:tcPr>
            <w:tcW w:w="0" w:type="auto"/>
            <w:tcBorders>
              <w:top w:val="nil"/>
              <w:left w:val="nil"/>
              <w:bottom w:val="nil"/>
              <w:right w:val="nil"/>
            </w:tcBorders>
            <w:vAlign w:val="center"/>
          </w:tcPr>
          <w:p w14:paraId="29E1C6A0"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558DA4D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35F8C4B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39F4B57"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311A1E8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16154D9F" w14:textId="77777777" w:rsidTr="00AA62A1">
        <w:trPr>
          <w:trHeight w:val="242"/>
        </w:trPr>
        <w:tc>
          <w:tcPr>
            <w:tcW w:w="0" w:type="auto"/>
            <w:gridSpan w:val="6"/>
            <w:tcBorders>
              <w:top w:val="nil"/>
              <w:bottom w:val="nil"/>
              <w:right w:val="nil"/>
            </w:tcBorders>
          </w:tcPr>
          <w:p w14:paraId="35884011" w14:textId="77777777" w:rsidR="00D0324B" w:rsidRPr="003731BE" w:rsidRDefault="00D0324B" w:rsidP="00AA62A1">
            <w:pPr>
              <w:pStyle w:val="NoSpacing"/>
              <w:rPr>
                <w:rFonts w:ascii="Arial" w:hAnsi="Arial" w:cs="Arial"/>
              </w:rPr>
            </w:pPr>
            <w:r w:rsidRPr="003731BE">
              <w:rPr>
                <w:rFonts w:ascii="Arial" w:hAnsi="Arial" w:cs="Arial"/>
              </w:rPr>
              <w:t>All infants less than 6 months should be exclusively breastfed.</w:t>
            </w:r>
          </w:p>
          <w:p w14:paraId="470EAD48" w14:textId="77777777" w:rsidR="00D0324B" w:rsidRPr="003731BE" w:rsidRDefault="00D0324B" w:rsidP="00AA62A1">
            <w:pPr>
              <w:pStyle w:val="NoSpacing"/>
              <w:rPr>
                <w:rFonts w:ascii="Arial" w:hAnsi="Arial" w:cs="Arial"/>
              </w:rPr>
            </w:pPr>
          </w:p>
        </w:tc>
        <w:tc>
          <w:tcPr>
            <w:tcW w:w="0" w:type="auto"/>
            <w:tcBorders>
              <w:top w:val="nil"/>
              <w:left w:val="nil"/>
              <w:bottom w:val="nil"/>
              <w:right w:val="nil"/>
            </w:tcBorders>
            <w:vAlign w:val="center"/>
          </w:tcPr>
          <w:p w14:paraId="191A8C95"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2A8FF969"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705FFD58"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D870EC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314DF0A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63300E07" w14:textId="77777777" w:rsidTr="00AA62A1">
        <w:trPr>
          <w:trHeight w:val="242"/>
        </w:trPr>
        <w:tc>
          <w:tcPr>
            <w:tcW w:w="0" w:type="auto"/>
            <w:gridSpan w:val="6"/>
            <w:tcBorders>
              <w:top w:val="nil"/>
              <w:bottom w:val="nil"/>
              <w:right w:val="nil"/>
            </w:tcBorders>
          </w:tcPr>
          <w:p w14:paraId="4A4F8D46" w14:textId="77777777" w:rsidR="00D0324B" w:rsidRPr="003731BE" w:rsidRDefault="00D0324B" w:rsidP="00AA62A1">
            <w:pPr>
              <w:pStyle w:val="NoSpacing"/>
              <w:rPr>
                <w:rFonts w:ascii="Arial" w:hAnsi="Arial" w:cs="Arial"/>
              </w:rPr>
            </w:pPr>
            <w:r w:rsidRPr="003731BE">
              <w:rPr>
                <w:rFonts w:ascii="Arial" w:hAnsi="Arial" w:cs="Arial"/>
              </w:rPr>
              <w:t xml:space="preserve">Exclusive breastfeeding is the optimum choice for every child younger than 6 months. </w:t>
            </w:r>
          </w:p>
          <w:p w14:paraId="68EB9F54" w14:textId="77777777" w:rsidR="00D0324B" w:rsidRPr="003731BE" w:rsidRDefault="00D0324B" w:rsidP="00AA62A1">
            <w:pPr>
              <w:pStyle w:val="NoSpacing"/>
              <w:rPr>
                <w:rFonts w:ascii="Arial" w:hAnsi="Arial" w:cs="Arial"/>
              </w:rPr>
            </w:pPr>
          </w:p>
        </w:tc>
        <w:tc>
          <w:tcPr>
            <w:tcW w:w="0" w:type="auto"/>
            <w:tcBorders>
              <w:top w:val="nil"/>
              <w:left w:val="nil"/>
              <w:bottom w:val="nil"/>
              <w:right w:val="nil"/>
            </w:tcBorders>
            <w:vAlign w:val="center"/>
          </w:tcPr>
          <w:p w14:paraId="324C3EBF"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320FE813"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746EDB5"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6719F33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6993B913"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6F30859B" w14:textId="77777777" w:rsidTr="00AA62A1">
        <w:trPr>
          <w:trHeight w:val="242"/>
        </w:trPr>
        <w:tc>
          <w:tcPr>
            <w:tcW w:w="0" w:type="auto"/>
            <w:gridSpan w:val="6"/>
            <w:tcBorders>
              <w:top w:val="nil"/>
              <w:bottom w:val="nil"/>
              <w:right w:val="nil"/>
            </w:tcBorders>
          </w:tcPr>
          <w:p w14:paraId="4597139C" w14:textId="77777777" w:rsidR="00D0324B" w:rsidRPr="003731BE" w:rsidRDefault="00D0324B" w:rsidP="00AA62A1">
            <w:pPr>
              <w:pStyle w:val="NoSpacing"/>
              <w:spacing w:line="276" w:lineRule="auto"/>
              <w:rPr>
                <w:rFonts w:ascii="Arial" w:hAnsi="Arial" w:cs="Arial"/>
              </w:rPr>
            </w:pPr>
            <w:r w:rsidRPr="003731BE">
              <w:rPr>
                <w:rFonts w:ascii="Arial" w:hAnsi="Arial" w:cs="Arial"/>
              </w:rPr>
              <w:t xml:space="preserve">Complementary feeding should only be done after 6 months. </w:t>
            </w:r>
          </w:p>
          <w:p w14:paraId="4FD8252F" w14:textId="77777777" w:rsidR="00D0324B" w:rsidRPr="003731BE" w:rsidRDefault="00D0324B" w:rsidP="00AA62A1">
            <w:pPr>
              <w:rPr>
                <w:rFonts w:ascii="Arial" w:hAnsi="Arial" w:cs="Arial"/>
              </w:rPr>
            </w:pPr>
          </w:p>
        </w:tc>
        <w:tc>
          <w:tcPr>
            <w:tcW w:w="0" w:type="auto"/>
            <w:tcBorders>
              <w:top w:val="nil"/>
              <w:left w:val="nil"/>
              <w:bottom w:val="nil"/>
              <w:right w:val="nil"/>
            </w:tcBorders>
            <w:vAlign w:val="center"/>
          </w:tcPr>
          <w:p w14:paraId="321749ED"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427BD85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4289519"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43EC98BA"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66ABFDB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2A904B12" w14:textId="77777777" w:rsidTr="00AA62A1">
        <w:trPr>
          <w:trHeight w:val="242"/>
        </w:trPr>
        <w:tc>
          <w:tcPr>
            <w:tcW w:w="0" w:type="auto"/>
            <w:gridSpan w:val="6"/>
            <w:tcBorders>
              <w:top w:val="nil"/>
              <w:bottom w:val="nil"/>
              <w:right w:val="nil"/>
            </w:tcBorders>
          </w:tcPr>
          <w:p w14:paraId="33827363" w14:textId="77777777" w:rsidR="00D0324B" w:rsidRPr="003731BE" w:rsidRDefault="00D0324B" w:rsidP="00E9332F">
            <w:pPr>
              <w:ind w:firstLine="0"/>
              <w:rPr>
                <w:rFonts w:ascii="Arial" w:hAnsi="Arial" w:cs="Arial"/>
              </w:rPr>
            </w:pPr>
            <w:r w:rsidRPr="003731BE">
              <w:rPr>
                <w:rFonts w:ascii="Arial" w:hAnsi="Arial" w:cs="Arial"/>
              </w:rPr>
              <w:t xml:space="preserve">Dummies undermine breastfeeding. </w:t>
            </w:r>
          </w:p>
          <w:p w14:paraId="2E915BFB" w14:textId="77777777" w:rsidR="00D0324B" w:rsidRPr="003731BE" w:rsidRDefault="00D0324B" w:rsidP="00AA62A1">
            <w:pPr>
              <w:rPr>
                <w:rFonts w:ascii="Arial" w:hAnsi="Arial" w:cs="Arial"/>
              </w:rPr>
            </w:pPr>
          </w:p>
        </w:tc>
        <w:tc>
          <w:tcPr>
            <w:tcW w:w="0" w:type="auto"/>
            <w:tcBorders>
              <w:top w:val="nil"/>
              <w:left w:val="nil"/>
              <w:bottom w:val="nil"/>
              <w:right w:val="nil"/>
            </w:tcBorders>
            <w:vAlign w:val="center"/>
          </w:tcPr>
          <w:p w14:paraId="19827CCF" w14:textId="77777777" w:rsidR="00D0324B" w:rsidRPr="003731BE" w:rsidRDefault="00D0324B" w:rsidP="00B815B9">
            <w:pPr>
              <w:pStyle w:val="ListParagraph"/>
              <w:numPr>
                <w:ilvl w:val="0"/>
                <w:numId w:val="42"/>
              </w:numPr>
              <w:tabs>
                <w:tab w:val="left" w:pos="2640"/>
              </w:tabs>
              <w:spacing w:after="0" w:line="276" w:lineRule="auto"/>
              <w:ind w:left="-57"/>
              <w:jc w:val="right"/>
              <w:rPr>
                <w:rFonts w:asciiTheme="minorBidi" w:hAnsiTheme="minorBidi"/>
                <w:sz w:val="40"/>
                <w:szCs w:val="40"/>
              </w:rPr>
            </w:pPr>
          </w:p>
        </w:tc>
        <w:tc>
          <w:tcPr>
            <w:tcW w:w="0" w:type="auto"/>
            <w:tcBorders>
              <w:top w:val="nil"/>
              <w:left w:val="nil"/>
              <w:bottom w:val="nil"/>
              <w:right w:val="nil"/>
            </w:tcBorders>
            <w:vAlign w:val="center"/>
          </w:tcPr>
          <w:p w14:paraId="3DFAD5C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5AE75508"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77B600C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1C48A93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06AEADA6" w14:textId="77777777" w:rsidTr="00AA62A1">
        <w:trPr>
          <w:trHeight w:val="242"/>
        </w:trPr>
        <w:tc>
          <w:tcPr>
            <w:tcW w:w="0" w:type="auto"/>
            <w:gridSpan w:val="6"/>
            <w:tcBorders>
              <w:top w:val="nil"/>
              <w:bottom w:val="nil"/>
              <w:right w:val="nil"/>
            </w:tcBorders>
          </w:tcPr>
          <w:p w14:paraId="7C9CABD4" w14:textId="130961DD" w:rsidR="00D0324B" w:rsidRPr="003731BE" w:rsidRDefault="00D0324B" w:rsidP="00AA62A1">
            <w:pPr>
              <w:pStyle w:val="NoSpacing"/>
              <w:spacing w:line="276" w:lineRule="auto"/>
              <w:rPr>
                <w:rFonts w:ascii="Arial" w:hAnsi="Arial" w:cs="Arial"/>
                <w:color w:val="FF0000"/>
              </w:rPr>
            </w:pPr>
            <w:r w:rsidRPr="003731BE">
              <w:rPr>
                <w:rFonts w:ascii="Arial" w:hAnsi="Arial" w:cs="Arial"/>
              </w:rPr>
              <w:t>Only mothers with no money to buy formula milk should practice breastfeeding/</w:t>
            </w:r>
            <w:r w:rsidR="00E9332F" w:rsidRPr="003731BE">
              <w:rPr>
                <w:rFonts w:ascii="Arial" w:hAnsi="Arial" w:cs="Arial"/>
              </w:rPr>
              <w:t xml:space="preserve"> </w:t>
            </w:r>
            <w:r w:rsidRPr="003731BE">
              <w:rPr>
                <w:rFonts w:ascii="Arial" w:hAnsi="Arial" w:cs="Arial"/>
              </w:rPr>
              <w:t xml:space="preserve">exclusive breastfeeding. </w:t>
            </w:r>
          </w:p>
          <w:p w14:paraId="2178F05C" w14:textId="77777777" w:rsidR="00D0324B" w:rsidRPr="003731BE" w:rsidRDefault="00D0324B" w:rsidP="00AA62A1">
            <w:pPr>
              <w:rPr>
                <w:rFonts w:ascii="Arial" w:hAnsi="Arial" w:cs="Arial"/>
              </w:rPr>
            </w:pPr>
          </w:p>
        </w:tc>
        <w:tc>
          <w:tcPr>
            <w:tcW w:w="0" w:type="auto"/>
            <w:tcBorders>
              <w:top w:val="nil"/>
              <w:left w:val="nil"/>
              <w:bottom w:val="nil"/>
              <w:right w:val="nil"/>
            </w:tcBorders>
            <w:vAlign w:val="center"/>
          </w:tcPr>
          <w:p w14:paraId="37A9B524"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nil"/>
              <w:right w:val="nil"/>
            </w:tcBorders>
            <w:vAlign w:val="center"/>
          </w:tcPr>
          <w:p w14:paraId="0496F701"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E8E9B6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right w:val="nil"/>
            </w:tcBorders>
            <w:vAlign w:val="center"/>
          </w:tcPr>
          <w:p w14:paraId="2FEDC26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nil"/>
            </w:tcBorders>
            <w:vAlign w:val="center"/>
          </w:tcPr>
          <w:p w14:paraId="4F478B0F"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tr w:rsidR="00D0324B" w:rsidRPr="003731BE" w14:paraId="63F6B34C" w14:textId="77777777" w:rsidTr="00AA62A1">
        <w:trPr>
          <w:trHeight w:val="242"/>
        </w:trPr>
        <w:tc>
          <w:tcPr>
            <w:tcW w:w="0" w:type="auto"/>
            <w:gridSpan w:val="6"/>
            <w:tcBorders>
              <w:top w:val="nil"/>
              <w:bottom w:val="single" w:sz="4" w:space="0" w:color="auto"/>
              <w:right w:val="nil"/>
            </w:tcBorders>
          </w:tcPr>
          <w:p w14:paraId="76485BB2" w14:textId="77777777" w:rsidR="00D0324B" w:rsidRPr="003731BE" w:rsidRDefault="00D0324B" w:rsidP="00AA62A1">
            <w:pPr>
              <w:pStyle w:val="NoSpacing"/>
              <w:spacing w:line="276" w:lineRule="auto"/>
              <w:rPr>
                <w:rFonts w:ascii="Arial" w:hAnsi="Arial" w:cs="Arial"/>
              </w:rPr>
            </w:pPr>
            <w:r w:rsidRPr="003731BE">
              <w:rPr>
                <w:rFonts w:ascii="Arial" w:hAnsi="Arial" w:cs="Arial"/>
              </w:rPr>
              <w:t>Babies should be given water, solid foods, and formula milk before 6 months.</w:t>
            </w:r>
          </w:p>
        </w:tc>
        <w:tc>
          <w:tcPr>
            <w:tcW w:w="0" w:type="auto"/>
            <w:tcBorders>
              <w:top w:val="nil"/>
              <w:left w:val="nil"/>
              <w:bottom w:val="single" w:sz="4" w:space="0" w:color="auto"/>
              <w:right w:val="nil"/>
            </w:tcBorders>
            <w:vAlign w:val="center"/>
          </w:tcPr>
          <w:p w14:paraId="50F2A3D0" w14:textId="77777777" w:rsidR="00D0324B" w:rsidRPr="003731BE" w:rsidRDefault="00D0324B" w:rsidP="00B815B9">
            <w:pPr>
              <w:pStyle w:val="ListParagraph"/>
              <w:numPr>
                <w:ilvl w:val="0"/>
                <w:numId w:val="42"/>
              </w:numPr>
              <w:tabs>
                <w:tab w:val="left" w:pos="2640"/>
              </w:tabs>
              <w:spacing w:after="0" w:line="276" w:lineRule="auto"/>
              <w:ind w:left="417"/>
              <w:jc w:val="right"/>
              <w:rPr>
                <w:rFonts w:asciiTheme="minorBidi" w:hAnsiTheme="minorBidi"/>
                <w:sz w:val="40"/>
                <w:szCs w:val="40"/>
              </w:rPr>
            </w:pPr>
          </w:p>
        </w:tc>
        <w:tc>
          <w:tcPr>
            <w:tcW w:w="0" w:type="auto"/>
            <w:tcBorders>
              <w:top w:val="nil"/>
              <w:left w:val="nil"/>
              <w:bottom w:val="single" w:sz="4" w:space="0" w:color="auto"/>
              <w:right w:val="nil"/>
            </w:tcBorders>
            <w:vAlign w:val="center"/>
          </w:tcPr>
          <w:p w14:paraId="07834EFD"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single" w:sz="4" w:space="0" w:color="auto"/>
              <w:right w:val="nil"/>
            </w:tcBorders>
            <w:vAlign w:val="center"/>
          </w:tcPr>
          <w:p w14:paraId="5379ED04"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single" w:sz="4" w:space="0" w:color="auto"/>
              <w:right w:val="nil"/>
            </w:tcBorders>
            <w:vAlign w:val="center"/>
          </w:tcPr>
          <w:p w14:paraId="078699A2"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c>
          <w:tcPr>
            <w:tcW w:w="0" w:type="auto"/>
            <w:tcBorders>
              <w:top w:val="nil"/>
              <w:left w:val="nil"/>
              <w:bottom w:val="single" w:sz="4" w:space="0" w:color="auto"/>
            </w:tcBorders>
            <w:vAlign w:val="center"/>
          </w:tcPr>
          <w:p w14:paraId="51C093E6" w14:textId="77777777" w:rsidR="00D0324B" w:rsidRPr="003731BE" w:rsidRDefault="00D0324B" w:rsidP="00B815B9">
            <w:pPr>
              <w:pStyle w:val="ListParagraph"/>
              <w:numPr>
                <w:ilvl w:val="0"/>
                <w:numId w:val="42"/>
              </w:numPr>
              <w:tabs>
                <w:tab w:val="left" w:pos="2640"/>
              </w:tabs>
              <w:spacing w:after="0" w:line="276" w:lineRule="auto"/>
              <w:ind w:left="587"/>
              <w:jc w:val="right"/>
              <w:rPr>
                <w:rFonts w:asciiTheme="minorBidi" w:hAnsiTheme="minorBidi"/>
                <w:sz w:val="40"/>
                <w:szCs w:val="40"/>
              </w:rPr>
            </w:pPr>
          </w:p>
        </w:tc>
      </w:tr>
      <w:bookmarkEnd w:id="353"/>
      <w:tr w:rsidR="00D0324B" w:rsidRPr="003731BE" w14:paraId="3A54C49C" w14:textId="77777777" w:rsidTr="00AA62A1">
        <w:trPr>
          <w:trHeight w:val="242"/>
        </w:trPr>
        <w:tc>
          <w:tcPr>
            <w:tcW w:w="0" w:type="auto"/>
            <w:gridSpan w:val="11"/>
            <w:tcBorders>
              <w:top w:val="single" w:sz="4" w:space="0" w:color="auto"/>
              <w:left w:val="nil"/>
              <w:bottom w:val="single" w:sz="4" w:space="0" w:color="auto"/>
              <w:right w:val="nil"/>
            </w:tcBorders>
          </w:tcPr>
          <w:p w14:paraId="0A495529" w14:textId="77777777" w:rsidR="00D0324B" w:rsidRPr="003731BE" w:rsidRDefault="00D0324B" w:rsidP="00AA62A1">
            <w:pPr>
              <w:tabs>
                <w:tab w:val="left" w:pos="2640"/>
              </w:tabs>
              <w:rPr>
                <w:rFonts w:asciiTheme="minorBidi" w:hAnsiTheme="minorBidi"/>
                <w:sz w:val="28"/>
                <w:szCs w:val="28"/>
              </w:rPr>
            </w:pPr>
          </w:p>
        </w:tc>
      </w:tr>
      <w:tr w:rsidR="00D0324B" w:rsidRPr="003731BE" w14:paraId="7558470F" w14:textId="77777777" w:rsidTr="00AA62A1">
        <w:trPr>
          <w:trHeight w:val="242"/>
        </w:trPr>
        <w:tc>
          <w:tcPr>
            <w:tcW w:w="0" w:type="auto"/>
            <w:gridSpan w:val="11"/>
            <w:tcBorders>
              <w:top w:val="single" w:sz="4" w:space="0" w:color="auto"/>
              <w:bottom w:val="single" w:sz="4" w:space="0" w:color="auto"/>
            </w:tcBorders>
            <w:shd w:val="clear" w:color="auto" w:fill="BFBFBF" w:themeFill="background1" w:themeFillShade="BF"/>
          </w:tcPr>
          <w:p w14:paraId="61076FC8" w14:textId="77777777" w:rsidR="00D0324B" w:rsidRPr="003731BE" w:rsidRDefault="00D0324B" w:rsidP="00AA62A1">
            <w:pPr>
              <w:pStyle w:val="NoSpacing"/>
              <w:spacing w:line="276" w:lineRule="auto"/>
              <w:rPr>
                <w:rFonts w:ascii="Arial" w:hAnsi="Arial" w:cs="Arial"/>
              </w:rPr>
            </w:pPr>
            <w:r w:rsidRPr="003731BE">
              <w:rPr>
                <w:rFonts w:ascii="Arial" w:hAnsi="Arial" w:cs="Arial"/>
              </w:rPr>
              <w:t xml:space="preserve">This set of questions are about barriers and enablers to promote and support breastfeeding. </w:t>
            </w:r>
          </w:p>
        </w:tc>
      </w:tr>
      <w:tr w:rsidR="00D0324B" w:rsidRPr="003731BE" w14:paraId="31C6BDA0" w14:textId="77777777" w:rsidTr="00AA62A1">
        <w:trPr>
          <w:trHeight w:val="242"/>
        </w:trPr>
        <w:tc>
          <w:tcPr>
            <w:tcW w:w="0" w:type="auto"/>
            <w:gridSpan w:val="11"/>
            <w:tcBorders>
              <w:top w:val="single" w:sz="4" w:space="0" w:color="auto"/>
              <w:bottom w:val="nil"/>
            </w:tcBorders>
          </w:tcPr>
          <w:p w14:paraId="56AB10DF" w14:textId="77777777" w:rsidR="00D0324B" w:rsidRPr="003731BE" w:rsidRDefault="00D0324B" w:rsidP="00AA62A1">
            <w:pPr>
              <w:tabs>
                <w:tab w:val="left" w:pos="2640"/>
              </w:tabs>
              <w:rPr>
                <w:rFonts w:asciiTheme="minorBidi" w:hAnsiTheme="minorBidi"/>
                <w:sz w:val="28"/>
                <w:szCs w:val="28"/>
              </w:rPr>
            </w:pPr>
          </w:p>
          <w:p w14:paraId="7BB30FC1" w14:textId="77777777" w:rsidR="00D0324B" w:rsidRPr="003731BE" w:rsidRDefault="00D0324B" w:rsidP="00AA62A1">
            <w:pPr>
              <w:spacing w:line="276" w:lineRule="auto"/>
              <w:rPr>
                <w:rFonts w:ascii="Arial" w:hAnsi="Arial" w:cs="Arial"/>
                <w:bCs/>
              </w:rPr>
            </w:pPr>
            <w:r w:rsidRPr="003731BE">
              <w:rPr>
                <w:rFonts w:ascii="Arial" w:hAnsi="Arial" w:cs="Arial"/>
                <w:bCs/>
              </w:rPr>
              <w:lastRenderedPageBreak/>
              <w:t xml:space="preserve">What would you say are the most important factors that hinder breastfeeding promotion/practices in this hospital? </w:t>
            </w:r>
          </w:p>
          <w:p w14:paraId="1F7049AA" w14:textId="77777777" w:rsidR="00D0324B" w:rsidRPr="003731BE" w:rsidRDefault="00D0324B" w:rsidP="00AA62A1">
            <w:pPr>
              <w:spacing w:line="480" w:lineRule="auto"/>
              <w:rPr>
                <w:rFonts w:ascii="Arial" w:hAnsi="Arial" w:cs="Arial"/>
                <w:b/>
                <w:bCs/>
                <w:sz w:val="28"/>
                <w:szCs w:val="28"/>
              </w:rPr>
            </w:pPr>
            <w:r w:rsidRPr="003731BE">
              <w:rPr>
                <w:rFonts w:ascii="Arial" w:hAnsi="Arial" w:cs="Arial"/>
                <w:b/>
                <w:bCs/>
                <w:sz w:val="28"/>
                <w:szCs w:val="28"/>
              </w:rPr>
              <w:t>………………………………………………………………………………………………………………………………………………………………………………………………………………………………………………………………………………………………………………………………………………………………………………………………………………………………………………………………………………………………………………</w:t>
            </w:r>
          </w:p>
        </w:tc>
      </w:tr>
      <w:tr w:rsidR="00D0324B" w:rsidRPr="003731BE" w14:paraId="3CFFA95D" w14:textId="77777777" w:rsidTr="00AA62A1">
        <w:trPr>
          <w:trHeight w:val="242"/>
        </w:trPr>
        <w:tc>
          <w:tcPr>
            <w:tcW w:w="0" w:type="auto"/>
            <w:gridSpan w:val="11"/>
            <w:tcBorders>
              <w:top w:val="nil"/>
              <w:bottom w:val="nil"/>
            </w:tcBorders>
          </w:tcPr>
          <w:p w14:paraId="306565D0" w14:textId="77777777" w:rsidR="00D0324B" w:rsidRPr="003731BE" w:rsidRDefault="00D0324B" w:rsidP="00AA62A1">
            <w:pPr>
              <w:spacing w:line="276" w:lineRule="auto"/>
              <w:rPr>
                <w:rFonts w:ascii="Arial" w:hAnsi="Arial" w:cs="Arial"/>
                <w:bCs/>
              </w:rPr>
            </w:pPr>
            <w:r w:rsidRPr="003731BE">
              <w:rPr>
                <w:rFonts w:ascii="Arial" w:hAnsi="Arial" w:cs="Arial"/>
                <w:bCs/>
              </w:rPr>
              <w:lastRenderedPageBreak/>
              <w:t xml:space="preserve">What would you say are the most important factors that enable breastfeeding promotion/practices in this hospital? </w:t>
            </w:r>
          </w:p>
        </w:tc>
      </w:tr>
      <w:tr w:rsidR="00D0324B" w:rsidRPr="003731BE" w14:paraId="2A41D5C5" w14:textId="77777777" w:rsidTr="00AA62A1">
        <w:trPr>
          <w:trHeight w:val="242"/>
        </w:trPr>
        <w:tc>
          <w:tcPr>
            <w:tcW w:w="0" w:type="auto"/>
            <w:gridSpan w:val="11"/>
            <w:tcBorders>
              <w:top w:val="nil"/>
              <w:bottom w:val="single" w:sz="4" w:space="0" w:color="auto"/>
            </w:tcBorders>
          </w:tcPr>
          <w:p w14:paraId="37113598" w14:textId="77777777" w:rsidR="00D0324B" w:rsidRPr="003731BE" w:rsidRDefault="00D0324B" w:rsidP="00AA62A1">
            <w:pPr>
              <w:pBdr>
                <w:bottom w:val="single" w:sz="4" w:space="1" w:color="auto"/>
              </w:pBdr>
              <w:spacing w:line="480" w:lineRule="auto"/>
              <w:rPr>
                <w:rFonts w:ascii="Arial" w:hAnsi="Arial" w:cs="Arial"/>
                <w:bCs/>
              </w:rPr>
            </w:pPr>
            <w:r w:rsidRPr="003731BE">
              <w:rPr>
                <w:rFonts w:ascii="Arial" w:hAnsi="Arial" w:cs="Arial"/>
                <w:b/>
                <w:bCs/>
                <w:sz w:val="28"/>
                <w:szCs w:val="28"/>
              </w:rPr>
              <w:t>………………………………………………………………………………………………………………………………………………………………………………………………………………………………………………………………………………………………………………………………………………………………………………………………………………………………………………………………………………………………………………</w:t>
            </w:r>
          </w:p>
        </w:tc>
      </w:tr>
      <w:tr w:rsidR="00D0324B" w:rsidRPr="003731BE" w14:paraId="76894794" w14:textId="77777777" w:rsidTr="00AA62A1">
        <w:trPr>
          <w:trHeight w:val="242"/>
        </w:trPr>
        <w:tc>
          <w:tcPr>
            <w:tcW w:w="0" w:type="auto"/>
            <w:gridSpan w:val="11"/>
            <w:tcBorders>
              <w:top w:val="single" w:sz="4" w:space="0" w:color="auto"/>
              <w:left w:val="nil"/>
              <w:bottom w:val="nil"/>
              <w:right w:val="nil"/>
            </w:tcBorders>
          </w:tcPr>
          <w:p w14:paraId="3AB2C055" w14:textId="77777777" w:rsidR="00D0324B" w:rsidRPr="003731BE" w:rsidRDefault="00D0324B" w:rsidP="00AA62A1">
            <w:pPr>
              <w:pBdr>
                <w:bottom w:val="single" w:sz="4" w:space="1" w:color="auto"/>
              </w:pBdr>
              <w:spacing w:line="480" w:lineRule="auto"/>
              <w:rPr>
                <w:rFonts w:ascii="Arial" w:hAnsi="Arial" w:cs="Arial"/>
                <w:b/>
                <w:bCs/>
                <w:sz w:val="28"/>
                <w:szCs w:val="28"/>
              </w:rPr>
            </w:pPr>
          </w:p>
        </w:tc>
      </w:tr>
      <w:tr w:rsidR="00D0324B" w:rsidRPr="003731BE" w14:paraId="1467ED6E" w14:textId="77777777" w:rsidTr="00AA62A1">
        <w:trPr>
          <w:trHeight w:val="736"/>
        </w:trPr>
        <w:tc>
          <w:tcPr>
            <w:tcW w:w="0" w:type="auto"/>
            <w:gridSpan w:val="11"/>
            <w:tcBorders>
              <w:top w:val="nil"/>
              <w:bottom w:val="nil"/>
            </w:tcBorders>
          </w:tcPr>
          <w:p w14:paraId="0B8BFCA5" w14:textId="77777777" w:rsidR="00D0324B" w:rsidRPr="003731BE" w:rsidRDefault="00D0324B" w:rsidP="00AA62A1">
            <w:pPr>
              <w:pBdr>
                <w:top w:val="single" w:sz="4" w:space="1" w:color="auto"/>
              </w:pBdr>
              <w:spacing w:line="276" w:lineRule="auto"/>
              <w:rPr>
                <w:rFonts w:ascii="Arial" w:hAnsi="Arial" w:cs="Arial"/>
                <w:bCs/>
              </w:rPr>
            </w:pPr>
            <w:r w:rsidRPr="003731BE">
              <w:rPr>
                <w:rFonts w:ascii="Arial" w:hAnsi="Arial" w:cs="Arial"/>
                <w:bCs/>
              </w:rPr>
              <w:t>In your opinion what should be done to improve breastfeeding promotion/practices in this hospital?</w:t>
            </w:r>
          </w:p>
        </w:tc>
      </w:tr>
      <w:tr w:rsidR="00D0324B" w:rsidRPr="003731BE" w14:paraId="606E3261" w14:textId="77777777" w:rsidTr="00AA62A1">
        <w:trPr>
          <w:trHeight w:val="242"/>
        </w:trPr>
        <w:tc>
          <w:tcPr>
            <w:tcW w:w="0" w:type="auto"/>
            <w:gridSpan w:val="11"/>
            <w:tcBorders>
              <w:top w:val="nil"/>
              <w:bottom w:val="single" w:sz="4" w:space="0" w:color="auto"/>
            </w:tcBorders>
          </w:tcPr>
          <w:p w14:paraId="720C643B" w14:textId="77777777" w:rsidR="00D0324B" w:rsidRPr="003731BE" w:rsidRDefault="00D0324B" w:rsidP="00AA62A1">
            <w:pPr>
              <w:spacing w:line="480" w:lineRule="auto"/>
              <w:rPr>
                <w:rFonts w:ascii="Arial" w:hAnsi="Arial" w:cs="Arial"/>
                <w:b/>
                <w:bCs/>
                <w:sz w:val="28"/>
                <w:szCs w:val="28"/>
              </w:rPr>
            </w:pPr>
            <w:r w:rsidRPr="003731BE">
              <w:rPr>
                <w:rFonts w:ascii="Arial" w:hAnsi="Arial" w:cs="Arial"/>
                <w:b/>
                <w:bCs/>
                <w:sz w:val="28"/>
                <w:szCs w:val="28"/>
              </w:rPr>
              <w:t>……………………………………………………………………………………………………………………………………………………………</w:t>
            </w:r>
            <w:r w:rsidRPr="003731BE">
              <w:rPr>
                <w:rFonts w:ascii="Arial" w:hAnsi="Arial" w:cs="Arial"/>
                <w:b/>
                <w:bCs/>
                <w:sz w:val="28"/>
                <w:szCs w:val="28"/>
              </w:rPr>
              <w:lastRenderedPageBreak/>
              <w:t>…………………………………………………………………………………………………………………………………………………………………………………………………………………………………………………………………………………………………………………………………………………</w:t>
            </w:r>
          </w:p>
        </w:tc>
      </w:tr>
    </w:tbl>
    <w:p w14:paraId="7E8F9252" w14:textId="77777777" w:rsidR="00D0324B" w:rsidRPr="003731BE" w:rsidRDefault="00D0324B" w:rsidP="00D0324B">
      <w:pPr>
        <w:jc w:val="center"/>
        <w:rPr>
          <w:rFonts w:ascii="Arial" w:hAnsi="Arial" w:cs="Arial"/>
          <w:b/>
        </w:rPr>
      </w:pPr>
    </w:p>
    <w:p w14:paraId="64ED40E2" w14:textId="1B08833F" w:rsidR="00D0324B" w:rsidRPr="003731BE" w:rsidRDefault="00D0324B" w:rsidP="00D0324B">
      <w:pPr>
        <w:jc w:val="center"/>
        <w:rPr>
          <w:rFonts w:ascii="Arial" w:eastAsia="Times New Roman" w:hAnsi="Arial" w:cs="Arial"/>
          <w:b/>
          <w:lang w:eastAsia="zh-CN"/>
        </w:rPr>
      </w:pPr>
      <w:r w:rsidRPr="003731BE">
        <w:rPr>
          <w:rFonts w:ascii="Arial" w:hAnsi="Arial" w:cs="Arial"/>
          <w:b/>
        </w:rPr>
        <w:t xml:space="preserve">THANKS ONCE AGAIN FOR PARTICIPATION AND COMPLETING THE QUESTIONNAIRE </w:t>
      </w:r>
    </w:p>
    <w:p w14:paraId="7CDF09EC" w14:textId="77777777" w:rsidR="00D0324B" w:rsidRPr="003731BE" w:rsidRDefault="00D0324B" w:rsidP="00D0324B">
      <w:pPr>
        <w:rPr>
          <w:rFonts w:ascii="Arial" w:hAnsi="Arial" w:cs="Arial"/>
          <w:sz w:val="20"/>
          <w:szCs w:val="20"/>
        </w:rPr>
      </w:pPr>
    </w:p>
    <w:p w14:paraId="138C8B30" w14:textId="77777777" w:rsidR="00D0324B" w:rsidRPr="003731BE" w:rsidRDefault="00D0324B" w:rsidP="00D0324B">
      <w:pPr>
        <w:spacing w:after="160" w:line="259" w:lineRule="auto"/>
        <w:ind w:firstLine="0"/>
      </w:pPr>
      <w:r w:rsidRPr="003731BE">
        <w:br w:type="page"/>
      </w:r>
    </w:p>
    <w:p w14:paraId="00229A3F" w14:textId="77777777" w:rsidR="00D0324B" w:rsidRPr="003731BE" w:rsidRDefault="00D0324B" w:rsidP="00D0324B"/>
    <w:p w14:paraId="4A841AA2" w14:textId="77777777" w:rsidR="00D0324B" w:rsidRPr="008C234E" w:rsidRDefault="00D0324B" w:rsidP="00D0324B">
      <w:pPr>
        <w:pStyle w:val="Heading1"/>
        <w:numPr>
          <w:ilvl w:val="0"/>
          <w:numId w:val="0"/>
        </w:numPr>
        <w:jc w:val="left"/>
        <w:rPr>
          <w:caps w:val="0"/>
          <w:lang w:val="fr-FR"/>
        </w:rPr>
      </w:pPr>
      <w:bookmarkStart w:id="354" w:name="_Toc152032399"/>
      <w:r w:rsidRPr="008C234E">
        <w:rPr>
          <w:lang w:val="fr-FR"/>
        </w:rPr>
        <w:t xml:space="preserve">Appendix 13: </w:t>
      </w:r>
      <w:r w:rsidRPr="008C234E">
        <w:rPr>
          <w:caps w:val="0"/>
          <w:lang w:val="fr-FR"/>
        </w:rPr>
        <w:t>Information sheet</w:t>
      </w:r>
      <w:bookmarkEnd w:id="354"/>
    </w:p>
    <w:p w14:paraId="48FE9816" w14:textId="77777777" w:rsidR="00D0324B" w:rsidRPr="008C234E" w:rsidRDefault="00D0324B" w:rsidP="00D0324B">
      <w:pPr>
        <w:spacing w:line="276" w:lineRule="auto"/>
        <w:jc w:val="center"/>
        <w:rPr>
          <w:rFonts w:asciiTheme="majorBidi" w:hAnsiTheme="majorBidi" w:cstheme="majorBidi"/>
          <w:sz w:val="22"/>
          <w:szCs w:val="22"/>
          <w:lang w:val="fr-FR"/>
        </w:rPr>
      </w:pPr>
      <w:bookmarkStart w:id="355" w:name="_Hlk22073216"/>
      <w:r w:rsidRPr="008C234E">
        <w:rPr>
          <w:rFonts w:asciiTheme="majorBidi" w:hAnsiTheme="majorBidi" w:cstheme="majorBidi"/>
          <w:sz w:val="22"/>
          <w:szCs w:val="22"/>
          <w:lang w:val="fr-FR"/>
        </w:rPr>
        <w:t xml:space="preserve">Participants information sheet  </w:t>
      </w:r>
    </w:p>
    <w:p w14:paraId="6A1D670C" w14:textId="77777777" w:rsidR="00D0324B" w:rsidRPr="003731BE" w:rsidRDefault="00D0324B" w:rsidP="00D0324B">
      <w:pPr>
        <w:spacing w:line="276" w:lineRule="auto"/>
        <w:jc w:val="center"/>
        <w:rPr>
          <w:rFonts w:asciiTheme="majorBidi" w:hAnsiTheme="majorBidi" w:cstheme="majorBidi"/>
          <w:b/>
          <w:bCs/>
          <w:sz w:val="22"/>
          <w:szCs w:val="22"/>
        </w:rPr>
      </w:pPr>
      <w:r w:rsidRPr="003731BE">
        <w:rPr>
          <w:rFonts w:asciiTheme="majorBidi" w:hAnsiTheme="majorBidi" w:cstheme="majorBidi"/>
          <w:b/>
          <w:bCs/>
          <w:sz w:val="22"/>
          <w:szCs w:val="22"/>
        </w:rPr>
        <w:t>Exploring mothers’ breastfeeding experience and breastfeeding support needs</w:t>
      </w:r>
    </w:p>
    <w:p w14:paraId="05071626" w14:textId="77777777" w:rsidR="00D0324B" w:rsidRPr="003731BE" w:rsidRDefault="00D0324B" w:rsidP="00D0324B">
      <w:pPr>
        <w:spacing w:line="276" w:lineRule="auto"/>
        <w:jc w:val="center"/>
        <w:rPr>
          <w:rFonts w:asciiTheme="majorBidi" w:hAnsiTheme="majorBidi" w:cstheme="majorBidi"/>
          <w:b/>
          <w:bCs/>
          <w:sz w:val="22"/>
          <w:szCs w:val="22"/>
          <w:rtl/>
        </w:rPr>
      </w:pPr>
    </w:p>
    <w:p w14:paraId="7BE95AA9" w14:textId="77777777" w:rsidR="00D0324B" w:rsidRPr="003731BE" w:rsidRDefault="00D0324B" w:rsidP="00D0324B">
      <w:pPr>
        <w:spacing w:line="276" w:lineRule="auto"/>
        <w:rPr>
          <w:rFonts w:asciiTheme="majorBidi" w:hAnsiTheme="majorBidi" w:cstheme="majorBidi"/>
          <w:sz w:val="22"/>
          <w:szCs w:val="22"/>
        </w:rPr>
      </w:pPr>
      <w:r w:rsidRPr="003731BE">
        <w:rPr>
          <w:rFonts w:asciiTheme="majorBidi" w:hAnsiTheme="majorBidi" w:cstheme="majorBidi"/>
          <w:sz w:val="22"/>
          <w:szCs w:val="22"/>
        </w:rPr>
        <w:t>You are being invited to take part in this study. Before you decide whether you wish to take part, it is important that you understand this study is exploring the view of mothers regarding breastfeeding, breastfeeding support. The study also aim to identify barriers to and the support mothers need to help them to breastfeed. Please read the following information carefully and discuss it with others if you wish. Also, please ask me if there is anything that is not clear or if you would like more information. Take your time to decide whether or not you wish to take part in this study.</w:t>
      </w:r>
    </w:p>
    <w:p w14:paraId="424801B3" w14:textId="77777777" w:rsidR="00D0324B" w:rsidRPr="003731BE" w:rsidRDefault="00D0324B" w:rsidP="00D0324B">
      <w:pPr>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What is the project’s purpose?</w:t>
      </w:r>
    </w:p>
    <w:p w14:paraId="5F76170D" w14:textId="77777777" w:rsidR="00D0324B" w:rsidRPr="003731BE" w:rsidRDefault="00D0324B" w:rsidP="00D0324B">
      <w:pPr>
        <w:spacing w:line="276" w:lineRule="auto"/>
        <w:rPr>
          <w:rFonts w:asciiTheme="majorBidi" w:hAnsiTheme="majorBidi" w:cstheme="majorBidi"/>
          <w:sz w:val="22"/>
          <w:szCs w:val="22"/>
        </w:rPr>
      </w:pPr>
      <w:r w:rsidRPr="003731BE">
        <w:rPr>
          <w:rFonts w:asciiTheme="majorBidi" w:hAnsiTheme="majorBidi" w:cstheme="majorBidi"/>
          <w:sz w:val="22"/>
          <w:szCs w:val="22"/>
        </w:rPr>
        <w:t xml:space="preserve">This study is a part of a PhD project, which aims to identify factors that influence breastfeeding practices in Riyadh, Saudi Arabia. </w:t>
      </w:r>
    </w:p>
    <w:p w14:paraId="505F448F" w14:textId="77777777" w:rsidR="00D0324B" w:rsidRPr="003731BE" w:rsidRDefault="00D0324B" w:rsidP="00D0324B">
      <w:pPr>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Why have I been invited?</w:t>
      </w:r>
    </w:p>
    <w:p w14:paraId="71D5FEEF"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You are invited to take part in this study because your input will contribute to the study as Saudi mother, family member, or member of the community.</w:t>
      </w:r>
    </w:p>
    <w:p w14:paraId="39A200A0" w14:textId="77777777" w:rsidR="00D0324B" w:rsidRPr="003731BE" w:rsidRDefault="00D0324B" w:rsidP="00D0324B">
      <w:pPr>
        <w:pStyle w:val="NoSpacing"/>
        <w:spacing w:line="276" w:lineRule="auto"/>
        <w:rPr>
          <w:rFonts w:asciiTheme="majorBidi" w:hAnsiTheme="majorBidi" w:cstheme="majorBidi"/>
          <w:b/>
          <w:bCs/>
          <w:sz w:val="22"/>
          <w:szCs w:val="22"/>
        </w:rPr>
      </w:pPr>
    </w:p>
    <w:p w14:paraId="16FEBFE3"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Do I have to take part?</w:t>
      </w:r>
    </w:p>
    <w:p w14:paraId="46141F10"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 xml:space="preserve">It is your own choice whether to take part or not in this study. This information sheet provides you with an opportunity to understand the study, and you are free to ask any further questions before you agree to take part. If you do decide to take part, you will be given this information sheet to keep and be asked to sign a consent form.  You are free withdraw from the study at any time. </w:t>
      </w:r>
    </w:p>
    <w:p w14:paraId="0CF87A1D" w14:textId="77777777" w:rsidR="00D0324B" w:rsidRPr="003731BE" w:rsidRDefault="00D0324B" w:rsidP="00D0324B">
      <w:pPr>
        <w:pStyle w:val="NoSpacing"/>
        <w:spacing w:line="276" w:lineRule="auto"/>
        <w:rPr>
          <w:rFonts w:asciiTheme="majorBidi" w:hAnsiTheme="majorBidi" w:cstheme="majorBidi"/>
          <w:sz w:val="22"/>
          <w:szCs w:val="22"/>
        </w:rPr>
      </w:pPr>
    </w:p>
    <w:p w14:paraId="33716116"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What will happen to me if I take part?</w:t>
      </w:r>
    </w:p>
    <w:p w14:paraId="1FA64576"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 xml:space="preserve">If you decide to take part in the study, you will be interviewed at a time and place which is convenient for you. The interview will explore your views about breastfeeding, whether you breastfeed or not, and breastfeeding support. There are no right or wrong answers, we want to hear your own opinion on this topic. The interview will take between 30 and 60 minutes. </w:t>
      </w:r>
    </w:p>
    <w:p w14:paraId="48C389BF" w14:textId="77777777" w:rsidR="00D0324B" w:rsidRPr="003731BE" w:rsidRDefault="00D0324B" w:rsidP="00D0324B">
      <w:pPr>
        <w:pStyle w:val="NoSpacing"/>
        <w:spacing w:line="276" w:lineRule="auto"/>
        <w:rPr>
          <w:rFonts w:asciiTheme="majorBidi" w:hAnsiTheme="majorBidi" w:cstheme="majorBidi"/>
          <w:sz w:val="22"/>
          <w:szCs w:val="22"/>
        </w:rPr>
      </w:pPr>
    </w:p>
    <w:p w14:paraId="108841FA"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What are the possible disadvantages and risks of taking part?</w:t>
      </w:r>
    </w:p>
    <w:p w14:paraId="5657C246"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There are no significant risks associated with participation in the study.  However as the interview is likely to take up to 60 minutes of your time, this may interrupt your planned activities of the day especially time of the interview. If you decide that you wish to stop the interview, you can withdraw from the study at any point without providing a reason, and any support you are being offer for breastfeeding will not be affected by your decision.</w:t>
      </w:r>
    </w:p>
    <w:p w14:paraId="7FC4E8F1" w14:textId="77777777" w:rsidR="00D0324B" w:rsidRPr="003731BE" w:rsidRDefault="00D0324B" w:rsidP="00D0324B">
      <w:pPr>
        <w:pStyle w:val="NoSpacing"/>
        <w:spacing w:line="276" w:lineRule="auto"/>
        <w:rPr>
          <w:rFonts w:asciiTheme="majorBidi" w:hAnsiTheme="majorBidi" w:cstheme="majorBidi"/>
          <w:sz w:val="22"/>
          <w:szCs w:val="22"/>
        </w:rPr>
      </w:pPr>
    </w:p>
    <w:p w14:paraId="40296CDF"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What are the possible benefits of taking part?</w:t>
      </w:r>
    </w:p>
    <w:p w14:paraId="104282A7"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 xml:space="preserve">There are no immediate personal benefits in taking part in the research but the </w:t>
      </w:r>
      <w:proofErr w:type="gramStart"/>
      <w:r w:rsidRPr="003731BE">
        <w:rPr>
          <w:rFonts w:asciiTheme="majorBidi" w:hAnsiTheme="majorBidi" w:cstheme="majorBidi"/>
          <w:sz w:val="22"/>
          <w:szCs w:val="22"/>
        </w:rPr>
        <w:t>information  will</w:t>
      </w:r>
      <w:proofErr w:type="gramEnd"/>
      <w:r w:rsidRPr="003731BE">
        <w:rPr>
          <w:rFonts w:asciiTheme="majorBidi" w:hAnsiTheme="majorBidi" w:cstheme="majorBidi"/>
          <w:sz w:val="22"/>
          <w:szCs w:val="22"/>
        </w:rPr>
        <w:t xml:space="preserve"> help us  to understand the factors influencing mothers to breastfeed and what support they need to be able to breastfeed. </w:t>
      </w:r>
    </w:p>
    <w:p w14:paraId="629AF9C3" w14:textId="77777777" w:rsidR="00D0324B" w:rsidRPr="003731BE" w:rsidRDefault="00D0324B" w:rsidP="00D0324B">
      <w:pPr>
        <w:spacing w:line="276" w:lineRule="auto"/>
        <w:rPr>
          <w:rFonts w:asciiTheme="majorBidi" w:hAnsiTheme="majorBidi" w:cstheme="majorBidi"/>
          <w:sz w:val="22"/>
          <w:szCs w:val="22"/>
        </w:rPr>
      </w:pPr>
      <w:r w:rsidRPr="003731BE">
        <w:rPr>
          <w:rFonts w:asciiTheme="majorBidi" w:hAnsiTheme="majorBidi" w:cstheme="majorBidi"/>
          <w:sz w:val="22"/>
          <w:szCs w:val="22"/>
        </w:rPr>
        <w:br w:type="page"/>
      </w:r>
    </w:p>
    <w:p w14:paraId="6E6C9769"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lastRenderedPageBreak/>
        <w:t>What if there is a problem?</w:t>
      </w:r>
    </w:p>
    <w:p w14:paraId="56F994B9" w14:textId="77777777" w:rsidR="00D0324B" w:rsidRPr="003731BE" w:rsidRDefault="00D0324B" w:rsidP="00D0324B">
      <w:pPr>
        <w:pStyle w:val="NoSpacing"/>
        <w:spacing w:line="276" w:lineRule="auto"/>
        <w:rPr>
          <w:rFonts w:asciiTheme="majorBidi" w:hAnsiTheme="majorBidi" w:cstheme="majorBidi"/>
          <w:sz w:val="22"/>
          <w:szCs w:val="22"/>
          <w:rtl/>
        </w:rPr>
      </w:pPr>
      <w:r w:rsidRPr="003731BE">
        <w:rPr>
          <w:rFonts w:asciiTheme="majorBidi" w:hAnsiTheme="majorBidi" w:cstheme="majorBidi"/>
          <w:sz w:val="22"/>
          <w:szCs w:val="22"/>
        </w:rPr>
        <w:t xml:space="preserve">If you feel your complaint has not been resolved after contacting me you are free to contact </w:t>
      </w:r>
      <w:proofErr w:type="gramStart"/>
      <w:r w:rsidRPr="003731BE">
        <w:rPr>
          <w:rFonts w:asciiTheme="majorBidi" w:hAnsiTheme="majorBidi" w:cstheme="majorBidi"/>
          <w:sz w:val="22"/>
          <w:szCs w:val="22"/>
        </w:rPr>
        <w:t>the  Chairman</w:t>
      </w:r>
      <w:proofErr w:type="gramEnd"/>
      <w:r w:rsidRPr="003731BE">
        <w:rPr>
          <w:rFonts w:asciiTheme="majorBidi" w:hAnsiTheme="majorBidi" w:cstheme="majorBidi"/>
          <w:sz w:val="22"/>
          <w:szCs w:val="22"/>
        </w:rPr>
        <w:t xml:space="preserve"> of the General Directorate for research at the Ministry of Health.  The School of Health and Related Research, where I am based, may also be contacted if the Ministry of health fail to address your queries.  They can be contact through the project supervisor, Dr Robert Akparibo (+44(0)1142224269). </w:t>
      </w:r>
    </w:p>
    <w:p w14:paraId="3FCB6788" w14:textId="77777777" w:rsidR="00D0324B" w:rsidRPr="003731BE" w:rsidRDefault="00D0324B" w:rsidP="00D0324B">
      <w:pPr>
        <w:pStyle w:val="NoSpacing"/>
        <w:spacing w:line="276" w:lineRule="auto"/>
        <w:rPr>
          <w:rFonts w:asciiTheme="majorBidi" w:hAnsiTheme="majorBidi" w:cstheme="majorBidi"/>
          <w:sz w:val="22"/>
          <w:szCs w:val="22"/>
          <w:rtl/>
        </w:rPr>
      </w:pPr>
    </w:p>
    <w:p w14:paraId="794F9C94"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 xml:space="preserve">Will my taking part in this study be kept confidential? </w:t>
      </w:r>
    </w:p>
    <w:p w14:paraId="7E36C13D" w14:textId="77777777" w:rsidR="00D0324B" w:rsidRPr="003731BE" w:rsidRDefault="00D0324B" w:rsidP="00D0324B">
      <w:pPr>
        <w:pStyle w:val="NoSpacing"/>
        <w:spacing w:line="276" w:lineRule="auto"/>
        <w:rPr>
          <w:rFonts w:asciiTheme="majorBidi" w:hAnsiTheme="majorBidi" w:cstheme="majorBidi"/>
          <w:b/>
          <w:bCs/>
          <w:sz w:val="22"/>
          <w:szCs w:val="22"/>
        </w:rPr>
      </w:pPr>
      <w:bookmarkStart w:id="356" w:name="_Hlk22897159"/>
      <w:r w:rsidRPr="003731BE">
        <w:rPr>
          <w:rFonts w:asciiTheme="majorBidi" w:hAnsiTheme="majorBidi" w:cstheme="majorBidi"/>
          <w:sz w:val="22"/>
          <w:szCs w:val="22"/>
        </w:rPr>
        <w:t xml:space="preserve">All of the information that will collect from </w:t>
      </w:r>
      <w:proofErr w:type="gramStart"/>
      <w:r w:rsidRPr="003731BE">
        <w:rPr>
          <w:rFonts w:asciiTheme="majorBidi" w:hAnsiTheme="majorBidi" w:cstheme="majorBidi"/>
          <w:sz w:val="22"/>
          <w:szCs w:val="22"/>
        </w:rPr>
        <w:t>you  will</w:t>
      </w:r>
      <w:proofErr w:type="gramEnd"/>
      <w:r w:rsidRPr="003731BE">
        <w:rPr>
          <w:rFonts w:asciiTheme="majorBidi" w:hAnsiTheme="majorBidi" w:cstheme="majorBidi"/>
          <w:sz w:val="22"/>
          <w:szCs w:val="22"/>
        </w:rPr>
        <w:t xml:space="preserve"> be protected by the UK and Saudi Arabia data protection laws.  Your information will be stored safely and securely in the data management system of the University of Sheffield</w:t>
      </w:r>
      <w:r w:rsidRPr="003731BE">
        <w:rPr>
          <w:rFonts w:asciiTheme="majorBidi" w:hAnsiTheme="majorBidi" w:cstheme="majorBidi"/>
          <w:b/>
          <w:bCs/>
          <w:sz w:val="22"/>
          <w:szCs w:val="22"/>
        </w:rPr>
        <w:t xml:space="preserve">. </w:t>
      </w:r>
      <w:r w:rsidRPr="003731BE">
        <w:rPr>
          <w:rFonts w:asciiTheme="majorBidi" w:eastAsia="TUOS Blake" w:hAnsiTheme="majorBidi" w:cstheme="majorBidi"/>
          <w:sz w:val="22"/>
          <w:szCs w:val="22"/>
        </w:rPr>
        <w:t xml:space="preserve">Interviews and field notes will be stored securely </w:t>
      </w:r>
      <w:r w:rsidRPr="003731BE">
        <w:rPr>
          <w:rFonts w:asciiTheme="majorBidi" w:hAnsiTheme="majorBidi" w:cstheme="majorBidi"/>
          <w:sz w:val="22"/>
          <w:szCs w:val="22"/>
        </w:rPr>
        <w:t>on a password protected computer known only by the researcher</w:t>
      </w:r>
      <w:r w:rsidRPr="003731BE">
        <w:rPr>
          <w:rFonts w:asciiTheme="majorBidi" w:eastAsia="TUOS Blake" w:hAnsiTheme="majorBidi" w:cstheme="majorBidi"/>
          <w:sz w:val="22"/>
          <w:szCs w:val="22"/>
        </w:rPr>
        <w:t xml:space="preserve">. The audio recording will </w:t>
      </w:r>
      <w:r w:rsidRPr="003731BE">
        <w:rPr>
          <w:rFonts w:asciiTheme="majorBidi" w:hAnsiTheme="majorBidi" w:cstheme="majorBidi"/>
          <w:sz w:val="22"/>
          <w:szCs w:val="22"/>
        </w:rPr>
        <w:t xml:space="preserve">be anonymised before being transcribed and translated. </w:t>
      </w:r>
      <w:r w:rsidRPr="003731BE">
        <w:rPr>
          <w:rFonts w:asciiTheme="majorBidi" w:eastAsia="TUOS Blake" w:hAnsiTheme="majorBidi" w:cstheme="majorBidi"/>
          <w:sz w:val="22"/>
          <w:szCs w:val="22"/>
        </w:rPr>
        <w:t xml:space="preserve">If names are mentioned during the interview/recordings, these will be replaced </w:t>
      </w:r>
      <w:proofErr w:type="gramStart"/>
      <w:r w:rsidRPr="003731BE">
        <w:rPr>
          <w:rFonts w:asciiTheme="majorBidi" w:eastAsia="TUOS Blake" w:hAnsiTheme="majorBidi" w:cstheme="majorBidi"/>
          <w:sz w:val="22"/>
          <w:szCs w:val="22"/>
        </w:rPr>
        <w:t>by  a</w:t>
      </w:r>
      <w:proofErr w:type="gramEnd"/>
      <w:r w:rsidRPr="003731BE">
        <w:rPr>
          <w:rFonts w:asciiTheme="majorBidi" w:eastAsia="TUOS Blake" w:hAnsiTheme="majorBidi" w:cstheme="majorBidi"/>
          <w:sz w:val="22"/>
          <w:szCs w:val="22"/>
        </w:rPr>
        <w:t xml:space="preserve"> unique code which cannot be identified by any third party. . No person will be able to identify your information in any publication or the thesis report.  However, </w:t>
      </w:r>
      <w:r w:rsidRPr="003731BE">
        <w:rPr>
          <w:rFonts w:asciiTheme="majorBidi" w:hAnsiTheme="majorBidi" w:cstheme="majorBidi"/>
          <w:sz w:val="22"/>
          <w:szCs w:val="22"/>
        </w:rPr>
        <w:t xml:space="preserve">the data may need to be accessed by </w:t>
      </w:r>
      <w:proofErr w:type="gramStart"/>
      <w:r w:rsidRPr="003731BE">
        <w:rPr>
          <w:rFonts w:asciiTheme="majorBidi" w:hAnsiTheme="majorBidi" w:cstheme="majorBidi"/>
          <w:sz w:val="22"/>
          <w:szCs w:val="22"/>
        </w:rPr>
        <w:t>my  supervisors</w:t>
      </w:r>
      <w:proofErr w:type="gramEnd"/>
      <w:r w:rsidRPr="003731BE">
        <w:rPr>
          <w:rFonts w:asciiTheme="majorBidi" w:hAnsiTheme="majorBidi" w:cstheme="majorBidi"/>
          <w:sz w:val="22"/>
          <w:szCs w:val="22"/>
        </w:rPr>
        <w:t xml:space="preserve"> in order to ensure quality and</w:t>
      </w:r>
      <w:r w:rsidRPr="003731BE">
        <w:rPr>
          <w:rFonts w:asciiTheme="majorBidi" w:eastAsia="TUOS Blake" w:hAnsiTheme="majorBidi" w:cstheme="majorBidi"/>
          <w:sz w:val="22"/>
          <w:szCs w:val="22"/>
        </w:rPr>
        <w:t xml:space="preserve"> </w:t>
      </w:r>
      <w:r w:rsidRPr="003731BE">
        <w:rPr>
          <w:rFonts w:asciiTheme="majorBidi" w:hAnsiTheme="majorBidi" w:cstheme="majorBidi"/>
          <w:sz w:val="22"/>
          <w:szCs w:val="22"/>
        </w:rPr>
        <w:t>confirm authenticity</w:t>
      </w:r>
      <w:r w:rsidRPr="003731BE">
        <w:rPr>
          <w:rFonts w:asciiTheme="majorBidi" w:eastAsia="TUOS Blake" w:hAnsiTheme="majorBidi" w:cstheme="majorBidi"/>
          <w:sz w:val="22"/>
          <w:szCs w:val="22"/>
        </w:rPr>
        <w:t>.</w:t>
      </w:r>
      <w:r w:rsidRPr="003731BE">
        <w:rPr>
          <w:rFonts w:asciiTheme="majorBidi" w:hAnsiTheme="majorBidi" w:cstheme="majorBidi"/>
          <w:sz w:val="22"/>
          <w:szCs w:val="22"/>
        </w:rPr>
        <w:t xml:space="preserve"> Your information will be deleted after completion of the PhD project and once all publication is finished. </w:t>
      </w:r>
    </w:p>
    <w:bookmarkEnd w:id="356"/>
    <w:p w14:paraId="15A03B85" w14:textId="77777777" w:rsidR="00D0324B" w:rsidRPr="003731BE" w:rsidRDefault="00D0324B" w:rsidP="00D0324B">
      <w:pPr>
        <w:pStyle w:val="NoSpacing"/>
        <w:spacing w:line="276" w:lineRule="auto"/>
        <w:rPr>
          <w:rFonts w:asciiTheme="majorBidi" w:hAnsiTheme="majorBidi" w:cstheme="majorBidi"/>
          <w:sz w:val="22"/>
          <w:szCs w:val="22"/>
        </w:rPr>
      </w:pPr>
    </w:p>
    <w:p w14:paraId="3F18289F"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What will happen to the data collected and the results of this study?</w:t>
      </w:r>
    </w:p>
    <w:p w14:paraId="1CDB244B"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The findings from the study will be written up as a PhD thesis, which will be submitted to the University of Sheffield. Also, the findings will be used for other academic purposes, as well as shared with academic colleagues through conference presentations, and publications as journal articles and policy recommendations.</w:t>
      </w:r>
    </w:p>
    <w:p w14:paraId="1E0C247E" w14:textId="77777777" w:rsidR="00D0324B" w:rsidRPr="003731BE" w:rsidRDefault="00D0324B" w:rsidP="00D0324B">
      <w:pPr>
        <w:pStyle w:val="NoSpacing"/>
        <w:spacing w:line="276" w:lineRule="auto"/>
        <w:rPr>
          <w:rFonts w:asciiTheme="majorBidi" w:hAnsiTheme="majorBidi" w:cstheme="majorBidi"/>
          <w:sz w:val="22"/>
          <w:szCs w:val="22"/>
        </w:rPr>
      </w:pPr>
    </w:p>
    <w:p w14:paraId="52E0C80B"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Who is funding the research?</w:t>
      </w:r>
    </w:p>
    <w:p w14:paraId="146738C6"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 xml:space="preserve">This study is funded by the Saudi Electronic University and approved by the Ministry of Health. </w:t>
      </w:r>
    </w:p>
    <w:p w14:paraId="56F9B12F" w14:textId="77777777" w:rsidR="00D0324B" w:rsidRPr="003731BE" w:rsidRDefault="00D0324B" w:rsidP="00D0324B">
      <w:pPr>
        <w:pStyle w:val="NoSpacing"/>
        <w:spacing w:line="276" w:lineRule="auto"/>
        <w:rPr>
          <w:rFonts w:asciiTheme="majorBidi" w:hAnsiTheme="majorBidi" w:cstheme="majorBidi"/>
          <w:sz w:val="22"/>
          <w:szCs w:val="22"/>
        </w:rPr>
      </w:pPr>
    </w:p>
    <w:p w14:paraId="440F4D30"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Who has reviewed this study?</w:t>
      </w:r>
    </w:p>
    <w:p w14:paraId="1A11009C"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This study has been reviewed by the Ministry of Health General Directorate for research and studies and the University of Sheffield Research Ethics Committee.</w:t>
      </w:r>
    </w:p>
    <w:p w14:paraId="19510FCE" w14:textId="77777777" w:rsidR="00D0324B" w:rsidRPr="003731BE" w:rsidRDefault="00D0324B" w:rsidP="00D0324B">
      <w:pPr>
        <w:pStyle w:val="NoSpacing"/>
        <w:spacing w:line="276" w:lineRule="auto"/>
        <w:rPr>
          <w:rFonts w:asciiTheme="majorBidi" w:hAnsiTheme="majorBidi" w:cstheme="majorBidi"/>
          <w:sz w:val="22"/>
          <w:szCs w:val="22"/>
        </w:rPr>
      </w:pPr>
    </w:p>
    <w:p w14:paraId="55D80EFA"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What do I need to do now?</w:t>
      </w:r>
    </w:p>
    <w:p w14:paraId="5CC36F0D"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If you are interested in taking part, please tell the nurse at the baby clinic or contact me directly using the details below. I will then contact you to arrange a time and the place for the interview. Before the interview takes place, you will be ask to sign a consent form and you can change your mind about participating at this stage. Please call me with any queries you may have and/or talk the study over with anyone else.</w:t>
      </w:r>
    </w:p>
    <w:p w14:paraId="50882495" w14:textId="77777777" w:rsidR="00D0324B" w:rsidRPr="003731BE" w:rsidRDefault="00D0324B" w:rsidP="00D0324B">
      <w:pPr>
        <w:pStyle w:val="NoSpacing"/>
        <w:spacing w:line="276" w:lineRule="auto"/>
        <w:rPr>
          <w:rFonts w:asciiTheme="majorBidi" w:hAnsiTheme="majorBidi" w:cstheme="majorBidi"/>
          <w:sz w:val="22"/>
          <w:szCs w:val="22"/>
        </w:rPr>
      </w:pPr>
    </w:p>
    <w:p w14:paraId="11F04053"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Lead Researcher contact information:</w:t>
      </w:r>
    </w:p>
    <w:p w14:paraId="48E05B9C" w14:textId="77777777" w:rsidR="00D0324B" w:rsidRPr="003731BE" w:rsidRDefault="00D0324B" w:rsidP="00D0324B">
      <w:pPr>
        <w:pStyle w:val="NoSpacing"/>
        <w:spacing w:line="276" w:lineRule="auto"/>
        <w:rPr>
          <w:rFonts w:asciiTheme="majorBidi" w:hAnsiTheme="majorBidi" w:cstheme="majorBidi"/>
          <w:b/>
          <w:bCs/>
          <w:sz w:val="22"/>
          <w:szCs w:val="22"/>
        </w:rPr>
      </w:pPr>
      <w:r w:rsidRPr="003731BE">
        <w:rPr>
          <w:rFonts w:asciiTheme="majorBidi" w:hAnsiTheme="majorBidi" w:cstheme="majorBidi"/>
          <w:b/>
          <w:bCs/>
          <w:sz w:val="22"/>
          <w:szCs w:val="22"/>
        </w:rPr>
        <w:t>Sarah Alasmari PhD, student</w:t>
      </w:r>
    </w:p>
    <w:p w14:paraId="622756FF" w14:textId="77777777" w:rsidR="00D0324B" w:rsidRPr="003731BE" w:rsidRDefault="00D0324B" w:rsidP="00D0324B">
      <w:pPr>
        <w:pStyle w:val="NoSpacing"/>
        <w:spacing w:line="276" w:lineRule="auto"/>
        <w:rPr>
          <w:rFonts w:asciiTheme="majorBidi" w:hAnsiTheme="majorBidi" w:cstheme="majorBidi"/>
          <w:sz w:val="22"/>
          <w:szCs w:val="22"/>
          <w:lang w:val="pt-PT"/>
        </w:rPr>
      </w:pPr>
      <w:r w:rsidRPr="003731BE">
        <w:rPr>
          <w:rFonts w:asciiTheme="majorBidi" w:hAnsiTheme="majorBidi" w:cstheme="majorBidi"/>
          <w:sz w:val="22"/>
          <w:szCs w:val="22"/>
          <w:lang w:val="pt-PT"/>
        </w:rPr>
        <w:t xml:space="preserve">Tel: </w:t>
      </w:r>
    </w:p>
    <w:p w14:paraId="1A4160FC" w14:textId="77777777" w:rsidR="00D0324B" w:rsidRPr="003731BE" w:rsidRDefault="00D0324B" w:rsidP="00D0324B">
      <w:pPr>
        <w:pStyle w:val="NoSpacing"/>
        <w:spacing w:line="276" w:lineRule="auto"/>
        <w:rPr>
          <w:rFonts w:asciiTheme="majorBidi" w:hAnsiTheme="majorBidi" w:cstheme="majorBidi"/>
          <w:sz w:val="22"/>
          <w:szCs w:val="22"/>
          <w:lang w:val="pt-PT"/>
        </w:rPr>
      </w:pPr>
      <w:r w:rsidRPr="003731BE">
        <w:rPr>
          <w:rFonts w:asciiTheme="majorBidi" w:hAnsiTheme="majorBidi" w:cstheme="majorBidi"/>
          <w:sz w:val="22"/>
          <w:szCs w:val="22"/>
          <w:lang w:val="pt-PT"/>
        </w:rPr>
        <w:t xml:space="preserve"> E-mail: </w:t>
      </w:r>
      <w:hyperlink r:id="rId44" w:history="1">
        <w:r w:rsidRPr="003731BE">
          <w:rPr>
            <w:rStyle w:val="Hyperlink"/>
            <w:rFonts w:asciiTheme="majorBidi" w:hAnsiTheme="majorBidi" w:cstheme="majorBidi"/>
            <w:sz w:val="22"/>
            <w:szCs w:val="22"/>
            <w:lang w:val="pt-PT"/>
          </w:rPr>
          <w:t>samalasmari1@sheffield.ac.uk</w:t>
        </w:r>
      </w:hyperlink>
    </w:p>
    <w:p w14:paraId="5932700C"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Research Supervisor contact information:</w:t>
      </w:r>
    </w:p>
    <w:p w14:paraId="7F0167A7" w14:textId="77777777" w:rsidR="00D0324B" w:rsidRPr="003731BE" w:rsidRDefault="00D0324B" w:rsidP="00D0324B">
      <w:pPr>
        <w:pStyle w:val="NoSpacing"/>
        <w:spacing w:line="276" w:lineRule="auto"/>
        <w:rPr>
          <w:rFonts w:asciiTheme="majorBidi" w:hAnsiTheme="majorBidi" w:cstheme="majorBidi"/>
          <w:sz w:val="22"/>
          <w:szCs w:val="22"/>
        </w:rPr>
      </w:pPr>
      <w:r w:rsidRPr="003731BE">
        <w:rPr>
          <w:rFonts w:asciiTheme="majorBidi" w:hAnsiTheme="majorBidi" w:cstheme="majorBidi"/>
          <w:sz w:val="22"/>
          <w:szCs w:val="22"/>
        </w:rPr>
        <w:t xml:space="preserve">Robert Akparibo, </w:t>
      </w:r>
    </w:p>
    <w:p w14:paraId="73F27610" w14:textId="77777777" w:rsidR="00D0324B" w:rsidRPr="003731BE" w:rsidRDefault="00D0324B" w:rsidP="00D0324B">
      <w:pPr>
        <w:pStyle w:val="NoSpacing"/>
        <w:spacing w:line="276" w:lineRule="auto"/>
        <w:rPr>
          <w:rFonts w:asciiTheme="majorBidi" w:hAnsiTheme="majorBidi" w:cstheme="majorBidi"/>
          <w:sz w:val="22"/>
          <w:szCs w:val="22"/>
          <w:lang w:val="pt-PT"/>
        </w:rPr>
      </w:pPr>
      <w:r w:rsidRPr="003731BE">
        <w:rPr>
          <w:rFonts w:asciiTheme="majorBidi" w:hAnsiTheme="majorBidi" w:cstheme="majorBidi"/>
          <w:sz w:val="22"/>
          <w:szCs w:val="22"/>
          <w:lang w:val="pt-PT"/>
        </w:rPr>
        <w:t xml:space="preserve">Tel: </w:t>
      </w:r>
    </w:p>
    <w:p w14:paraId="37A84284" w14:textId="77777777" w:rsidR="00D0324B" w:rsidRPr="003731BE" w:rsidRDefault="00D0324B" w:rsidP="00D0324B">
      <w:pPr>
        <w:pStyle w:val="NoSpacing"/>
        <w:spacing w:line="276" w:lineRule="auto"/>
        <w:rPr>
          <w:rFonts w:asciiTheme="majorBidi" w:hAnsiTheme="majorBidi" w:cstheme="majorBidi"/>
          <w:sz w:val="22"/>
          <w:szCs w:val="22"/>
          <w:lang w:val="pt-PT"/>
        </w:rPr>
      </w:pPr>
      <w:r w:rsidRPr="003731BE">
        <w:rPr>
          <w:rFonts w:asciiTheme="majorBidi" w:hAnsiTheme="majorBidi" w:cstheme="majorBidi"/>
          <w:sz w:val="22"/>
          <w:szCs w:val="22"/>
          <w:lang w:val="pt-PT"/>
        </w:rPr>
        <w:t xml:space="preserve">E-mail: </w:t>
      </w:r>
      <w:hyperlink r:id="rId45" w:history="1">
        <w:r w:rsidRPr="003731BE">
          <w:rPr>
            <w:rStyle w:val="Hyperlink"/>
            <w:rFonts w:asciiTheme="majorBidi" w:hAnsiTheme="majorBidi" w:cstheme="majorBidi"/>
            <w:sz w:val="22"/>
            <w:szCs w:val="22"/>
            <w:lang w:val="pt-PT"/>
          </w:rPr>
          <w:t>R.Akparibo@sheffield.ac.uk</w:t>
        </w:r>
      </w:hyperlink>
      <w:r w:rsidRPr="003731BE">
        <w:rPr>
          <w:rFonts w:asciiTheme="majorBidi" w:hAnsiTheme="majorBidi" w:cstheme="majorBidi"/>
          <w:sz w:val="22"/>
          <w:szCs w:val="22"/>
          <w:lang w:val="pt-PT"/>
        </w:rPr>
        <w:t xml:space="preserve"> </w:t>
      </w:r>
    </w:p>
    <w:p w14:paraId="4D0CA1C9" w14:textId="77777777" w:rsidR="00D0324B" w:rsidRPr="003731BE" w:rsidRDefault="00D0324B" w:rsidP="00D0324B">
      <w:pPr>
        <w:pStyle w:val="NoSpacing"/>
        <w:spacing w:line="276" w:lineRule="auto"/>
        <w:jc w:val="center"/>
        <w:rPr>
          <w:rFonts w:asciiTheme="majorBidi" w:hAnsiTheme="majorBidi" w:cstheme="majorBidi"/>
          <w:b/>
          <w:bCs/>
          <w:sz w:val="22"/>
          <w:szCs w:val="22"/>
          <w:lang w:val="pt-PT"/>
        </w:rPr>
      </w:pPr>
    </w:p>
    <w:p w14:paraId="78A78212" w14:textId="77777777" w:rsidR="00D0324B" w:rsidRPr="003731BE" w:rsidRDefault="00D0324B" w:rsidP="00D0324B">
      <w:pPr>
        <w:pStyle w:val="NoSpacing"/>
        <w:spacing w:line="276" w:lineRule="auto"/>
        <w:jc w:val="center"/>
        <w:rPr>
          <w:rFonts w:asciiTheme="majorBidi" w:hAnsiTheme="majorBidi" w:cstheme="majorBidi"/>
          <w:b/>
          <w:bCs/>
          <w:sz w:val="22"/>
          <w:szCs w:val="22"/>
        </w:rPr>
      </w:pPr>
      <w:r w:rsidRPr="003731BE">
        <w:rPr>
          <w:rFonts w:asciiTheme="majorBidi" w:hAnsiTheme="majorBidi" w:cstheme="majorBidi"/>
          <w:b/>
          <w:bCs/>
          <w:sz w:val="22"/>
          <w:szCs w:val="22"/>
        </w:rPr>
        <w:t>Thank you once again for taking the time to read this information…</w:t>
      </w:r>
      <w:bookmarkEnd w:id="355"/>
    </w:p>
    <w:p w14:paraId="4D35D583" w14:textId="77777777" w:rsidR="00D0324B" w:rsidRPr="003731BE" w:rsidRDefault="00D0324B" w:rsidP="00D0324B"/>
    <w:p w14:paraId="254CEEDD" w14:textId="77777777" w:rsidR="00D0324B" w:rsidRPr="003731BE" w:rsidRDefault="00D0324B" w:rsidP="00D0324B">
      <w:pPr>
        <w:pStyle w:val="Heading1"/>
        <w:numPr>
          <w:ilvl w:val="0"/>
          <w:numId w:val="0"/>
        </w:numPr>
        <w:jc w:val="left"/>
      </w:pPr>
      <w:bookmarkStart w:id="357" w:name="_Toc152032400"/>
      <w:r w:rsidRPr="003731BE">
        <w:lastRenderedPageBreak/>
        <w:t xml:space="preserve">Appendix 14: </w:t>
      </w:r>
      <w:r w:rsidRPr="003731BE">
        <w:rPr>
          <w:caps w:val="0"/>
        </w:rPr>
        <w:t>Interview topic guide</w:t>
      </w:r>
      <w:bookmarkEnd w:id="357"/>
    </w:p>
    <w:p w14:paraId="137459D2" w14:textId="77777777" w:rsidR="00D0324B" w:rsidRPr="003731BE" w:rsidRDefault="00D0324B" w:rsidP="00D0324B">
      <w:pPr>
        <w:rPr>
          <w:rFonts w:asciiTheme="minorBidi" w:hAnsiTheme="minorBidi" w:cstheme="minorBidi"/>
          <w:b/>
          <w:bCs/>
        </w:rPr>
      </w:pPr>
    </w:p>
    <w:p w14:paraId="71A69657" w14:textId="77777777" w:rsidR="00D0324B" w:rsidRPr="003731BE" w:rsidRDefault="00D0324B" w:rsidP="00D0324B">
      <w:pPr>
        <w:rPr>
          <w:rFonts w:asciiTheme="minorBidi" w:hAnsiTheme="minorBidi" w:cstheme="minorBidi"/>
          <w:b/>
          <w:bCs/>
        </w:rPr>
      </w:pPr>
      <w:r w:rsidRPr="003731BE">
        <w:rPr>
          <w:rFonts w:asciiTheme="minorBidi" w:hAnsiTheme="minorBidi" w:cstheme="minorBidi"/>
          <w:b/>
          <w:bCs/>
        </w:rPr>
        <w:t>Introduction</w:t>
      </w:r>
    </w:p>
    <w:p w14:paraId="1EE28BA2" w14:textId="77777777" w:rsidR="00D0324B" w:rsidRPr="003731BE" w:rsidRDefault="00D0324B" w:rsidP="00B815B9">
      <w:pPr>
        <w:pStyle w:val="ListParagraph"/>
        <w:numPr>
          <w:ilvl w:val="0"/>
          <w:numId w:val="32"/>
        </w:numPr>
        <w:spacing w:after="0"/>
        <w:rPr>
          <w:rFonts w:asciiTheme="minorBidi" w:hAnsiTheme="minorBidi"/>
          <w:b/>
          <w:bCs/>
        </w:rPr>
      </w:pPr>
      <w:r w:rsidRPr="003731BE">
        <w:rPr>
          <w:rFonts w:asciiTheme="minorBidi" w:hAnsiTheme="minorBidi"/>
        </w:rPr>
        <w:t>Check preferred name.</w:t>
      </w:r>
    </w:p>
    <w:p w14:paraId="74137B6C" w14:textId="77777777" w:rsidR="00D0324B" w:rsidRPr="003731BE" w:rsidRDefault="00D0324B" w:rsidP="00B815B9">
      <w:pPr>
        <w:pStyle w:val="ListParagraph"/>
        <w:numPr>
          <w:ilvl w:val="0"/>
          <w:numId w:val="29"/>
        </w:numPr>
        <w:spacing w:after="0"/>
        <w:rPr>
          <w:rFonts w:asciiTheme="minorBidi" w:hAnsiTheme="minorBidi"/>
        </w:rPr>
      </w:pPr>
      <w:r w:rsidRPr="003731BE">
        <w:rPr>
          <w:rFonts w:asciiTheme="minorBidi" w:hAnsiTheme="minorBidi"/>
        </w:rPr>
        <w:t>Check if participant has seen the information sheet/ or provide another one before signing the consent form.</w:t>
      </w:r>
    </w:p>
    <w:p w14:paraId="2A72D991" w14:textId="77777777" w:rsidR="00D0324B" w:rsidRPr="003731BE" w:rsidRDefault="00D0324B" w:rsidP="00B815B9">
      <w:pPr>
        <w:pStyle w:val="ListParagraph"/>
        <w:numPr>
          <w:ilvl w:val="0"/>
          <w:numId w:val="29"/>
        </w:numPr>
        <w:spacing w:after="0"/>
        <w:rPr>
          <w:rFonts w:asciiTheme="minorBidi" w:hAnsiTheme="minorBidi"/>
        </w:rPr>
      </w:pPr>
      <w:r w:rsidRPr="003731BE">
        <w:rPr>
          <w:rFonts w:asciiTheme="minorBidi" w:hAnsiTheme="minorBidi"/>
        </w:rPr>
        <w:t xml:space="preserve">Sign the consent form. </w:t>
      </w:r>
    </w:p>
    <w:p w14:paraId="131168EB" w14:textId="77777777" w:rsidR="00D0324B" w:rsidRPr="003731BE" w:rsidRDefault="00D0324B" w:rsidP="00B815B9">
      <w:pPr>
        <w:pStyle w:val="ListParagraph"/>
        <w:numPr>
          <w:ilvl w:val="0"/>
          <w:numId w:val="29"/>
        </w:numPr>
        <w:spacing w:after="0"/>
        <w:rPr>
          <w:rFonts w:asciiTheme="minorBidi" w:hAnsiTheme="minorBidi"/>
        </w:rPr>
      </w:pPr>
      <w:r w:rsidRPr="003731BE">
        <w:rPr>
          <w:rFonts w:asciiTheme="minorBidi" w:hAnsiTheme="minorBidi"/>
        </w:rPr>
        <w:t xml:space="preserve">Provide brief information about the confidentiality of the conversation/interview and no identifiable information will be used.  Transcripts will be anonymised. </w:t>
      </w:r>
    </w:p>
    <w:p w14:paraId="1DF2BFA9" w14:textId="77777777" w:rsidR="00D0324B" w:rsidRPr="003731BE" w:rsidRDefault="00D0324B" w:rsidP="00B815B9">
      <w:pPr>
        <w:pStyle w:val="ListParagraph"/>
        <w:numPr>
          <w:ilvl w:val="0"/>
          <w:numId w:val="29"/>
        </w:numPr>
        <w:spacing w:after="0"/>
        <w:rPr>
          <w:rFonts w:asciiTheme="minorBidi" w:hAnsiTheme="minorBidi"/>
        </w:rPr>
      </w:pPr>
      <w:r w:rsidRPr="003731BE">
        <w:rPr>
          <w:rFonts w:asciiTheme="minorBidi" w:hAnsiTheme="minorBidi"/>
        </w:rPr>
        <w:t xml:space="preserve">Ask for permission to record the interview as this will help to focus on our conversation/interview. I the participants refuse to record the interview then I will take notes of our conversation. </w:t>
      </w:r>
    </w:p>
    <w:p w14:paraId="04AF8A65" w14:textId="77777777" w:rsidR="00D0324B" w:rsidRPr="003731BE" w:rsidRDefault="00D0324B" w:rsidP="00B815B9">
      <w:pPr>
        <w:pStyle w:val="ListParagraph"/>
        <w:numPr>
          <w:ilvl w:val="0"/>
          <w:numId w:val="29"/>
        </w:numPr>
        <w:spacing w:after="0"/>
        <w:rPr>
          <w:rFonts w:asciiTheme="minorBidi" w:hAnsiTheme="minorBidi"/>
        </w:rPr>
      </w:pPr>
      <w:r w:rsidRPr="003731BE">
        <w:rPr>
          <w:rFonts w:asciiTheme="minorBidi" w:hAnsiTheme="minorBidi"/>
        </w:rPr>
        <w:t xml:space="preserve">Explain that the interview will take approximately 1 hour to complete but you can stop at any time. </w:t>
      </w:r>
    </w:p>
    <w:p w14:paraId="5D5CE98E" w14:textId="77777777" w:rsidR="00D0324B" w:rsidRPr="003731BE" w:rsidRDefault="00D0324B" w:rsidP="00B815B9">
      <w:pPr>
        <w:pStyle w:val="ListParagraph"/>
        <w:numPr>
          <w:ilvl w:val="0"/>
          <w:numId w:val="29"/>
        </w:numPr>
        <w:spacing w:after="0"/>
        <w:rPr>
          <w:rFonts w:asciiTheme="minorBidi" w:hAnsiTheme="minorBidi"/>
        </w:rPr>
      </w:pPr>
      <w:r w:rsidRPr="003731BE">
        <w:rPr>
          <w:rFonts w:asciiTheme="minorBidi" w:hAnsiTheme="minorBidi"/>
        </w:rPr>
        <w:t>Thank participants for their time.</w:t>
      </w:r>
    </w:p>
    <w:p w14:paraId="5078D483" w14:textId="77777777" w:rsidR="00D0324B" w:rsidRPr="003731BE" w:rsidRDefault="00D0324B" w:rsidP="00D0324B">
      <w:pPr>
        <w:spacing w:after="160" w:line="259" w:lineRule="auto"/>
        <w:rPr>
          <w:rFonts w:asciiTheme="minorBidi" w:hAnsiTheme="minorBidi" w:cstheme="minorBidi"/>
        </w:rPr>
      </w:pPr>
      <w:r w:rsidRPr="003731BE">
        <w:rPr>
          <w:rFonts w:asciiTheme="minorBidi" w:hAnsiTheme="minorBidi"/>
        </w:rPr>
        <w:br w:type="page"/>
      </w:r>
    </w:p>
    <w:p w14:paraId="467D7CF5" w14:textId="77777777" w:rsidR="00D0324B" w:rsidRPr="003731BE" w:rsidRDefault="00D0324B" w:rsidP="00D0324B">
      <w:pPr>
        <w:jc w:val="center"/>
        <w:rPr>
          <w:rFonts w:asciiTheme="minorBidi" w:hAnsiTheme="minorBidi" w:cstheme="minorBidi"/>
          <w:b/>
          <w:bCs/>
        </w:rPr>
      </w:pPr>
      <w:r w:rsidRPr="003731BE">
        <w:rPr>
          <w:rFonts w:asciiTheme="minorBidi" w:hAnsiTheme="minorBidi" w:cstheme="minorBidi"/>
          <w:b/>
          <w:bCs/>
        </w:rPr>
        <w:lastRenderedPageBreak/>
        <w:t>Views on breastfeeding barriers and the support mothers need to breastfeed</w:t>
      </w:r>
    </w:p>
    <w:p w14:paraId="572F94E6" w14:textId="77777777" w:rsidR="00D0324B" w:rsidRPr="003731BE" w:rsidRDefault="00D0324B" w:rsidP="00D0324B">
      <w:pPr>
        <w:rPr>
          <w:rFonts w:asciiTheme="majorBidi" w:hAnsiTheme="majorBidi" w:cstheme="majorBidi"/>
        </w:rPr>
      </w:pPr>
    </w:p>
    <w:p w14:paraId="577029D9" w14:textId="77777777" w:rsidR="00D0324B" w:rsidRPr="003731BE" w:rsidRDefault="00D0324B" w:rsidP="00D0324B">
      <w:pPr>
        <w:rPr>
          <w:rFonts w:asciiTheme="minorBidi" w:hAnsiTheme="minorBidi" w:cstheme="minorBidi"/>
          <w:b/>
          <w:bCs/>
          <w:sz w:val="22"/>
          <w:szCs w:val="22"/>
          <w:u w:val="single"/>
        </w:rPr>
      </w:pPr>
      <w:r w:rsidRPr="003731BE">
        <w:rPr>
          <w:rFonts w:asciiTheme="minorBidi" w:hAnsiTheme="minorBidi" w:cstheme="minorBidi"/>
          <w:b/>
          <w:bCs/>
          <w:sz w:val="22"/>
          <w:szCs w:val="22"/>
        </w:rPr>
        <w:t>Background information will be obtained to progress the conversation with some descriptive answers.</w:t>
      </w:r>
    </w:p>
    <w:p w14:paraId="05025210" w14:textId="77777777" w:rsidR="00D0324B" w:rsidRPr="003731BE" w:rsidRDefault="00D0324B" w:rsidP="00B815B9">
      <w:pPr>
        <w:pStyle w:val="ListParagraph"/>
        <w:numPr>
          <w:ilvl w:val="0"/>
          <w:numId w:val="30"/>
        </w:numPr>
        <w:spacing w:after="0"/>
        <w:rPr>
          <w:rFonts w:asciiTheme="minorBidi" w:hAnsiTheme="minorBidi"/>
          <w:sz w:val="22"/>
          <w:szCs w:val="22"/>
        </w:rPr>
      </w:pPr>
      <w:r w:rsidRPr="003731BE">
        <w:rPr>
          <w:rFonts w:asciiTheme="minorBidi" w:hAnsiTheme="minorBidi"/>
          <w:sz w:val="22"/>
          <w:szCs w:val="22"/>
        </w:rPr>
        <w:t>Would you like to start by telling me a bit about you and your baby?</w:t>
      </w:r>
    </w:p>
    <w:p w14:paraId="4512D653" w14:textId="77777777" w:rsidR="00D0324B" w:rsidRPr="003731BE" w:rsidRDefault="00D0324B" w:rsidP="00B815B9">
      <w:pPr>
        <w:pStyle w:val="ListParagraph"/>
        <w:numPr>
          <w:ilvl w:val="0"/>
          <w:numId w:val="31"/>
        </w:numPr>
        <w:spacing w:after="0"/>
        <w:rPr>
          <w:rFonts w:asciiTheme="minorBidi" w:hAnsiTheme="minorBidi"/>
          <w:sz w:val="22"/>
          <w:szCs w:val="22"/>
        </w:rPr>
      </w:pPr>
      <w:r w:rsidRPr="003731BE">
        <w:rPr>
          <w:rFonts w:asciiTheme="minorBidi" w:hAnsiTheme="minorBidi"/>
          <w:sz w:val="22"/>
          <w:szCs w:val="22"/>
        </w:rPr>
        <w:t>(</w:t>
      </w:r>
      <w:proofErr w:type="gramStart"/>
      <w:r w:rsidRPr="003731BE">
        <w:rPr>
          <w:rFonts w:asciiTheme="minorBidi" w:hAnsiTheme="minorBidi"/>
          <w:sz w:val="22"/>
          <w:szCs w:val="22"/>
        </w:rPr>
        <w:t>prompt</w:t>
      </w:r>
      <w:proofErr w:type="gramEnd"/>
      <w:r w:rsidRPr="003731BE">
        <w:rPr>
          <w:rFonts w:asciiTheme="minorBidi" w:hAnsiTheme="minorBidi"/>
          <w:sz w:val="22"/>
          <w:szCs w:val="22"/>
        </w:rPr>
        <w:t>: your age, education attainment, occupation/work, when was he/she born? What is his/her name? How was the birth experience? Do you have any other children?)</w:t>
      </w:r>
    </w:p>
    <w:p w14:paraId="7EB515ED" w14:textId="77777777" w:rsidR="00D0324B" w:rsidRPr="003731BE" w:rsidRDefault="00D0324B" w:rsidP="00D0324B">
      <w:pPr>
        <w:bidi/>
        <w:ind w:left="1080"/>
        <w:rPr>
          <w:rFonts w:asciiTheme="minorBidi" w:hAnsiTheme="minorBidi"/>
          <w:sz w:val="22"/>
          <w:szCs w:val="22"/>
        </w:rPr>
      </w:pPr>
      <w:r w:rsidRPr="003731BE">
        <w:rPr>
          <w:rFonts w:asciiTheme="minorBidi" w:hAnsiTheme="minorBidi"/>
          <w:sz w:val="22"/>
          <w:szCs w:val="22"/>
          <w:rtl/>
        </w:rPr>
        <w:t>• هل تريد أن تبدأ بإخباري قليلاً عنك وعن طفلك؟</w:t>
      </w:r>
    </w:p>
    <w:p w14:paraId="041714E5" w14:textId="77777777" w:rsidR="00D0324B" w:rsidRPr="003731BE" w:rsidRDefault="00D0324B" w:rsidP="00D0324B">
      <w:pPr>
        <w:bidi/>
        <w:ind w:left="1080"/>
        <w:rPr>
          <w:rFonts w:asciiTheme="minorBidi" w:hAnsiTheme="minorBidi"/>
          <w:sz w:val="22"/>
          <w:szCs w:val="22"/>
        </w:rPr>
      </w:pPr>
      <w:r w:rsidRPr="003731BE">
        <w:rPr>
          <w:rFonts w:asciiTheme="minorBidi" w:hAnsiTheme="minorBidi"/>
          <w:sz w:val="22"/>
          <w:szCs w:val="22"/>
          <w:rtl/>
        </w:rPr>
        <w:t>• (موجه: عمرك ، التحصيل العلمي ، المهنة / العمل ، متى وُلد / هي؟ ما هو اسمه / اسمها؟ كيف كانت تجربة الولادة؟ هل لديك أي أطفال آخرين؟)</w:t>
      </w:r>
    </w:p>
    <w:p w14:paraId="048948F9" w14:textId="77777777" w:rsidR="00D0324B" w:rsidRPr="003731BE" w:rsidRDefault="00D0324B" w:rsidP="00D0324B">
      <w:pPr>
        <w:rPr>
          <w:rFonts w:asciiTheme="minorBidi" w:hAnsiTheme="minorBidi" w:cstheme="minorBidi"/>
          <w:bCs/>
          <w:sz w:val="22"/>
          <w:szCs w:val="22"/>
        </w:rPr>
      </w:pPr>
      <w:r w:rsidRPr="003731BE">
        <w:rPr>
          <w:rFonts w:asciiTheme="minorBidi" w:hAnsiTheme="minorBidi" w:cstheme="minorBidi"/>
          <w:b/>
          <w:bCs/>
          <w:sz w:val="22"/>
          <w:szCs w:val="22"/>
        </w:rPr>
        <w:t xml:space="preserve">I’m going to move on now to talk about your views on breastfeeding and breastfeeding support. </w:t>
      </w:r>
      <w:r w:rsidRPr="003731BE">
        <w:rPr>
          <w:rFonts w:asciiTheme="minorBidi" w:hAnsiTheme="minorBidi" w:cstheme="minorBidi"/>
          <w:bCs/>
          <w:sz w:val="22"/>
          <w:szCs w:val="22"/>
        </w:rPr>
        <w:t>I will particularly like us to talk more about the breastfeeding support available to you.</w:t>
      </w:r>
    </w:p>
    <w:p w14:paraId="21C11947" w14:textId="77777777" w:rsidR="00D0324B" w:rsidRPr="003731BE" w:rsidRDefault="00D0324B" w:rsidP="00D0324B">
      <w:pPr>
        <w:bidi/>
        <w:rPr>
          <w:rFonts w:asciiTheme="majorBidi" w:hAnsiTheme="majorBidi" w:cstheme="majorBidi"/>
          <w:sz w:val="22"/>
          <w:szCs w:val="22"/>
        </w:rPr>
      </w:pPr>
      <w:r w:rsidRPr="003731BE">
        <w:rPr>
          <w:rFonts w:asciiTheme="majorBidi" w:hAnsiTheme="majorBidi"/>
          <w:sz w:val="22"/>
          <w:szCs w:val="22"/>
          <w:rtl/>
        </w:rPr>
        <w:t>سأنتقل الآن للحديث عن وجهات نظركم حول دعم الرضاعة الطبيعية والرضاعة الطبيعية. أود بشكل خاص أن نتحدث أكثر عن دعم الرضاعة الطبيعية المتاح لك.</w:t>
      </w:r>
    </w:p>
    <w:p w14:paraId="07F381B4" w14:textId="77777777" w:rsidR="00D0324B" w:rsidRPr="003731BE" w:rsidRDefault="00D0324B" w:rsidP="00D0324B">
      <w:pPr>
        <w:rPr>
          <w:rFonts w:asciiTheme="minorBidi" w:hAnsiTheme="minorBidi" w:cstheme="minorBidi"/>
          <w:b/>
          <w:bCs/>
          <w:sz w:val="22"/>
          <w:szCs w:val="22"/>
          <w:u w:val="single"/>
        </w:rPr>
      </w:pPr>
      <w:r w:rsidRPr="003731BE">
        <w:rPr>
          <w:rFonts w:asciiTheme="minorBidi" w:hAnsiTheme="minorBidi" w:cstheme="minorBidi"/>
          <w:b/>
          <w:bCs/>
          <w:sz w:val="22"/>
          <w:szCs w:val="22"/>
          <w:u w:val="single"/>
        </w:rPr>
        <w:t xml:space="preserve">Explore breastfeeding and breastfeeding support </w:t>
      </w:r>
    </w:p>
    <w:p w14:paraId="23C37FC1"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t>What does “breastfeeding/ optimal breastfeeding” mean to you?</w:t>
      </w:r>
    </w:p>
    <w:p w14:paraId="1E08CCC8" w14:textId="77777777" w:rsidR="00D0324B" w:rsidRPr="003731BE" w:rsidRDefault="00D0324B" w:rsidP="00B815B9">
      <w:pPr>
        <w:pStyle w:val="ListParagraph"/>
        <w:numPr>
          <w:ilvl w:val="0"/>
          <w:numId w:val="31"/>
        </w:numPr>
        <w:spacing w:after="0"/>
        <w:rPr>
          <w:rFonts w:asciiTheme="minorBidi" w:hAnsiTheme="minorBidi"/>
        </w:rPr>
      </w:pPr>
      <w:r w:rsidRPr="003731BE">
        <w:rPr>
          <w:rFonts w:asciiTheme="minorBidi" w:hAnsiTheme="minorBidi"/>
        </w:rPr>
        <w:t>(</w:t>
      </w:r>
      <w:proofErr w:type="gramStart"/>
      <w:r w:rsidRPr="003731BE">
        <w:rPr>
          <w:rFonts w:asciiTheme="minorBidi" w:hAnsiTheme="minorBidi"/>
        </w:rPr>
        <w:t>prompt</w:t>
      </w:r>
      <w:proofErr w:type="gramEnd"/>
      <w:r w:rsidRPr="003731BE">
        <w:rPr>
          <w:rFonts w:asciiTheme="minorBidi" w:hAnsiTheme="minorBidi"/>
        </w:rPr>
        <w:t>: did you choose to breastfeed?  Can you tell me why/why not? What the benefit of breastfeeding would you say?)</w:t>
      </w:r>
    </w:p>
    <w:p w14:paraId="52A4DAF0" w14:textId="77777777" w:rsidR="00D0324B" w:rsidRPr="003731BE" w:rsidRDefault="00D0324B" w:rsidP="00D0324B">
      <w:pPr>
        <w:pStyle w:val="ListParagraph"/>
        <w:bidi/>
        <w:ind w:left="1080"/>
        <w:rPr>
          <w:rFonts w:asciiTheme="minorBidi" w:hAnsiTheme="minorBidi"/>
        </w:rPr>
      </w:pPr>
      <w:r w:rsidRPr="003731BE">
        <w:rPr>
          <w:rFonts w:asciiTheme="minorBidi" w:hAnsiTheme="minorBidi" w:cs="Arial"/>
          <w:rtl/>
        </w:rPr>
        <w:t>2- ماذا تعني لك "الرضاعة الطبيعية / الرضاعة الطبيعية المثلى" بالنسبة لك؟</w:t>
      </w:r>
    </w:p>
    <w:p w14:paraId="19701191" w14:textId="77777777" w:rsidR="00D0324B" w:rsidRPr="003731BE" w:rsidRDefault="00D0324B" w:rsidP="00D0324B">
      <w:pPr>
        <w:pStyle w:val="ListParagraph"/>
        <w:bidi/>
        <w:ind w:left="1080"/>
        <w:rPr>
          <w:rFonts w:asciiTheme="minorBidi" w:hAnsiTheme="minorBidi"/>
        </w:rPr>
      </w:pPr>
      <w:r w:rsidRPr="003731BE">
        <w:rPr>
          <w:rFonts w:asciiTheme="minorBidi" w:hAnsiTheme="minorBidi" w:cs="Arial"/>
          <w:rtl/>
        </w:rPr>
        <w:t>• (موجه: هل اخترت الإرضاع من الثدي؟ هل يمكن أن تخبرني لماذا / لماذا لا؟ ما فائدة الرضاعة الطبيعية التي سوف تقولينها؟)</w:t>
      </w:r>
    </w:p>
    <w:p w14:paraId="7B5E9C1F"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t xml:space="preserve">I would like you to tell me about your breastfeeding experience. </w:t>
      </w:r>
    </w:p>
    <w:p w14:paraId="77985728" w14:textId="77777777" w:rsidR="00D0324B" w:rsidRPr="003731BE" w:rsidRDefault="00D0324B" w:rsidP="00B815B9">
      <w:pPr>
        <w:pStyle w:val="ListParagraph"/>
        <w:numPr>
          <w:ilvl w:val="0"/>
          <w:numId w:val="31"/>
        </w:numPr>
        <w:spacing w:after="0"/>
        <w:rPr>
          <w:rFonts w:asciiTheme="minorBidi" w:hAnsiTheme="minorBidi"/>
        </w:rPr>
      </w:pPr>
      <w:r w:rsidRPr="003731BE">
        <w:rPr>
          <w:rFonts w:asciiTheme="minorBidi" w:hAnsiTheme="minorBidi"/>
        </w:rPr>
        <w:t>(</w:t>
      </w:r>
      <w:proofErr w:type="gramStart"/>
      <w:r w:rsidRPr="003731BE">
        <w:rPr>
          <w:rFonts w:asciiTheme="minorBidi" w:hAnsiTheme="minorBidi"/>
        </w:rPr>
        <w:t>prompt</w:t>
      </w:r>
      <w:proofErr w:type="gramEnd"/>
      <w:r w:rsidRPr="003731BE">
        <w:rPr>
          <w:rFonts w:asciiTheme="minorBidi" w:hAnsiTheme="minorBidi"/>
        </w:rPr>
        <w:t>: How many children have you breastfed? Do you remember the duration of breastfeeding? Do you remember the challenges you faced to breastfeed OR Do you remember the facilities you had to breastfeed?)</w:t>
      </w:r>
    </w:p>
    <w:p w14:paraId="2A548A26" w14:textId="77777777" w:rsidR="00D0324B" w:rsidRPr="003731BE" w:rsidRDefault="00D0324B" w:rsidP="00D0324B">
      <w:pPr>
        <w:pStyle w:val="ListParagraph"/>
        <w:bidi/>
        <w:rPr>
          <w:rFonts w:asciiTheme="minorBidi" w:hAnsiTheme="minorBidi"/>
        </w:rPr>
      </w:pPr>
      <w:r w:rsidRPr="003731BE">
        <w:rPr>
          <w:rFonts w:asciiTheme="minorBidi" w:hAnsiTheme="minorBidi" w:cs="Arial"/>
          <w:rtl/>
        </w:rPr>
        <w:t>3- أود منك أن تخبرني عن تجربة الرضاعة الطبيعية.</w:t>
      </w:r>
    </w:p>
    <w:p w14:paraId="0844ADF2" w14:textId="77777777" w:rsidR="00D0324B" w:rsidRPr="003731BE" w:rsidRDefault="00D0324B" w:rsidP="00D0324B">
      <w:pPr>
        <w:pStyle w:val="ListParagraph"/>
        <w:bidi/>
        <w:rPr>
          <w:rFonts w:asciiTheme="minorBidi" w:hAnsiTheme="minorBidi"/>
        </w:rPr>
      </w:pPr>
      <w:r w:rsidRPr="003731BE">
        <w:rPr>
          <w:rFonts w:asciiTheme="minorBidi" w:hAnsiTheme="minorBidi" w:cs="Arial"/>
          <w:rtl/>
        </w:rPr>
        <w:t>• (موجه: كم عدد الأطفال الذين رضعتهم رضاعة طبيعية؟ هل تتذكر مدة الرضاعة الطبيعية؟ هل تتذكر التحديات التي واجهتها أثناء الرضاعة الطبيعية أو هل تتذكر المرافق التي كان عليك إرضاعها؟)</w:t>
      </w:r>
    </w:p>
    <w:p w14:paraId="4DD1E418"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lastRenderedPageBreak/>
        <w:t xml:space="preserve">I would like to tell me about if you faced any challenges to adopt breastfeeding.  </w:t>
      </w:r>
    </w:p>
    <w:p w14:paraId="08285BFE" w14:textId="77777777" w:rsidR="00D0324B" w:rsidRPr="003731BE" w:rsidRDefault="00D0324B" w:rsidP="00D0324B">
      <w:pPr>
        <w:pStyle w:val="ListParagraph"/>
        <w:bidi/>
        <w:rPr>
          <w:rFonts w:asciiTheme="minorBidi" w:hAnsiTheme="minorBidi"/>
        </w:rPr>
      </w:pPr>
      <w:r w:rsidRPr="003731BE">
        <w:rPr>
          <w:rFonts w:asciiTheme="minorBidi" w:hAnsiTheme="minorBidi" w:cs="Arial"/>
          <w:rtl/>
        </w:rPr>
        <w:t>4- أود أن أخبرني إذا كنت تواجه أي تحديات في تبني الرضاعة الطبيعية.</w:t>
      </w:r>
    </w:p>
    <w:p w14:paraId="0F5DC8A3"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t xml:space="preserve">Thinking about all the people around you, who helped you to make your decision to breastfeed? / </w:t>
      </w:r>
      <w:proofErr w:type="gramStart"/>
      <w:r w:rsidRPr="003731BE">
        <w:rPr>
          <w:rFonts w:asciiTheme="minorBidi" w:hAnsiTheme="minorBidi"/>
        </w:rPr>
        <w:t>or</w:t>
      </w:r>
      <w:proofErr w:type="gramEnd"/>
      <w:r w:rsidRPr="003731BE">
        <w:rPr>
          <w:rFonts w:asciiTheme="minorBidi" w:hAnsiTheme="minorBidi"/>
        </w:rPr>
        <w:t xml:space="preserve"> not to breastfeed? </w:t>
      </w:r>
    </w:p>
    <w:p w14:paraId="1BE6D2E2" w14:textId="77777777" w:rsidR="00D0324B" w:rsidRPr="003731BE" w:rsidRDefault="00D0324B" w:rsidP="00B815B9">
      <w:pPr>
        <w:pStyle w:val="ListParagraph"/>
        <w:numPr>
          <w:ilvl w:val="0"/>
          <w:numId w:val="31"/>
        </w:numPr>
        <w:spacing w:after="0"/>
        <w:rPr>
          <w:rFonts w:asciiTheme="minorBidi" w:hAnsiTheme="minorBidi"/>
        </w:rPr>
      </w:pPr>
      <w:r w:rsidRPr="003731BE">
        <w:rPr>
          <w:rFonts w:asciiTheme="minorBidi" w:hAnsiTheme="minorBidi"/>
        </w:rPr>
        <w:t>(</w:t>
      </w:r>
      <w:proofErr w:type="gramStart"/>
      <w:r w:rsidRPr="003731BE">
        <w:rPr>
          <w:rFonts w:asciiTheme="minorBidi" w:hAnsiTheme="minorBidi"/>
        </w:rPr>
        <w:t>prompt</w:t>
      </w:r>
      <w:proofErr w:type="gramEnd"/>
      <w:r w:rsidRPr="003731BE">
        <w:rPr>
          <w:rFonts w:asciiTheme="minorBidi" w:hAnsiTheme="minorBidi"/>
        </w:rPr>
        <w:t>: what were the reasons associated with that (why)?)</w:t>
      </w:r>
    </w:p>
    <w:p w14:paraId="0134EE63" w14:textId="77777777" w:rsidR="00D0324B" w:rsidRPr="003731BE" w:rsidRDefault="00D0324B" w:rsidP="00B815B9">
      <w:pPr>
        <w:pStyle w:val="ListParagraph"/>
        <w:numPr>
          <w:ilvl w:val="0"/>
          <w:numId w:val="31"/>
        </w:numPr>
        <w:spacing w:after="0"/>
        <w:rPr>
          <w:rFonts w:asciiTheme="minorBidi" w:hAnsiTheme="minorBidi"/>
        </w:rPr>
      </w:pPr>
      <w:r w:rsidRPr="003731BE">
        <w:rPr>
          <w:rFonts w:asciiTheme="minorBidi" w:hAnsiTheme="minorBidi"/>
        </w:rPr>
        <w:t xml:space="preserve">Do you think mothers would benefit from support to breastfeed? </w:t>
      </w:r>
    </w:p>
    <w:p w14:paraId="66AA0DFA" w14:textId="77777777" w:rsidR="00D0324B" w:rsidRPr="003731BE" w:rsidRDefault="00D0324B" w:rsidP="00B815B9">
      <w:pPr>
        <w:pStyle w:val="ListParagraph"/>
        <w:numPr>
          <w:ilvl w:val="0"/>
          <w:numId w:val="31"/>
        </w:numPr>
        <w:spacing w:after="0"/>
        <w:rPr>
          <w:rFonts w:asciiTheme="minorBidi" w:hAnsiTheme="minorBidi"/>
        </w:rPr>
      </w:pPr>
      <w:r w:rsidRPr="003731BE">
        <w:rPr>
          <w:rFonts w:asciiTheme="minorBidi" w:hAnsiTheme="minorBidi"/>
        </w:rPr>
        <w:t>Can you tell me if you had breastfeeding support from anyone? (</w:t>
      </w:r>
      <w:proofErr w:type="gramStart"/>
      <w:r w:rsidRPr="003731BE">
        <w:rPr>
          <w:rFonts w:asciiTheme="minorBidi" w:hAnsiTheme="minorBidi"/>
        </w:rPr>
        <w:t>prompt</w:t>
      </w:r>
      <w:proofErr w:type="gramEnd"/>
      <w:r w:rsidRPr="003731BE">
        <w:rPr>
          <w:rFonts w:asciiTheme="minorBidi" w:hAnsiTheme="minorBidi"/>
        </w:rPr>
        <w:t>: (who? Were you satisfied with the support?)</w:t>
      </w:r>
    </w:p>
    <w:p w14:paraId="24E70AA3" w14:textId="77777777" w:rsidR="00D0324B" w:rsidRPr="003731BE" w:rsidRDefault="00D0324B" w:rsidP="00D0324B">
      <w:pPr>
        <w:pStyle w:val="ListParagraph"/>
        <w:bidi/>
        <w:ind w:left="1080"/>
        <w:rPr>
          <w:rFonts w:asciiTheme="minorBidi" w:hAnsiTheme="minorBidi"/>
        </w:rPr>
      </w:pPr>
      <w:r w:rsidRPr="003731BE">
        <w:rPr>
          <w:rFonts w:asciiTheme="minorBidi" w:hAnsiTheme="minorBidi" w:cs="Arial"/>
          <w:rtl/>
        </w:rPr>
        <w:t>5. التفكير في كل الناس من حولك ، من ساعدك على اتخاذ قرارك بالرضاعة الطبيعية؟ / أو لا ترضع؟</w:t>
      </w:r>
    </w:p>
    <w:p w14:paraId="4E8FD3D9" w14:textId="77777777" w:rsidR="00D0324B" w:rsidRPr="003731BE" w:rsidRDefault="00D0324B" w:rsidP="00D0324B">
      <w:pPr>
        <w:pStyle w:val="ListParagraph"/>
        <w:bidi/>
        <w:ind w:left="1080"/>
        <w:rPr>
          <w:rFonts w:asciiTheme="minorBidi" w:hAnsiTheme="minorBidi"/>
        </w:rPr>
      </w:pPr>
      <w:r w:rsidRPr="003731BE">
        <w:rPr>
          <w:rFonts w:asciiTheme="minorBidi" w:hAnsiTheme="minorBidi" w:cs="Arial"/>
          <w:rtl/>
        </w:rPr>
        <w:t>• (موجه: ما هي الأسباب المرتبطة بذلك (لماذا)؟)</w:t>
      </w:r>
    </w:p>
    <w:p w14:paraId="7EBF145A" w14:textId="77777777" w:rsidR="00D0324B" w:rsidRPr="003731BE" w:rsidRDefault="00D0324B" w:rsidP="00D0324B">
      <w:pPr>
        <w:pStyle w:val="ListParagraph"/>
        <w:bidi/>
        <w:ind w:left="1080"/>
        <w:rPr>
          <w:rFonts w:asciiTheme="minorBidi" w:hAnsiTheme="minorBidi"/>
        </w:rPr>
      </w:pPr>
      <w:r w:rsidRPr="003731BE">
        <w:rPr>
          <w:rFonts w:asciiTheme="minorBidi" w:hAnsiTheme="minorBidi" w:cs="Arial"/>
          <w:rtl/>
        </w:rPr>
        <w:t>• هل تعتقد أن الأمهات سيستفيدن من دعم الرضاعة الطبيعية؟</w:t>
      </w:r>
    </w:p>
    <w:p w14:paraId="037CCFD0" w14:textId="77777777" w:rsidR="00D0324B" w:rsidRPr="003731BE" w:rsidRDefault="00D0324B" w:rsidP="00D0324B">
      <w:pPr>
        <w:pStyle w:val="ListParagraph"/>
        <w:bidi/>
        <w:ind w:left="1080"/>
        <w:rPr>
          <w:rFonts w:asciiTheme="minorBidi" w:hAnsiTheme="minorBidi"/>
        </w:rPr>
      </w:pPr>
      <w:r w:rsidRPr="003731BE">
        <w:rPr>
          <w:rFonts w:asciiTheme="minorBidi" w:hAnsiTheme="minorBidi" w:cs="Arial"/>
          <w:rtl/>
        </w:rPr>
        <w:t>• هل يمكن أن تخبرني إذا كان لديك دعم من الرضاعة الطبيعية من أي شخص؟ (موجه: (من؟ هل كنت راضيًا عن الدعم؟)</w:t>
      </w:r>
    </w:p>
    <w:p w14:paraId="663D0FA3"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t>Can you tell me some of the reason that you think mothers breastfeed?</w:t>
      </w:r>
    </w:p>
    <w:p w14:paraId="4F8DDF71" w14:textId="77777777" w:rsidR="00D0324B" w:rsidRPr="003731BE" w:rsidRDefault="00D0324B" w:rsidP="00D0324B">
      <w:pPr>
        <w:pStyle w:val="ListParagraph"/>
        <w:rPr>
          <w:rFonts w:asciiTheme="minorBidi" w:hAnsiTheme="minorBidi"/>
        </w:rPr>
      </w:pPr>
      <w:r w:rsidRPr="003731BE">
        <w:rPr>
          <w:rFonts w:asciiTheme="minorBidi" w:hAnsiTheme="minorBidi"/>
        </w:rPr>
        <w:t xml:space="preserve">Can you tell me some of the reasons that you think mothers don’t breastfeed/ or discontinue to breastfeed? </w:t>
      </w:r>
    </w:p>
    <w:p w14:paraId="10C1DC3A" w14:textId="77777777" w:rsidR="00D0324B" w:rsidRPr="003731BE" w:rsidRDefault="00D0324B" w:rsidP="00D0324B">
      <w:pPr>
        <w:pStyle w:val="ListParagraph"/>
        <w:bidi/>
        <w:rPr>
          <w:rFonts w:asciiTheme="minorBidi" w:hAnsiTheme="minorBidi"/>
        </w:rPr>
      </w:pPr>
      <w:r w:rsidRPr="003731BE">
        <w:rPr>
          <w:rFonts w:asciiTheme="minorBidi" w:hAnsiTheme="minorBidi" w:cs="Arial"/>
          <w:rtl/>
        </w:rPr>
        <w:t>6- هل يمكن أن تخبرني عن سبب اعتقادك أن الأمهات ترضعين أطفالهن؟</w:t>
      </w:r>
    </w:p>
    <w:p w14:paraId="782A5F4E" w14:textId="77777777" w:rsidR="00D0324B" w:rsidRPr="003731BE" w:rsidRDefault="00D0324B" w:rsidP="00D0324B">
      <w:pPr>
        <w:pStyle w:val="ListParagraph"/>
        <w:bidi/>
        <w:rPr>
          <w:rFonts w:asciiTheme="minorBidi" w:hAnsiTheme="minorBidi"/>
        </w:rPr>
      </w:pPr>
      <w:r w:rsidRPr="003731BE">
        <w:rPr>
          <w:rFonts w:asciiTheme="minorBidi" w:hAnsiTheme="minorBidi" w:cs="Arial"/>
          <w:rtl/>
        </w:rPr>
        <w:t>هل يمكن أن تخبرني ببعض الأسباب التي تجعلك تعتقد أن الأمهات لا يرضعن / يوقفن الرضاعة الطبيعية؟</w:t>
      </w:r>
    </w:p>
    <w:p w14:paraId="0C97230F"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t xml:space="preserve">What do you think would help mothers in Saudi Arabia to breastfeed? </w:t>
      </w:r>
    </w:p>
    <w:p w14:paraId="1D28A355" w14:textId="77777777" w:rsidR="00D0324B" w:rsidRPr="003731BE" w:rsidRDefault="00D0324B" w:rsidP="00B815B9">
      <w:pPr>
        <w:pStyle w:val="ListParagraph"/>
        <w:numPr>
          <w:ilvl w:val="0"/>
          <w:numId w:val="31"/>
        </w:numPr>
        <w:spacing w:after="0"/>
        <w:rPr>
          <w:rFonts w:asciiTheme="minorBidi" w:hAnsiTheme="minorBidi"/>
        </w:rPr>
      </w:pPr>
      <w:r w:rsidRPr="003731BE">
        <w:rPr>
          <w:rFonts w:asciiTheme="minorBidi" w:hAnsiTheme="minorBidi"/>
        </w:rPr>
        <w:t xml:space="preserve">(prompt: knowledge about different types of support, availability about breastfeeding support, promotion mothers receive about support ) </w:t>
      </w:r>
    </w:p>
    <w:p w14:paraId="3B0EC627" w14:textId="77777777" w:rsidR="00D0324B" w:rsidRPr="003731BE" w:rsidRDefault="00D0324B" w:rsidP="00D0324B">
      <w:pPr>
        <w:bidi/>
        <w:ind w:left="720"/>
        <w:rPr>
          <w:rFonts w:asciiTheme="minorBidi" w:hAnsiTheme="minorBidi"/>
        </w:rPr>
      </w:pPr>
      <w:r w:rsidRPr="003731BE">
        <w:rPr>
          <w:rFonts w:asciiTheme="minorBidi" w:hAnsiTheme="minorBidi"/>
          <w:rtl/>
        </w:rPr>
        <w:t>7- ما رأيك من شأنه أن يساعد الأمهات في المملكة العربية السعودية على الرضاعة الطبيعية؟</w:t>
      </w:r>
    </w:p>
    <w:p w14:paraId="40D48A94" w14:textId="77777777" w:rsidR="00D0324B" w:rsidRPr="003731BE" w:rsidRDefault="00D0324B" w:rsidP="00D0324B">
      <w:pPr>
        <w:bidi/>
        <w:ind w:left="720"/>
        <w:rPr>
          <w:rFonts w:asciiTheme="minorBidi" w:hAnsiTheme="minorBidi"/>
        </w:rPr>
      </w:pPr>
      <w:r w:rsidRPr="003731BE">
        <w:rPr>
          <w:rFonts w:asciiTheme="minorBidi" w:hAnsiTheme="minorBidi"/>
          <w:rtl/>
        </w:rPr>
        <w:t>• (موجه: معرفة أنواع الدعم المختلفة ، وتوافر دعم الرضاعة الطبيعية ، وحصول الأمهات على الدعم بشأن الدعم)</w:t>
      </w:r>
    </w:p>
    <w:p w14:paraId="34D52363" w14:textId="77777777" w:rsidR="00D0324B" w:rsidRPr="003731BE" w:rsidRDefault="00D0324B" w:rsidP="00B815B9">
      <w:pPr>
        <w:pStyle w:val="ListParagraph"/>
        <w:numPr>
          <w:ilvl w:val="0"/>
          <w:numId w:val="33"/>
        </w:numPr>
        <w:spacing w:after="0"/>
        <w:rPr>
          <w:rFonts w:asciiTheme="minorBidi" w:hAnsiTheme="minorBidi"/>
        </w:rPr>
      </w:pPr>
      <w:r w:rsidRPr="003731BE">
        <w:rPr>
          <w:rFonts w:asciiTheme="minorBidi" w:hAnsiTheme="minorBidi"/>
        </w:rPr>
        <w:t>Is there anything else about breastfeeding or breastfeeding support that we have not discussed, and you would like to add?</w:t>
      </w:r>
    </w:p>
    <w:p w14:paraId="6FBB5BB6" w14:textId="77777777" w:rsidR="00D0324B" w:rsidRPr="003731BE" w:rsidRDefault="00D0324B" w:rsidP="00D0324B">
      <w:pPr>
        <w:pStyle w:val="ListParagraph"/>
        <w:bidi/>
        <w:rPr>
          <w:rFonts w:asciiTheme="minorBidi" w:hAnsiTheme="minorBidi"/>
        </w:rPr>
      </w:pPr>
      <w:r w:rsidRPr="003731BE">
        <w:rPr>
          <w:rFonts w:asciiTheme="minorBidi" w:hAnsiTheme="minorBidi" w:cs="Arial"/>
          <w:rtl/>
        </w:rPr>
        <w:t>8- هل هناك أي شيء آخر حول دعم الرضاعة الطبيعية أو الرضاعة الطبيعية لم نناقشه ، وتود إضافته؟</w:t>
      </w:r>
    </w:p>
    <w:p w14:paraId="01BA51A7" w14:textId="77777777" w:rsidR="00D0324B" w:rsidRPr="003731BE" w:rsidRDefault="00D0324B" w:rsidP="00D0324B">
      <w:pPr>
        <w:pStyle w:val="NoSpacing"/>
        <w:spacing w:line="360" w:lineRule="auto"/>
        <w:rPr>
          <w:rFonts w:asciiTheme="minorBidi" w:hAnsiTheme="minorBidi" w:cstheme="minorBidi"/>
        </w:rPr>
      </w:pPr>
      <w:r w:rsidRPr="003731BE">
        <w:rPr>
          <w:rFonts w:asciiTheme="minorBidi" w:hAnsiTheme="minorBidi" w:cstheme="minorBidi"/>
        </w:rPr>
        <w:t>Thank you for your time</w:t>
      </w:r>
    </w:p>
    <w:p w14:paraId="63DB22F2" w14:textId="77777777" w:rsidR="00D0324B" w:rsidRPr="003731BE" w:rsidRDefault="00D0324B" w:rsidP="00D0324B">
      <w:pPr>
        <w:pStyle w:val="NoSpacing"/>
        <w:spacing w:line="360" w:lineRule="auto"/>
        <w:rPr>
          <w:rFonts w:asciiTheme="minorBidi" w:hAnsiTheme="minorBidi" w:cstheme="minorBidi"/>
        </w:rPr>
        <w:sectPr w:rsidR="00D0324B" w:rsidRPr="003731BE" w:rsidSect="00DC0716">
          <w:pgSz w:w="11906" w:h="16838"/>
          <w:pgMar w:top="1440" w:right="1440" w:bottom="1440" w:left="1440" w:header="708" w:footer="708" w:gutter="0"/>
          <w:cols w:space="708"/>
          <w:docGrid w:linePitch="360"/>
        </w:sectPr>
      </w:pPr>
      <w:r w:rsidRPr="003731BE">
        <w:rPr>
          <w:rFonts w:asciiTheme="minorBidi" w:hAnsiTheme="minorBidi" w:cstheme="minorBidi"/>
        </w:rPr>
        <w:t xml:space="preserve">Reassure about confidentiality </w:t>
      </w:r>
    </w:p>
    <w:p w14:paraId="68D88F5B" w14:textId="77777777" w:rsidR="00D0324B" w:rsidRPr="003731BE" w:rsidRDefault="00D0324B" w:rsidP="00D0324B"/>
    <w:p w14:paraId="5700870D" w14:textId="77777777" w:rsidR="00D0324B" w:rsidRPr="003731BE" w:rsidRDefault="00D0324B" w:rsidP="00D0324B">
      <w:pPr>
        <w:pStyle w:val="Heading1"/>
        <w:numPr>
          <w:ilvl w:val="0"/>
          <w:numId w:val="0"/>
        </w:numPr>
        <w:jc w:val="left"/>
        <w:rPr>
          <w:caps w:val="0"/>
        </w:rPr>
      </w:pPr>
      <w:bookmarkStart w:id="358" w:name="_Toc152032401"/>
      <w:r w:rsidRPr="003731BE">
        <w:t>Appendix 15: K</w:t>
      </w:r>
      <w:r w:rsidRPr="003731BE">
        <w:rPr>
          <w:caps w:val="0"/>
        </w:rPr>
        <w:t>ey themes and sub-themes</w:t>
      </w:r>
      <w:bookmarkEnd w:id="358"/>
      <w:r w:rsidRPr="003731BE">
        <w:rPr>
          <w:caps w:val="0"/>
        </w:rPr>
        <w:t xml:space="preserve"> </w:t>
      </w:r>
    </w:p>
    <w:p w14:paraId="4A49D444" w14:textId="77777777" w:rsidR="00D0324B" w:rsidRPr="003731BE" w:rsidRDefault="00D0324B" w:rsidP="00D0324B"/>
    <w:tbl>
      <w:tblPr>
        <w:tblStyle w:val="TableGrid"/>
        <w:tblW w:w="0" w:type="auto"/>
        <w:jc w:val="center"/>
        <w:tblLayout w:type="fixed"/>
        <w:tblLook w:val="04A0" w:firstRow="1" w:lastRow="0" w:firstColumn="1" w:lastColumn="0" w:noHBand="0" w:noVBand="1"/>
      </w:tblPr>
      <w:tblGrid>
        <w:gridCol w:w="3442"/>
        <w:gridCol w:w="5154"/>
        <w:gridCol w:w="4100"/>
      </w:tblGrid>
      <w:tr w:rsidR="00D0324B" w:rsidRPr="003731BE" w14:paraId="5E49E9BF" w14:textId="77777777" w:rsidTr="00AA62A1">
        <w:trPr>
          <w:trHeight w:val="455"/>
          <w:jc w:val="center"/>
        </w:trPr>
        <w:tc>
          <w:tcPr>
            <w:tcW w:w="12696" w:type="dxa"/>
            <w:gridSpan w:val="3"/>
            <w:tcBorders>
              <w:top w:val="single" w:sz="4" w:space="0" w:color="auto"/>
              <w:left w:val="single" w:sz="4" w:space="0" w:color="auto"/>
              <w:bottom w:val="single" w:sz="4" w:space="0" w:color="auto"/>
              <w:right w:val="single" w:sz="4" w:space="0" w:color="auto"/>
            </w:tcBorders>
            <w:hideMark/>
          </w:tcPr>
          <w:p w14:paraId="0D6106AE" w14:textId="77777777" w:rsidR="00D0324B" w:rsidRPr="003731BE" w:rsidRDefault="00D0324B" w:rsidP="00AA62A1">
            <w:pPr>
              <w:ind w:firstLine="0"/>
            </w:pPr>
            <w:r w:rsidRPr="003731BE">
              <w:rPr>
                <w:lang w:val="en-US"/>
              </w:rPr>
              <w:t xml:space="preserve">Key themes, sub-themes and their related topics </w:t>
            </w:r>
          </w:p>
        </w:tc>
      </w:tr>
      <w:tr w:rsidR="00D0324B" w:rsidRPr="003731BE" w14:paraId="026D0E84" w14:textId="77777777" w:rsidTr="00AA62A1">
        <w:trPr>
          <w:trHeight w:val="464"/>
          <w:jc w:val="center"/>
        </w:trPr>
        <w:tc>
          <w:tcPr>
            <w:tcW w:w="3442" w:type="dxa"/>
            <w:tcBorders>
              <w:top w:val="single" w:sz="4" w:space="0" w:color="auto"/>
              <w:left w:val="single" w:sz="4" w:space="0" w:color="auto"/>
              <w:bottom w:val="single" w:sz="4" w:space="0" w:color="auto"/>
              <w:right w:val="single" w:sz="4" w:space="0" w:color="auto"/>
            </w:tcBorders>
            <w:vAlign w:val="center"/>
            <w:hideMark/>
          </w:tcPr>
          <w:p w14:paraId="5499287D" w14:textId="77777777" w:rsidR="00D0324B" w:rsidRPr="003731BE" w:rsidRDefault="00D0324B" w:rsidP="00AA62A1">
            <w:pPr>
              <w:jc w:val="center"/>
              <w:rPr>
                <w:b/>
                <w:bCs/>
              </w:rPr>
            </w:pPr>
            <w:r w:rsidRPr="003731BE">
              <w:rPr>
                <w:b/>
                <w:bCs/>
              </w:rPr>
              <w:t>Themes</w:t>
            </w:r>
          </w:p>
        </w:tc>
        <w:tc>
          <w:tcPr>
            <w:tcW w:w="5154" w:type="dxa"/>
            <w:tcBorders>
              <w:top w:val="single" w:sz="4" w:space="0" w:color="auto"/>
              <w:left w:val="single" w:sz="4" w:space="0" w:color="auto"/>
              <w:bottom w:val="single" w:sz="4" w:space="0" w:color="auto"/>
              <w:right w:val="single" w:sz="4" w:space="0" w:color="auto"/>
            </w:tcBorders>
            <w:vAlign w:val="center"/>
            <w:hideMark/>
          </w:tcPr>
          <w:p w14:paraId="12B33707" w14:textId="77777777" w:rsidR="00D0324B" w:rsidRPr="003731BE" w:rsidRDefault="00D0324B" w:rsidP="00AA62A1">
            <w:pPr>
              <w:ind w:firstLine="0"/>
              <w:jc w:val="center"/>
              <w:rPr>
                <w:b/>
                <w:bCs/>
              </w:rPr>
            </w:pPr>
            <w:r w:rsidRPr="003731BE">
              <w:rPr>
                <w:b/>
                <w:bCs/>
              </w:rPr>
              <w:t>Sub-themes</w:t>
            </w:r>
          </w:p>
        </w:tc>
        <w:tc>
          <w:tcPr>
            <w:tcW w:w="4100" w:type="dxa"/>
            <w:tcBorders>
              <w:top w:val="single" w:sz="4" w:space="0" w:color="auto"/>
              <w:left w:val="single" w:sz="4" w:space="0" w:color="auto"/>
              <w:bottom w:val="single" w:sz="4" w:space="0" w:color="auto"/>
              <w:right w:val="single" w:sz="4" w:space="0" w:color="auto"/>
            </w:tcBorders>
            <w:vAlign w:val="center"/>
            <w:hideMark/>
          </w:tcPr>
          <w:p w14:paraId="0052C570" w14:textId="77777777" w:rsidR="00D0324B" w:rsidRPr="003731BE" w:rsidRDefault="00D0324B" w:rsidP="00AA62A1">
            <w:pPr>
              <w:ind w:firstLine="0"/>
              <w:jc w:val="center"/>
              <w:rPr>
                <w:b/>
                <w:bCs/>
              </w:rPr>
            </w:pPr>
            <w:r w:rsidRPr="003731BE">
              <w:rPr>
                <w:b/>
                <w:bCs/>
              </w:rPr>
              <w:t>Topics</w:t>
            </w:r>
          </w:p>
        </w:tc>
      </w:tr>
      <w:tr w:rsidR="00D0324B" w:rsidRPr="003731BE" w14:paraId="5DE31EE9" w14:textId="77777777" w:rsidTr="00AA62A1">
        <w:trPr>
          <w:trHeight w:val="16"/>
          <w:jc w:val="center"/>
        </w:trPr>
        <w:tc>
          <w:tcPr>
            <w:tcW w:w="3442" w:type="dxa"/>
            <w:vMerge w:val="restart"/>
            <w:tcBorders>
              <w:top w:val="single" w:sz="4" w:space="0" w:color="auto"/>
              <w:left w:val="single" w:sz="4" w:space="0" w:color="auto"/>
              <w:bottom w:val="single" w:sz="4" w:space="0" w:color="auto"/>
              <w:right w:val="single" w:sz="4" w:space="0" w:color="auto"/>
            </w:tcBorders>
            <w:vAlign w:val="center"/>
          </w:tcPr>
          <w:p w14:paraId="2CD2939B" w14:textId="77777777" w:rsidR="00D0324B" w:rsidRPr="003731BE" w:rsidRDefault="00D0324B" w:rsidP="00AA62A1">
            <w:pPr>
              <w:pStyle w:val="Heading2"/>
              <w:numPr>
                <w:ilvl w:val="0"/>
                <w:numId w:val="0"/>
              </w:numPr>
              <w:spacing w:line="276" w:lineRule="auto"/>
              <w:jc w:val="center"/>
              <w:outlineLvl w:val="1"/>
            </w:pPr>
            <w:bookmarkStart w:id="359" w:name="_Toc152032402"/>
            <w:r w:rsidRPr="003731BE">
              <w:t>Barriers to breastfeeding</w:t>
            </w:r>
            <w:bookmarkEnd w:id="359"/>
          </w:p>
          <w:p w14:paraId="25756542" w14:textId="77777777" w:rsidR="00D0324B" w:rsidRPr="003731BE" w:rsidRDefault="00D0324B" w:rsidP="00AA62A1">
            <w:pPr>
              <w:spacing w:line="276" w:lineRule="auto"/>
              <w:jc w:val="center"/>
            </w:pPr>
          </w:p>
        </w:tc>
        <w:tc>
          <w:tcPr>
            <w:tcW w:w="5154" w:type="dxa"/>
            <w:vMerge w:val="restart"/>
            <w:tcBorders>
              <w:top w:val="single" w:sz="4" w:space="0" w:color="auto"/>
              <w:left w:val="single" w:sz="4" w:space="0" w:color="auto"/>
              <w:bottom w:val="single" w:sz="4" w:space="0" w:color="auto"/>
              <w:right w:val="single" w:sz="4" w:space="0" w:color="auto"/>
            </w:tcBorders>
            <w:vAlign w:val="center"/>
            <w:hideMark/>
          </w:tcPr>
          <w:p w14:paraId="23BA6544" w14:textId="77777777" w:rsidR="00D0324B" w:rsidRPr="003731BE" w:rsidRDefault="00D0324B" w:rsidP="00AA62A1">
            <w:pPr>
              <w:pStyle w:val="Heading3"/>
              <w:numPr>
                <w:ilvl w:val="0"/>
                <w:numId w:val="0"/>
              </w:numPr>
              <w:spacing w:line="276" w:lineRule="auto"/>
              <w:jc w:val="center"/>
              <w:outlineLvl w:val="2"/>
              <w:rPr>
                <w:b w:val="0"/>
                <w:bCs w:val="0"/>
                <w:lang w:val="en-US"/>
              </w:rPr>
            </w:pPr>
            <w:bookmarkStart w:id="360" w:name="_Toc152032403"/>
            <w:r w:rsidRPr="003731BE">
              <w:rPr>
                <w:b w:val="0"/>
                <w:bCs w:val="0"/>
                <w:lang w:val="en-US"/>
              </w:rPr>
              <w:t>Mother’s own influences on BF</w:t>
            </w:r>
            <w:bookmarkEnd w:id="360"/>
          </w:p>
        </w:tc>
        <w:tc>
          <w:tcPr>
            <w:tcW w:w="4100" w:type="dxa"/>
            <w:tcBorders>
              <w:top w:val="single" w:sz="4" w:space="0" w:color="auto"/>
              <w:left w:val="single" w:sz="4" w:space="0" w:color="auto"/>
              <w:bottom w:val="single" w:sz="4" w:space="0" w:color="auto"/>
              <w:right w:val="single" w:sz="4" w:space="0" w:color="auto"/>
            </w:tcBorders>
            <w:hideMark/>
          </w:tcPr>
          <w:p w14:paraId="40CB9A16" w14:textId="77777777" w:rsidR="00D0324B" w:rsidRPr="003731BE" w:rsidRDefault="00D0324B" w:rsidP="00AA62A1">
            <w:pPr>
              <w:pStyle w:val="Heading4"/>
              <w:numPr>
                <w:ilvl w:val="0"/>
                <w:numId w:val="0"/>
              </w:numPr>
              <w:spacing w:line="240" w:lineRule="auto"/>
              <w:outlineLvl w:val="3"/>
              <w:rPr>
                <w:b w:val="0"/>
                <w:bCs/>
              </w:rPr>
            </w:pPr>
            <w:r w:rsidRPr="003731BE">
              <w:rPr>
                <w:b w:val="0"/>
                <w:bCs/>
              </w:rPr>
              <w:t>Mothers’ views of BF</w:t>
            </w:r>
          </w:p>
        </w:tc>
      </w:tr>
      <w:tr w:rsidR="00D0324B" w:rsidRPr="003731BE" w14:paraId="332DAEBC"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6D25BBCA"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5BA22AD8" w14:textId="77777777" w:rsidR="00D0324B" w:rsidRPr="003731BE" w:rsidRDefault="00D0324B" w:rsidP="00AA62A1">
            <w:pPr>
              <w:spacing w:after="0" w:line="240" w:lineRule="auto"/>
              <w:ind w:firstLine="0"/>
              <w:rPr>
                <w:rFonts w:asciiTheme="majorBidi" w:eastAsiaTheme="majorEastAsia" w:hAnsiTheme="majorBidi" w:cstheme="majorBidi"/>
                <w:lang w:val="en-US"/>
              </w:rPr>
            </w:pPr>
          </w:p>
        </w:tc>
        <w:tc>
          <w:tcPr>
            <w:tcW w:w="4100" w:type="dxa"/>
            <w:tcBorders>
              <w:top w:val="single" w:sz="4" w:space="0" w:color="auto"/>
              <w:left w:val="single" w:sz="4" w:space="0" w:color="auto"/>
              <w:bottom w:val="single" w:sz="4" w:space="0" w:color="auto"/>
              <w:right w:val="single" w:sz="4" w:space="0" w:color="auto"/>
            </w:tcBorders>
            <w:hideMark/>
          </w:tcPr>
          <w:p w14:paraId="7752810C" w14:textId="77777777" w:rsidR="00D0324B" w:rsidRPr="003731BE" w:rsidRDefault="00D0324B" w:rsidP="00AA62A1">
            <w:pPr>
              <w:pStyle w:val="Heading4"/>
              <w:numPr>
                <w:ilvl w:val="0"/>
                <w:numId w:val="0"/>
              </w:numPr>
              <w:spacing w:line="240" w:lineRule="auto"/>
              <w:outlineLvl w:val="3"/>
              <w:rPr>
                <w:b w:val="0"/>
                <w:bCs/>
              </w:rPr>
            </w:pPr>
            <w:r w:rsidRPr="003731BE">
              <w:rPr>
                <w:b w:val="0"/>
                <w:bCs/>
              </w:rPr>
              <w:t>Women’s agency</w:t>
            </w:r>
          </w:p>
        </w:tc>
      </w:tr>
      <w:tr w:rsidR="00D0324B" w:rsidRPr="003731BE" w14:paraId="0B347977"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7A95220F"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46488964" w14:textId="77777777" w:rsidR="00D0324B" w:rsidRPr="003731BE" w:rsidRDefault="00D0324B" w:rsidP="00AA62A1">
            <w:pPr>
              <w:spacing w:after="0" w:line="240" w:lineRule="auto"/>
              <w:ind w:firstLine="0"/>
              <w:rPr>
                <w:rFonts w:asciiTheme="majorBidi" w:eastAsiaTheme="majorEastAsia" w:hAnsiTheme="majorBidi" w:cstheme="majorBidi"/>
                <w:lang w:val="en-US"/>
              </w:rPr>
            </w:pPr>
          </w:p>
        </w:tc>
        <w:tc>
          <w:tcPr>
            <w:tcW w:w="4100" w:type="dxa"/>
            <w:tcBorders>
              <w:top w:val="single" w:sz="4" w:space="0" w:color="auto"/>
              <w:left w:val="single" w:sz="4" w:space="0" w:color="auto"/>
              <w:bottom w:val="single" w:sz="4" w:space="0" w:color="auto"/>
              <w:right w:val="single" w:sz="4" w:space="0" w:color="auto"/>
            </w:tcBorders>
            <w:hideMark/>
          </w:tcPr>
          <w:p w14:paraId="67CBA98D" w14:textId="77777777" w:rsidR="00D0324B" w:rsidRPr="003731BE" w:rsidRDefault="00D0324B" w:rsidP="00AA62A1">
            <w:pPr>
              <w:pStyle w:val="Heading4"/>
              <w:numPr>
                <w:ilvl w:val="0"/>
                <w:numId w:val="0"/>
              </w:numPr>
              <w:spacing w:line="240" w:lineRule="auto"/>
              <w:outlineLvl w:val="3"/>
              <w:rPr>
                <w:b w:val="0"/>
                <w:bCs/>
              </w:rPr>
            </w:pPr>
            <w:r w:rsidRPr="003731BE">
              <w:rPr>
                <w:b w:val="0"/>
                <w:bCs/>
              </w:rPr>
              <w:t>Self-education about BF</w:t>
            </w:r>
          </w:p>
        </w:tc>
      </w:tr>
      <w:tr w:rsidR="00D0324B" w:rsidRPr="003731BE" w14:paraId="29BA5DDA"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77248BA4"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500E025F" w14:textId="77777777" w:rsidR="00D0324B" w:rsidRPr="003731BE" w:rsidRDefault="00D0324B" w:rsidP="00AA62A1">
            <w:pPr>
              <w:spacing w:after="0" w:line="240" w:lineRule="auto"/>
              <w:ind w:firstLine="0"/>
              <w:rPr>
                <w:rFonts w:asciiTheme="majorBidi" w:eastAsiaTheme="majorEastAsia" w:hAnsiTheme="majorBidi" w:cstheme="majorBidi"/>
                <w:lang w:val="en-US"/>
              </w:rPr>
            </w:pPr>
          </w:p>
        </w:tc>
        <w:tc>
          <w:tcPr>
            <w:tcW w:w="4100" w:type="dxa"/>
            <w:tcBorders>
              <w:top w:val="single" w:sz="4" w:space="0" w:color="auto"/>
              <w:left w:val="single" w:sz="4" w:space="0" w:color="auto"/>
              <w:bottom w:val="single" w:sz="4" w:space="0" w:color="auto"/>
              <w:right w:val="single" w:sz="4" w:space="0" w:color="auto"/>
            </w:tcBorders>
            <w:hideMark/>
          </w:tcPr>
          <w:p w14:paraId="447DD0A7" w14:textId="77777777" w:rsidR="00D0324B" w:rsidRPr="003731BE" w:rsidRDefault="00D0324B" w:rsidP="00AA62A1">
            <w:pPr>
              <w:pStyle w:val="Heading4"/>
              <w:numPr>
                <w:ilvl w:val="0"/>
                <w:numId w:val="0"/>
              </w:numPr>
              <w:spacing w:line="240" w:lineRule="auto"/>
              <w:outlineLvl w:val="3"/>
              <w:rPr>
                <w:b w:val="0"/>
                <w:bCs/>
              </w:rPr>
            </w:pPr>
            <w:r w:rsidRPr="003731BE">
              <w:rPr>
                <w:b w:val="0"/>
                <w:bCs/>
              </w:rPr>
              <w:t>Formality and informality of BF</w:t>
            </w:r>
          </w:p>
        </w:tc>
      </w:tr>
      <w:tr w:rsidR="00D0324B" w:rsidRPr="003731BE" w14:paraId="439CFC07"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6DAF3D19"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76C7DE2A" w14:textId="77777777" w:rsidR="00D0324B" w:rsidRPr="003731BE" w:rsidRDefault="00D0324B" w:rsidP="00AA62A1">
            <w:pPr>
              <w:spacing w:after="0" w:line="240" w:lineRule="auto"/>
              <w:ind w:firstLine="0"/>
              <w:rPr>
                <w:rFonts w:asciiTheme="majorBidi" w:eastAsiaTheme="majorEastAsia" w:hAnsiTheme="majorBidi" w:cstheme="majorBidi"/>
                <w:lang w:val="en-US"/>
              </w:rPr>
            </w:pPr>
          </w:p>
        </w:tc>
        <w:tc>
          <w:tcPr>
            <w:tcW w:w="4100" w:type="dxa"/>
            <w:tcBorders>
              <w:top w:val="single" w:sz="4" w:space="0" w:color="auto"/>
              <w:left w:val="single" w:sz="4" w:space="0" w:color="auto"/>
              <w:bottom w:val="single" w:sz="4" w:space="0" w:color="auto"/>
              <w:right w:val="single" w:sz="4" w:space="0" w:color="auto"/>
            </w:tcBorders>
            <w:hideMark/>
          </w:tcPr>
          <w:p w14:paraId="6CA2FBA6" w14:textId="77777777" w:rsidR="00D0324B" w:rsidRPr="003731BE" w:rsidRDefault="00D0324B" w:rsidP="00AA62A1">
            <w:pPr>
              <w:pStyle w:val="Heading4"/>
              <w:numPr>
                <w:ilvl w:val="0"/>
                <w:numId w:val="0"/>
              </w:numPr>
              <w:spacing w:line="240" w:lineRule="auto"/>
              <w:outlineLvl w:val="3"/>
              <w:rPr>
                <w:b w:val="0"/>
                <w:bCs/>
              </w:rPr>
            </w:pPr>
            <w:r w:rsidRPr="003731BE">
              <w:rPr>
                <w:b w:val="0"/>
                <w:bCs/>
              </w:rPr>
              <w:t>Breastfeeding and work</w:t>
            </w:r>
          </w:p>
        </w:tc>
      </w:tr>
      <w:tr w:rsidR="00D0324B" w:rsidRPr="003731BE" w14:paraId="34D75FB4"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787D6198"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7D16083D" w14:textId="77777777" w:rsidR="00D0324B" w:rsidRPr="003731BE" w:rsidRDefault="00D0324B" w:rsidP="00AA62A1">
            <w:pPr>
              <w:spacing w:after="0" w:line="240" w:lineRule="auto"/>
              <w:ind w:firstLine="0"/>
              <w:rPr>
                <w:rFonts w:asciiTheme="majorBidi" w:eastAsiaTheme="majorEastAsia" w:hAnsiTheme="majorBidi" w:cstheme="majorBidi"/>
                <w:lang w:val="en-US"/>
              </w:rPr>
            </w:pPr>
          </w:p>
        </w:tc>
        <w:tc>
          <w:tcPr>
            <w:tcW w:w="4100" w:type="dxa"/>
            <w:tcBorders>
              <w:top w:val="single" w:sz="4" w:space="0" w:color="auto"/>
              <w:left w:val="single" w:sz="4" w:space="0" w:color="auto"/>
              <w:bottom w:val="single" w:sz="4" w:space="0" w:color="auto"/>
              <w:right w:val="single" w:sz="4" w:space="0" w:color="auto"/>
            </w:tcBorders>
          </w:tcPr>
          <w:p w14:paraId="51470E76" w14:textId="77777777" w:rsidR="00D0324B" w:rsidRPr="003731BE" w:rsidRDefault="00D0324B" w:rsidP="00AA62A1">
            <w:pPr>
              <w:pStyle w:val="Heading4"/>
              <w:numPr>
                <w:ilvl w:val="0"/>
                <w:numId w:val="0"/>
              </w:numPr>
              <w:spacing w:line="240" w:lineRule="auto"/>
              <w:outlineLvl w:val="3"/>
              <w:rPr>
                <w:b w:val="0"/>
                <w:bCs/>
              </w:rPr>
            </w:pPr>
            <w:r w:rsidRPr="003731BE">
              <w:rPr>
                <w:b w:val="0"/>
                <w:bCs/>
              </w:rPr>
              <w:t>Impact of C-section</w:t>
            </w:r>
          </w:p>
          <w:p w14:paraId="2E0299EA" w14:textId="77777777" w:rsidR="00D0324B" w:rsidRPr="003731BE" w:rsidRDefault="00D0324B" w:rsidP="00AA62A1">
            <w:pPr>
              <w:ind w:firstLine="0"/>
            </w:pPr>
          </w:p>
        </w:tc>
      </w:tr>
      <w:tr w:rsidR="00D0324B" w:rsidRPr="003731BE" w14:paraId="35E08E09"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457F50FC" w14:textId="77777777" w:rsidR="00D0324B" w:rsidRPr="003731BE" w:rsidRDefault="00D0324B" w:rsidP="00AA62A1">
            <w:pPr>
              <w:spacing w:after="0" w:line="240" w:lineRule="auto"/>
              <w:ind w:firstLine="0"/>
            </w:pPr>
          </w:p>
        </w:tc>
        <w:tc>
          <w:tcPr>
            <w:tcW w:w="5154" w:type="dxa"/>
            <w:vMerge w:val="restart"/>
            <w:tcBorders>
              <w:top w:val="single" w:sz="4" w:space="0" w:color="auto"/>
              <w:left w:val="single" w:sz="4" w:space="0" w:color="auto"/>
              <w:bottom w:val="single" w:sz="4" w:space="0" w:color="auto"/>
              <w:right w:val="single" w:sz="4" w:space="0" w:color="auto"/>
            </w:tcBorders>
            <w:vAlign w:val="center"/>
            <w:hideMark/>
          </w:tcPr>
          <w:p w14:paraId="4052B029" w14:textId="77777777" w:rsidR="00D0324B" w:rsidRPr="003731BE" w:rsidRDefault="00D0324B" w:rsidP="00AA62A1">
            <w:pPr>
              <w:spacing w:line="276" w:lineRule="auto"/>
              <w:ind w:firstLine="0"/>
              <w:jc w:val="center"/>
            </w:pPr>
            <w:r w:rsidRPr="003731BE">
              <w:t xml:space="preserve">Sociocultural context for BF: A barrier or Enabler? </w:t>
            </w:r>
          </w:p>
        </w:tc>
        <w:tc>
          <w:tcPr>
            <w:tcW w:w="4100" w:type="dxa"/>
            <w:tcBorders>
              <w:top w:val="single" w:sz="4" w:space="0" w:color="auto"/>
              <w:left w:val="single" w:sz="4" w:space="0" w:color="auto"/>
              <w:bottom w:val="single" w:sz="4" w:space="0" w:color="auto"/>
              <w:right w:val="single" w:sz="4" w:space="0" w:color="auto"/>
            </w:tcBorders>
          </w:tcPr>
          <w:p w14:paraId="3F3CDBDA" w14:textId="77777777" w:rsidR="00D0324B" w:rsidRPr="003731BE" w:rsidRDefault="00D0324B" w:rsidP="00AA62A1">
            <w:pPr>
              <w:pStyle w:val="Heading4"/>
              <w:numPr>
                <w:ilvl w:val="0"/>
                <w:numId w:val="0"/>
              </w:numPr>
              <w:spacing w:line="240" w:lineRule="auto"/>
              <w:outlineLvl w:val="3"/>
              <w:rPr>
                <w:b w:val="0"/>
                <w:bCs/>
                <w:lang w:val="en-US"/>
              </w:rPr>
            </w:pPr>
            <w:r w:rsidRPr="003731BE">
              <w:rPr>
                <w:b w:val="0"/>
                <w:bCs/>
              </w:rPr>
              <w:t xml:space="preserve">The Husband’s Involvement </w:t>
            </w:r>
          </w:p>
          <w:p w14:paraId="1CCB1490" w14:textId="77777777" w:rsidR="00D0324B" w:rsidRPr="003731BE" w:rsidRDefault="00D0324B" w:rsidP="00AA62A1">
            <w:pPr>
              <w:spacing w:line="240" w:lineRule="auto"/>
              <w:ind w:firstLine="0"/>
              <w:rPr>
                <w:bCs/>
              </w:rPr>
            </w:pPr>
          </w:p>
        </w:tc>
      </w:tr>
      <w:tr w:rsidR="00D0324B" w:rsidRPr="003731BE" w14:paraId="71A00680"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02B5D22E"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144CD933"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tcPr>
          <w:p w14:paraId="63352CA1" w14:textId="77777777" w:rsidR="00D0324B" w:rsidRPr="003731BE" w:rsidRDefault="00D0324B" w:rsidP="00AA62A1">
            <w:pPr>
              <w:pStyle w:val="Heading4"/>
              <w:numPr>
                <w:ilvl w:val="0"/>
                <w:numId w:val="0"/>
              </w:numPr>
              <w:spacing w:line="240" w:lineRule="auto"/>
              <w:outlineLvl w:val="3"/>
              <w:rPr>
                <w:b w:val="0"/>
                <w:bCs/>
                <w:lang w:val="en-US"/>
              </w:rPr>
            </w:pPr>
            <w:r w:rsidRPr="003731BE">
              <w:rPr>
                <w:b w:val="0"/>
                <w:bCs/>
                <w:lang w:val="en-US"/>
              </w:rPr>
              <w:t>Other family members</w:t>
            </w:r>
          </w:p>
          <w:p w14:paraId="09FE08B0" w14:textId="77777777" w:rsidR="00D0324B" w:rsidRPr="003731BE" w:rsidRDefault="00D0324B" w:rsidP="00AA62A1">
            <w:pPr>
              <w:spacing w:line="240" w:lineRule="auto"/>
              <w:ind w:firstLine="0"/>
              <w:rPr>
                <w:bCs/>
              </w:rPr>
            </w:pPr>
          </w:p>
        </w:tc>
      </w:tr>
      <w:tr w:rsidR="00D0324B" w:rsidRPr="003731BE" w14:paraId="38DCDCB2"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2326500B"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0FD96D12"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tcPr>
          <w:p w14:paraId="233A126C" w14:textId="77777777" w:rsidR="00D0324B" w:rsidRPr="003731BE" w:rsidRDefault="00D0324B" w:rsidP="00AA62A1">
            <w:pPr>
              <w:pStyle w:val="Heading4"/>
              <w:numPr>
                <w:ilvl w:val="0"/>
                <w:numId w:val="0"/>
              </w:numPr>
              <w:spacing w:line="240" w:lineRule="auto"/>
              <w:ind w:left="864" w:hanging="864"/>
              <w:outlineLvl w:val="3"/>
              <w:rPr>
                <w:b w:val="0"/>
                <w:bCs/>
              </w:rPr>
            </w:pPr>
            <w:r w:rsidRPr="003731BE">
              <w:rPr>
                <w:b w:val="0"/>
                <w:bCs/>
              </w:rPr>
              <w:t xml:space="preserve">Involvement of guest </w:t>
            </w:r>
          </w:p>
          <w:p w14:paraId="05E18CA2" w14:textId="77777777" w:rsidR="00D0324B" w:rsidRPr="003731BE" w:rsidRDefault="00D0324B" w:rsidP="00AA62A1">
            <w:pPr>
              <w:spacing w:line="240" w:lineRule="auto"/>
              <w:ind w:firstLine="0"/>
              <w:rPr>
                <w:bCs/>
              </w:rPr>
            </w:pPr>
          </w:p>
        </w:tc>
      </w:tr>
      <w:tr w:rsidR="00D0324B" w:rsidRPr="003731BE" w14:paraId="6EC297A3"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0C0B7B33"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2F820189"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hideMark/>
          </w:tcPr>
          <w:p w14:paraId="2981AC7A" w14:textId="77777777" w:rsidR="00D0324B" w:rsidRPr="003731BE" w:rsidRDefault="00D0324B" w:rsidP="00AA62A1">
            <w:pPr>
              <w:pStyle w:val="Heading4"/>
              <w:numPr>
                <w:ilvl w:val="0"/>
                <w:numId w:val="0"/>
              </w:numPr>
              <w:spacing w:line="240" w:lineRule="auto"/>
              <w:ind w:left="864" w:hanging="864"/>
              <w:outlineLvl w:val="3"/>
              <w:rPr>
                <w:b w:val="0"/>
                <w:bCs/>
              </w:rPr>
            </w:pPr>
            <w:r w:rsidRPr="003731BE">
              <w:rPr>
                <w:b w:val="0"/>
                <w:bCs/>
              </w:rPr>
              <w:t>Cultural influences</w:t>
            </w:r>
          </w:p>
        </w:tc>
      </w:tr>
      <w:tr w:rsidR="00D0324B" w:rsidRPr="003731BE" w14:paraId="2518104E"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3A4047D2" w14:textId="77777777" w:rsidR="00D0324B" w:rsidRPr="003731BE" w:rsidRDefault="00D0324B" w:rsidP="00AA62A1">
            <w:pPr>
              <w:spacing w:after="0" w:line="240" w:lineRule="auto"/>
              <w:ind w:firstLine="0"/>
            </w:pPr>
          </w:p>
        </w:tc>
        <w:tc>
          <w:tcPr>
            <w:tcW w:w="5154" w:type="dxa"/>
            <w:vMerge w:val="restart"/>
            <w:tcBorders>
              <w:top w:val="single" w:sz="4" w:space="0" w:color="auto"/>
              <w:left w:val="single" w:sz="4" w:space="0" w:color="auto"/>
              <w:bottom w:val="single" w:sz="4" w:space="0" w:color="auto"/>
              <w:right w:val="single" w:sz="4" w:space="0" w:color="auto"/>
            </w:tcBorders>
            <w:vAlign w:val="center"/>
            <w:hideMark/>
          </w:tcPr>
          <w:p w14:paraId="4F1003A7" w14:textId="77777777" w:rsidR="00D0324B" w:rsidRPr="003731BE" w:rsidRDefault="00D0324B" w:rsidP="00AA62A1">
            <w:pPr>
              <w:ind w:firstLine="0"/>
              <w:jc w:val="center"/>
            </w:pPr>
            <w:r w:rsidRPr="003731BE">
              <w:t>Healthcare system</w:t>
            </w:r>
          </w:p>
        </w:tc>
        <w:tc>
          <w:tcPr>
            <w:tcW w:w="4100" w:type="dxa"/>
            <w:tcBorders>
              <w:top w:val="single" w:sz="4" w:space="0" w:color="auto"/>
              <w:left w:val="single" w:sz="4" w:space="0" w:color="auto"/>
              <w:bottom w:val="single" w:sz="4" w:space="0" w:color="auto"/>
              <w:right w:val="single" w:sz="4" w:space="0" w:color="auto"/>
            </w:tcBorders>
          </w:tcPr>
          <w:p w14:paraId="3468F8A2" w14:textId="77777777" w:rsidR="00D0324B" w:rsidRPr="003731BE" w:rsidRDefault="00D0324B" w:rsidP="00AA62A1">
            <w:pPr>
              <w:pStyle w:val="Heading4"/>
              <w:numPr>
                <w:ilvl w:val="0"/>
                <w:numId w:val="0"/>
              </w:numPr>
              <w:spacing w:line="240" w:lineRule="auto"/>
              <w:ind w:left="864" w:hanging="864"/>
              <w:outlineLvl w:val="3"/>
              <w:rPr>
                <w:b w:val="0"/>
                <w:bCs/>
                <w:lang w:val="en-US"/>
              </w:rPr>
            </w:pPr>
            <w:r w:rsidRPr="003731BE">
              <w:rPr>
                <w:b w:val="0"/>
                <w:bCs/>
                <w:lang w:val="en-US"/>
              </w:rPr>
              <w:t>Inconsistent approaches to breastfeeding</w:t>
            </w:r>
          </w:p>
          <w:p w14:paraId="3A1725F6" w14:textId="77777777" w:rsidR="00D0324B" w:rsidRPr="003731BE" w:rsidRDefault="00D0324B" w:rsidP="00AA62A1">
            <w:pPr>
              <w:spacing w:line="240" w:lineRule="auto"/>
              <w:ind w:firstLine="0"/>
              <w:rPr>
                <w:bCs/>
              </w:rPr>
            </w:pPr>
          </w:p>
        </w:tc>
      </w:tr>
      <w:tr w:rsidR="00D0324B" w:rsidRPr="003731BE" w14:paraId="03D8BAEC"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2736542F"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6A484C5D"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tcPr>
          <w:p w14:paraId="72A67BF3" w14:textId="77777777" w:rsidR="00D0324B" w:rsidRPr="003731BE" w:rsidRDefault="00D0324B" w:rsidP="00AA62A1">
            <w:pPr>
              <w:pStyle w:val="Heading5"/>
              <w:numPr>
                <w:ilvl w:val="0"/>
                <w:numId w:val="0"/>
              </w:numPr>
              <w:spacing w:line="240" w:lineRule="auto"/>
              <w:outlineLvl w:val="4"/>
              <w:rPr>
                <w:b w:val="0"/>
                <w:lang w:val="en-US"/>
              </w:rPr>
            </w:pPr>
            <w:r w:rsidRPr="003731BE">
              <w:rPr>
                <w:b w:val="0"/>
                <w:lang w:val="en-US"/>
              </w:rPr>
              <w:t>Health Professionals’ Attitudes and practices</w:t>
            </w:r>
          </w:p>
          <w:p w14:paraId="77EE1641" w14:textId="77777777" w:rsidR="00D0324B" w:rsidRPr="003731BE" w:rsidRDefault="00D0324B" w:rsidP="00AA62A1">
            <w:pPr>
              <w:spacing w:line="240" w:lineRule="auto"/>
              <w:ind w:firstLine="0"/>
              <w:rPr>
                <w:bCs/>
              </w:rPr>
            </w:pPr>
          </w:p>
        </w:tc>
      </w:tr>
      <w:tr w:rsidR="00D0324B" w:rsidRPr="003731BE" w14:paraId="71D305FB"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2C87943A"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684E3A27"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tcPr>
          <w:p w14:paraId="1C19D624" w14:textId="77777777" w:rsidR="00D0324B" w:rsidRPr="003731BE" w:rsidRDefault="00D0324B" w:rsidP="00AA62A1">
            <w:pPr>
              <w:pStyle w:val="Heading5"/>
              <w:numPr>
                <w:ilvl w:val="0"/>
                <w:numId w:val="0"/>
              </w:numPr>
              <w:spacing w:line="240" w:lineRule="auto"/>
              <w:outlineLvl w:val="4"/>
              <w:rPr>
                <w:b w:val="0"/>
              </w:rPr>
            </w:pPr>
            <w:r w:rsidRPr="003731BE">
              <w:rPr>
                <w:b w:val="0"/>
              </w:rPr>
              <w:t xml:space="preserve">BF support pre- and post-delivery </w:t>
            </w:r>
          </w:p>
          <w:p w14:paraId="2638F31A" w14:textId="77777777" w:rsidR="00D0324B" w:rsidRPr="003731BE" w:rsidRDefault="00D0324B" w:rsidP="00AA62A1">
            <w:pPr>
              <w:spacing w:line="240" w:lineRule="auto"/>
              <w:ind w:firstLine="0"/>
              <w:rPr>
                <w:bCs/>
              </w:rPr>
            </w:pPr>
          </w:p>
        </w:tc>
      </w:tr>
      <w:tr w:rsidR="00D0324B" w:rsidRPr="003731BE" w14:paraId="69F3F770"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479970B5"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6485B9C7"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tcPr>
          <w:p w14:paraId="7934E1F4" w14:textId="77777777" w:rsidR="00D0324B" w:rsidRPr="003731BE" w:rsidRDefault="00D0324B" w:rsidP="00AA62A1">
            <w:pPr>
              <w:pStyle w:val="Heading5"/>
              <w:numPr>
                <w:ilvl w:val="0"/>
                <w:numId w:val="0"/>
              </w:numPr>
              <w:spacing w:line="240" w:lineRule="auto"/>
              <w:ind w:left="1008" w:hanging="1008"/>
              <w:outlineLvl w:val="4"/>
              <w:rPr>
                <w:b w:val="0"/>
                <w:lang w:val="en-US"/>
              </w:rPr>
            </w:pPr>
            <w:r w:rsidRPr="003731BE">
              <w:rPr>
                <w:b w:val="0"/>
                <w:lang w:val="en-US"/>
              </w:rPr>
              <w:t>Practices after C-section</w:t>
            </w:r>
          </w:p>
          <w:p w14:paraId="7CCD4599" w14:textId="77777777" w:rsidR="00D0324B" w:rsidRPr="003731BE" w:rsidRDefault="00D0324B" w:rsidP="00AA62A1">
            <w:pPr>
              <w:spacing w:line="240" w:lineRule="auto"/>
              <w:ind w:firstLine="0"/>
              <w:rPr>
                <w:bCs/>
              </w:rPr>
            </w:pPr>
          </w:p>
        </w:tc>
      </w:tr>
      <w:tr w:rsidR="00D0324B" w:rsidRPr="003731BE" w14:paraId="5B640DE9"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4F688371" w14:textId="77777777" w:rsidR="00D0324B" w:rsidRPr="003731BE" w:rsidRDefault="00D0324B" w:rsidP="00AA62A1">
            <w:pPr>
              <w:spacing w:after="0" w:line="240" w:lineRule="auto"/>
              <w:ind w:firstLine="0"/>
            </w:pPr>
          </w:p>
        </w:tc>
        <w:tc>
          <w:tcPr>
            <w:tcW w:w="5154" w:type="dxa"/>
            <w:tcBorders>
              <w:top w:val="single" w:sz="4" w:space="0" w:color="auto"/>
              <w:left w:val="single" w:sz="4" w:space="0" w:color="auto"/>
              <w:bottom w:val="single" w:sz="4" w:space="0" w:color="auto"/>
              <w:right w:val="single" w:sz="4" w:space="0" w:color="auto"/>
            </w:tcBorders>
            <w:hideMark/>
          </w:tcPr>
          <w:p w14:paraId="77875446" w14:textId="77777777" w:rsidR="00D0324B" w:rsidRPr="003731BE" w:rsidRDefault="00D0324B" w:rsidP="00AA62A1">
            <w:pPr>
              <w:pStyle w:val="Heading3"/>
              <w:numPr>
                <w:ilvl w:val="0"/>
                <w:numId w:val="0"/>
              </w:numPr>
              <w:jc w:val="center"/>
              <w:outlineLvl w:val="2"/>
              <w:rPr>
                <w:b w:val="0"/>
                <w:bCs w:val="0"/>
              </w:rPr>
            </w:pPr>
            <w:bookmarkStart w:id="361" w:name="_Toc152032404"/>
            <w:r w:rsidRPr="003731BE">
              <w:rPr>
                <w:b w:val="0"/>
                <w:bCs w:val="0"/>
              </w:rPr>
              <w:t>Community</w:t>
            </w:r>
            <w:bookmarkEnd w:id="361"/>
            <w:r w:rsidRPr="003731BE">
              <w:rPr>
                <w:b w:val="0"/>
                <w:bCs w:val="0"/>
              </w:rPr>
              <w:t xml:space="preserve"> </w:t>
            </w:r>
          </w:p>
        </w:tc>
        <w:tc>
          <w:tcPr>
            <w:tcW w:w="4100" w:type="dxa"/>
            <w:tcBorders>
              <w:top w:val="single" w:sz="4" w:space="0" w:color="auto"/>
              <w:left w:val="single" w:sz="4" w:space="0" w:color="auto"/>
              <w:bottom w:val="single" w:sz="4" w:space="0" w:color="auto"/>
              <w:right w:val="single" w:sz="4" w:space="0" w:color="auto"/>
            </w:tcBorders>
            <w:hideMark/>
          </w:tcPr>
          <w:p w14:paraId="1DB8F38C" w14:textId="77777777" w:rsidR="00D0324B" w:rsidRPr="003731BE" w:rsidRDefault="00D0324B" w:rsidP="00AA62A1">
            <w:pPr>
              <w:spacing w:line="240" w:lineRule="auto"/>
              <w:ind w:firstLine="0"/>
            </w:pPr>
            <w:r w:rsidRPr="003731BE">
              <w:t xml:space="preserve">BF friendly spaces </w:t>
            </w:r>
          </w:p>
        </w:tc>
      </w:tr>
      <w:tr w:rsidR="00D0324B" w:rsidRPr="003731BE" w14:paraId="4EEE663D" w14:textId="77777777" w:rsidTr="00AA62A1">
        <w:trPr>
          <w:trHeight w:val="16"/>
          <w:jc w:val="center"/>
        </w:trPr>
        <w:tc>
          <w:tcPr>
            <w:tcW w:w="3442" w:type="dxa"/>
            <w:vMerge w:val="restart"/>
            <w:tcBorders>
              <w:top w:val="single" w:sz="4" w:space="0" w:color="auto"/>
              <w:left w:val="single" w:sz="4" w:space="0" w:color="auto"/>
              <w:bottom w:val="single" w:sz="4" w:space="0" w:color="auto"/>
              <w:right w:val="single" w:sz="4" w:space="0" w:color="auto"/>
            </w:tcBorders>
            <w:vAlign w:val="center"/>
          </w:tcPr>
          <w:p w14:paraId="28768B7F" w14:textId="77777777" w:rsidR="00D0324B" w:rsidRPr="003731BE" w:rsidRDefault="00D0324B" w:rsidP="00AA62A1">
            <w:pPr>
              <w:pStyle w:val="Heading1"/>
              <w:numPr>
                <w:ilvl w:val="0"/>
                <w:numId w:val="0"/>
              </w:numPr>
              <w:ind w:left="360" w:hanging="360"/>
              <w:jc w:val="left"/>
              <w:outlineLvl w:val="0"/>
            </w:pPr>
            <w:bookmarkStart w:id="362" w:name="_Toc152032405"/>
            <w:r w:rsidRPr="003731BE">
              <w:rPr>
                <w:caps w:val="0"/>
              </w:rPr>
              <w:t>Mothers’ recommendations to support BF</w:t>
            </w:r>
            <w:bookmarkEnd w:id="362"/>
            <w:r w:rsidRPr="003731BE">
              <w:rPr>
                <w:caps w:val="0"/>
              </w:rPr>
              <w:t xml:space="preserve"> </w:t>
            </w:r>
          </w:p>
          <w:p w14:paraId="66D25788" w14:textId="77777777" w:rsidR="00D0324B" w:rsidRPr="003731BE" w:rsidRDefault="00D0324B" w:rsidP="00AA62A1"/>
          <w:p w14:paraId="2E74F8CA" w14:textId="77777777" w:rsidR="00D0324B" w:rsidRPr="003731BE" w:rsidRDefault="00D0324B" w:rsidP="00AA62A1">
            <w:pPr>
              <w:ind w:firstLine="0"/>
              <w:jc w:val="center"/>
            </w:pPr>
          </w:p>
        </w:tc>
        <w:tc>
          <w:tcPr>
            <w:tcW w:w="5154" w:type="dxa"/>
            <w:vMerge w:val="restart"/>
            <w:tcBorders>
              <w:top w:val="single" w:sz="4" w:space="0" w:color="auto"/>
              <w:left w:val="single" w:sz="4" w:space="0" w:color="auto"/>
              <w:bottom w:val="single" w:sz="4" w:space="0" w:color="auto"/>
              <w:right w:val="single" w:sz="4" w:space="0" w:color="auto"/>
            </w:tcBorders>
            <w:vAlign w:val="center"/>
            <w:hideMark/>
          </w:tcPr>
          <w:p w14:paraId="587924F0" w14:textId="77777777" w:rsidR="00D0324B" w:rsidRPr="003731BE" w:rsidRDefault="00D0324B" w:rsidP="00AA62A1">
            <w:pPr>
              <w:ind w:firstLine="0"/>
              <w:jc w:val="center"/>
            </w:pPr>
            <w:r w:rsidRPr="003731BE">
              <w:t>Supporting BF within the Family, Social networks &amp; Cultural Influences layere</w:t>
            </w:r>
          </w:p>
        </w:tc>
        <w:tc>
          <w:tcPr>
            <w:tcW w:w="4100" w:type="dxa"/>
            <w:tcBorders>
              <w:top w:val="single" w:sz="4" w:space="0" w:color="auto"/>
              <w:left w:val="single" w:sz="4" w:space="0" w:color="auto"/>
              <w:bottom w:val="single" w:sz="4" w:space="0" w:color="auto"/>
              <w:right w:val="single" w:sz="4" w:space="0" w:color="auto"/>
            </w:tcBorders>
          </w:tcPr>
          <w:p w14:paraId="3A8AF6EF" w14:textId="77777777" w:rsidR="00D0324B" w:rsidRPr="003731BE" w:rsidRDefault="00D0324B" w:rsidP="00AA62A1">
            <w:pPr>
              <w:pStyle w:val="Heading3"/>
              <w:numPr>
                <w:ilvl w:val="0"/>
                <w:numId w:val="0"/>
              </w:numPr>
              <w:spacing w:line="240" w:lineRule="auto"/>
              <w:outlineLvl w:val="2"/>
              <w:rPr>
                <w:b w:val="0"/>
                <w:bCs w:val="0"/>
              </w:rPr>
            </w:pPr>
            <w:bookmarkStart w:id="363" w:name="_Toc152032406"/>
            <w:r w:rsidRPr="003731BE">
              <w:rPr>
                <w:b w:val="0"/>
                <w:bCs w:val="0"/>
              </w:rPr>
              <w:t>Increase BF awareness</w:t>
            </w:r>
            <w:bookmarkEnd w:id="363"/>
          </w:p>
          <w:p w14:paraId="0030104F" w14:textId="77777777" w:rsidR="00D0324B" w:rsidRPr="003731BE" w:rsidRDefault="00D0324B" w:rsidP="00AA62A1">
            <w:pPr>
              <w:spacing w:line="240" w:lineRule="auto"/>
              <w:ind w:firstLine="0"/>
            </w:pPr>
          </w:p>
        </w:tc>
      </w:tr>
      <w:tr w:rsidR="00D0324B" w:rsidRPr="003731BE" w14:paraId="3360B789"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2AD50D33" w14:textId="77777777" w:rsidR="00D0324B" w:rsidRPr="003731BE" w:rsidRDefault="00D0324B" w:rsidP="00AA62A1">
            <w:pPr>
              <w:spacing w:after="0" w:line="240" w:lineRule="auto"/>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4A6839FD"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tcPr>
          <w:p w14:paraId="1B857E4C" w14:textId="77777777" w:rsidR="00D0324B" w:rsidRPr="003731BE" w:rsidRDefault="00D0324B" w:rsidP="00AA62A1">
            <w:pPr>
              <w:pStyle w:val="Heading3"/>
              <w:numPr>
                <w:ilvl w:val="0"/>
                <w:numId w:val="0"/>
              </w:numPr>
              <w:spacing w:line="240" w:lineRule="auto"/>
              <w:ind w:left="720" w:hanging="720"/>
              <w:outlineLvl w:val="2"/>
              <w:rPr>
                <w:b w:val="0"/>
                <w:bCs w:val="0"/>
              </w:rPr>
            </w:pPr>
            <w:bookmarkStart w:id="364" w:name="_Toc152032407"/>
            <w:r w:rsidRPr="003731BE">
              <w:rPr>
                <w:b w:val="0"/>
                <w:bCs w:val="0"/>
              </w:rPr>
              <w:t>Increase husband’s involvement</w:t>
            </w:r>
            <w:bookmarkEnd w:id="364"/>
          </w:p>
          <w:p w14:paraId="6B4AE5D9" w14:textId="77777777" w:rsidR="00D0324B" w:rsidRPr="003731BE" w:rsidRDefault="00D0324B" w:rsidP="00AA62A1">
            <w:pPr>
              <w:spacing w:line="240" w:lineRule="auto"/>
            </w:pPr>
          </w:p>
        </w:tc>
      </w:tr>
      <w:tr w:rsidR="00D0324B" w:rsidRPr="003731BE" w14:paraId="254F28D6" w14:textId="77777777" w:rsidTr="00AA62A1">
        <w:trPr>
          <w:trHeight w:val="744"/>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206DC66F" w14:textId="77777777" w:rsidR="00D0324B" w:rsidRPr="003731BE" w:rsidRDefault="00D0324B" w:rsidP="00AA62A1">
            <w:pPr>
              <w:spacing w:after="0" w:line="240" w:lineRule="auto"/>
              <w:ind w:firstLine="0"/>
            </w:pPr>
          </w:p>
        </w:tc>
        <w:tc>
          <w:tcPr>
            <w:tcW w:w="5154" w:type="dxa"/>
            <w:tcBorders>
              <w:top w:val="single" w:sz="4" w:space="0" w:color="auto"/>
              <w:left w:val="single" w:sz="4" w:space="0" w:color="auto"/>
              <w:bottom w:val="single" w:sz="4" w:space="0" w:color="auto"/>
              <w:right w:val="single" w:sz="4" w:space="0" w:color="auto"/>
            </w:tcBorders>
          </w:tcPr>
          <w:p w14:paraId="2E6244A0" w14:textId="77777777" w:rsidR="00D0324B" w:rsidRPr="003731BE" w:rsidRDefault="00D0324B" w:rsidP="00AA62A1">
            <w:pPr>
              <w:pStyle w:val="Heading2"/>
              <w:numPr>
                <w:ilvl w:val="0"/>
                <w:numId w:val="0"/>
              </w:numPr>
              <w:outlineLvl w:val="1"/>
              <w:rPr>
                <w:b w:val="0"/>
                <w:bCs/>
              </w:rPr>
            </w:pPr>
            <w:bookmarkStart w:id="365" w:name="_Toc152032408"/>
            <w:r w:rsidRPr="003731BE">
              <w:rPr>
                <w:b w:val="0"/>
                <w:bCs/>
              </w:rPr>
              <w:t>Supporting BF at the healthcare system level</w:t>
            </w:r>
            <w:bookmarkEnd w:id="365"/>
            <w:r w:rsidRPr="003731BE">
              <w:rPr>
                <w:b w:val="0"/>
                <w:bCs/>
              </w:rPr>
              <w:t xml:space="preserve"> </w:t>
            </w:r>
          </w:p>
          <w:p w14:paraId="0AEF7FBA" w14:textId="77777777" w:rsidR="00D0324B" w:rsidRPr="003731BE" w:rsidRDefault="00D0324B" w:rsidP="00AA62A1">
            <w:pPr>
              <w:ind w:firstLine="0"/>
            </w:pPr>
          </w:p>
        </w:tc>
        <w:tc>
          <w:tcPr>
            <w:tcW w:w="4100" w:type="dxa"/>
            <w:tcBorders>
              <w:top w:val="single" w:sz="4" w:space="0" w:color="auto"/>
              <w:left w:val="single" w:sz="4" w:space="0" w:color="auto"/>
              <w:bottom w:val="single" w:sz="4" w:space="0" w:color="auto"/>
              <w:right w:val="single" w:sz="4" w:space="0" w:color="auto"/>
            </w:tcBorders>
            <w:hideMark/>
          </w:tcPr>
          <w:p w14:paraId="2103AEA1" w14:textId="77777777" w:rsidR="00D0324B" w:rsidRPr="003731BE" w:rsidRDefault="00D0324B" w:rsidP="00AA62A1">
            <w:pPr>
              <w:ind w:firstLine="0"/>
            </w:pPr>
            <w:r w:rsidRPr="003731BE">
              <w:t xml:space="preserve">Healthcare practices </w:t>
            </w:r>
          </w:p>
        </w:tc>
      </w:tr>
      <w:tr w:rsidR="00D0324B" w:rsidRPr="003731BE" w14:paraId="70186E60" w14:textId="77777777" w:rsidTr="00AA62A1">
        <w:trPr>
          <w:trHeight w:val="16"/>
          <w:jc w:val="center"/>
        </w:trPr>
        <w:tc>
          <w:tcPr>
            <w:tcW w:w="12696" w:type="dxa"/>
            <w:vMerge/>
            <w:tcBorders>
              <w:top w:val="single" w:sz="4" w:space="0" w:color="auto"/>
              <w:left w:val="single" w:sz="4" w:space="0" w:color="auto"/>
              <w:bottom w:val="single" w:sz="4" w:space="0" w:color="auto"/>
              <w:right w:val="single" w:sz="4" w:space="0" w:color="auto"/>
            </w:tcBorders>
            <w:vAlign w:val="center"/>
            <w:hideMark/>
          </w:tcPr>
          <w:p w14:paraId="68DE651E" w14:textId="77777777" w:rsidR="00D0324B" w:rsidRPr="003731BE" w:rsidRDefault="00D0324B" w:rsidP="00AA62A1">
            <w:pPr>
              <w:spacing w:after="0" w:line="240" w:lineRule="auto"/>
              <w:ind w:firstLine="0"/>
            </w:pPr>
          </w:p>
        </w:tc>
        <w:tc>
          <w:tcPr>
            <w:tcW w:w="5154" w:type="dxa"/>
            <w:vMerge w:val="restart"/>
            <w:tcBorders>
              <w:top w:val="single" w:sz="4" w:space="0" w:color="auto"/>
              <w:left w:val="single" w:sz="4" w:space="0" w:color="auto"/>
              <w:bottom w:val="single" w:sz="4" w:space="0" w:color="auto"/>
              <w:right w:val="single" w:sz="4" w:space="0" w:color="auto"/>
            </w:tcBorders>
            <w:hideMark/>
          </w:tcPr>
          <w:p w14:paraId="36DA25C3" w14:textId="77777777" w:rsidR="00D0324B" w:rsidRPr="003731BE" w:rsidRDefault="00D0324B" w:rsidP="00AA62A1">
            <w:pPr>
              <w:ind w:firstLine="0"/>
            </w:pPr>
            <w:r w:rsidRPr="003731BE">
              <w:t>Supporting BF at the societal and policy level</w:t>
            </w:r>
          </w:p>
        </w:tc>
        <w:tc>
          <w:tcPr>
            <w:tcW w:w="4100" w:type="dxa"/>
            <w:tcBorders>
              <w:top w:val="single" w:sz="4" w:space="0" w:color="auto"/>
              <w:left w:val="single" w:sz="4" w:space="0" w:color="auto"/>
              <w:bottom w:val="single" w:sz="4" w:space="0" w:color="auto"/>
              <w:right w:val="single" w:sz="4" w:space="0" w:color="auto"/>
            </w:tcBorders>
            <w:hideMark/>
          </w:tcPr>
          <w:p w14:paraId="69E778F6" w14:textId="77777777" w:rsidR="00D0324B" w:rsidRPr="003731BE" w:rsidRDefault="00D0324B" w:rsidP="00AA62A1">
            <w:pPr>
              <w:ind w:firstLine="0"/>
            </w:pPr>
            <w:r w:rsidRPr="003731BE">
              <w:t>Need for Technology Support to Promote BF Awareness</w:t>
            </w:r>
          </w:p>
        </w:tc>
      </w:tr>
      <w:tr w:rsidR="00D0324B" w:rsidRPr="003731BE" w14:paraId="0718F920" w14:textId="77777777" w:rsidTr="00AA62A1">
        <w:trPr>
          <w:trHeight w:val="455"/>
          <w:jc w:val="center"/>
        </w:trPr>
        <w:tc>
          <w:tcPr>
            <w:tcW w:w="3442" w:type="dxa"/>
            <w:tcBorders>
              <w:top w:val="single" w:sz="4" w:space="0" w:color="auto"/>
              <w:left w:val="single" w:sz="4" w:space="0" w:color="auto"/>
              <w:bottom w:val="single" w:sz="4" w:space="0" w:color="auto"/>
              <w:right w:val="single" w:sz="4" w:space="0" w:color="auto"/>
            </w:tcBorders>
          </w:tcPr>
          <w:p w14:paraId="744F4020" w14:textId="77777777" w:rsidR="00D0324B" w:rsidRPr="003731BE" w:rsidRDefault="00D0324B" w:rsidP="00AA62A1">
            <w:pPr>
              <w:ind w:firstLine="0"/>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1F5BF128" w14:textId="77777777" w:rsidR="00D0324B" w:rsidRPr="003731BE" w:rsidRDefault="00D0324B" w:rsidP="00AA62A1">
            <w:pPr>
              <w:spacing w:after="0" w:line="240" w:lineRule="auto"/>
              <w:ind w:firstLine="0"/>
            </w:pPr>
          </w:p>
        </w:tc>
        <w:tc>
          <w:tcPr>
            <w:tcW w:w="4100" w:type="dxa"/>
            <w:tcBorders>
              <w:top w:val="single" w:sz="4" w:space="0" w:color="auto"/>
              <w:left w:val="single" w:sz="4" w:space="0" w:color="auto"/>
              <w:bottom w:val="single" w:sz="4" w:space="0" w:color="auto"/>
              <w:right w:val="single" w:sz="4" w:space="0" w:color="auto"/>
            </w:tcBorders>
            <w:hideMark/>
          </w:tcPr>
          <w:p w14:paraId="253F43CE" w14:textId="77777777" w:rsidR="00D0324B" w:rsidRPr="003731BE" w:rsidRDefault="00D0324B" w:rsidP="00AA62A1">
            <w:pPr>
              <w:ind w:firstLine="0"/>
            </w:pPr>
            <w:r w:rsidRPr="003731BE">
              <w:t xml:space="preserve">Government and Media Accountability </w:t>
            </w:r>
          </w:p>
        </w:tc>
      </w:tr>
    </w:tbl>
    <w:p w14:paraId="6419F872" w14:textId="77777777" w:rsidR="00D0324B" w:rsidRPr="003731BE" w:rsidRDefault="00D0324B" w:rsidP="00D0324B">
      <w:pPr>
        <w:spacing w:after="0"/>
        <w:ind w:firstLine="0"/>
        <w:rPr>
          <w:rFonts w:eastAsiaTheme="majorEastAsia" w:cstheme="majorBidi"/>
          <w:b/>
          <w:caps/>
          <w:szCs w:val="32"/>
        </w:rPr>
      </w:pPr>
    </w:p>
    <w:p w14:paraId="535D139E" w14:textId="77777777" w:rsidR="00D0324B" w:rsidRPr="003731BE" w:rsidRDefault="00D0324B" w:rsidP="00D0324B">
      <w:pPr>
        <w:spacing w:after="0"/>
        <w:ind w:firstLine="0"/>
        <w:rPr>
          <w:rFonts w:eastAsiaTheme="majorEastAsia" w:cstheme="majorBidi"/>
          <w:b/>
          <w:caps/>
          <w:szCs w:val="32"/>
        </w:rPr>
        <w:sectPr w:rsidR="00D0324B" w:rsidRPr="003731BE" w:rsidSect="00DC0716">
          <w:pgSz w:w="16838" w:h="11906" w:orient="landscape"/>
          <w:pgMar w:top="1440" w:right="1440" w:bottom="1440" w:left="1440" w:header="709" w:footer="709" w:gutter="0"/>
          <w:cols w:space="720"/>
        </w:sectPr>
      </w:pPr>
    </w:p>
    <w:p w14:paraId="34C664F3" w14:textId="77777777" w:rsidR="00D0324B" w:rsidRPr="003731BE" w:rsidRDefault="00D0324B" w:rsidP="00D0324B">
      <w:pPr>
        <w:pStyle w:val="Heading1"/>
        <w:numPr>
          <w:ilvl w:val="0"/>
          <w:numId w:val="0"/>
        </w:numPr>
        <w:ind w:left="360"/>
        <w:jc w:val="left"/>
      </w:pPr>
      <w:bookmarkStart w:id="366" w:name="_Toc152032409"/>
      <w:r w:rsidRPr="003731BE">
        <w:lastRenderedPageBreak/>
        <w:t>Appendix 16: COVID-19 IMPACT FORM</w:t>
      </w:r>
      <w:bookmarkEnd w:id="366"/>
    </w:p>
    <w:p w14:paraId="3A1B7BDE" w14:textId="77777777" w:rsidR="00D0324B" w:rsidRPr="003731BE" w:rsidRDefault="00D0324B" w:rsidP="00D0324B"/>
    <w:p w14:paraId="4B6BD953" w14:textId="77777777" w:rsidR="00D0324B" w:rsidRPr="003731BE" w:rsidRDefault="00D0324B" w:rsidP="00D0324B">
      <w:pPr>
        <w:jc w:val="center"/>
        <w:rPr>
          <w:b/>
          <w:bCs/>
        </w:rPr>
      </w:pPr>
      <w:r w:rsidRPr="003731BE">
        <w:rPr>
          <w:b/>
          <w:bCs/>
        </w:rPr>
        <w:t>THE UNIVERSITY OF SHEFFIELD: COVID-19 IMPACT FORM</w:t>
      </w:r>
    </w:p>
    <w:p w14:paraId="037D31A7" w14:textId="77777777" w:rsidR="00D0324B" w:rsidRPr="003731BE" w:rsidRDefault="00D0324B" w:rsidP="00D0324B">
      <w:pPr>
        <w:jc w:val="center"/>
        <w:rPr>
          <w:rFonts w:ascii="TUOS Blake" w:hAnsi="TUOS Blake"/>
        </w:rPr>
      </w:pPr>
      <w:r w:rsidRPr="003731BE">
        <w:rPr>
          <w:rFonts w:ascii="TUOS Blake" w:hAnsi="TUOS Blake"/>
        </w:rPr>
        <w:t>This form is not compulsory but is intended to be a helpful note to examiners. You may submit this form alongside (not in) your thesis. The purpose of the form is to detail how your thesis has been impacted by the Covid-19 disruption.</w:t>
      </w:r>
    </w:p>
    <w:tbl>
      <w:tblPr>
        <w:tblStyle w:val="TableGrid"/>
        <w:tblW w:w="0" w:type="auto"/>
        <w:tblLook w:val="04A0" w:firstRow="1" w:lastRow="0" w:firstColumn="1" w:lastColumn="0" w:noHBand="0" w:noVBand="1"/>
      </w:tblPr>
      <w:tblGrid>
        <w:gridCol w:w="4537"/>
        <w:gridCol w:w="4479"/>
      </w:tblGrid>
      <w:tr w:rsidR="00D0324B" w:rsidRPr="003731BE" w14:paraId="4AF26714" w14:textId="77777777" w:rsidTr="00AA62A1">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E687BD" w14:textId="77777777" w:rsidR="00D0324B" w:rsidRPr="003731BE" w:rsidRDefault="00D0324B" w:rsidP="00AA62A1">
            <w:r w:rsidRPr="003731BE">
              <w:rPr>
                <w:b/>
              </w:rPr>
              <w:t>STUDENT’S DETAILS</w:t>
            </w:r>
          </w:p>
        </w:tc>
      </w:tr>
      <w:tr w:rsidR="00D0324B" w:rsidRPr="003731BE" w14:paraId="6BF6F5FD" w14:textId="77777777" w:rsidTr="00AA62A1">
        <w:tc>
          <w:tcPr>
            <w:tcW w:w="4537" w:type="dxa"/>
            <w:tcBorders>
              <w:top w:val="single" w:sz="4" w:space="0" w:color="auto"/>
              <w:left w:val="single" w:sz="4" w:space="0" w:color="auto"/>
              <w:bottom w:val="single" w:sz="4" w:space="0" w:color="auto"/>
              <w:right w:val="single" w:sz="4" w:space="0" w:color="auto"/>
            </w:tcBorders>
            <w:hideMark/>
          </w:tcPr>
          <w:p w14:paraId="50694933" w14:textId="77777777" w:rsidR="00D0324B" w:rsidRPr="003731BE" w:rsidRDefault="00D0324B" w:rsidP="00AA62A1">
            <w:r w:rsidRPr="003731BE">
              <w:t>Name: Sarah A Alasmari</w:t>
            </w:r>
          </w:p>
          <w:p w14:paraId="722A08AF" w14:textId="77777777" w:rsidR="00D0324B" w:rsidRPr="003731BE" w:rsidRDefault="00D0324B" w:rsidP="00AA62A1"/>
        </w:tc>
        <w:tc>
          <w:tcPr>
            <w:tcW w:w="4479" w:type="dxa"/>
            <w:tcBorders>
              <w:top w:val="single" w:sz="4" w:space="0" w:color="auto"/>
              <w:left w:val="single" w:sz="4" w:space="0" w:color="auto"/>
              <w:bottom w:val="single" w:sz="4" w:space="0" w:color="auto"/>
              <w:right w:val="single" w:sz="4" w:space="0" w:color="auto"/>
            </w:tcBorders>
            <w:hideMark/>
          </w:tcPr>
          <w:p w14:paraId="519C15A3" w14:textId="14C68FC7" w:rsidR="00D0324B" w:rsidRPr="003731BE" w:rsidRDefault="00D0324B" w:rsidP="00AA62A1">
            <w:r w:rsidRPr="003731BE">
              <w:t xml:space="preserve">Registration Number: </w:t>
            </w:r>
          </w:p>
        </w:tc>
      </w:tr>
      <w:tr w:rsidR="00D0324B" w:rsidRPr="003731BE" w14:paraId="45E4BEB5" w14:textId="77777777" w:rsidTr="00AA62A1">
        <w:tc>
          <w:tcPr>
            <w:tcW w:w="4537" w:type="dxa"/>
            <w:tcBorders>
              <w:top w:val="single" w:sz="4" w:space="0" w:color="auto"/>
              <w:left w:val="single" w:sz="4" w:space="0" w:color="auto"/>
              <w:bottom w:val="single" w:sz="4" w:space="0" w:color="auto"/>
              <w:right w:val="single" w:sz="4" w:space="0" w:color="auto"/>
            </w:tcBorders>
            <w:hideMark/>
          </w:tcPr>
          <w:p w14:paraId="7C47DAB3" w14:textId="77777777" w:rsidR="00D0324B" w:rsidRPr="003731BE" w:rsidRDefault="00D0324B" w:rsidP="00AA62A1">
            <w:r w:rsidRPr="003731BE">
              <w:t>Department: SCHARR</w:t>
            </w:r>
          </w:p>
          <w:p w14:paraId="6B9E0587" w14:textId="77777777" w:rsidR="00D0324B" w:rsidRPr="003731BE" w:rsidRDefault="00D0324B" w:rsidP="00AA62A1"/>
        </w:tc>
        <w:tc>
          <w:tcPr>
            <w:tcW w:w="4479" w:type="dxa"/>
            <w:tcBorders>
              <w:top w:val="single" w:sz="4" w:space="0" w:color="auto"/>
              <w:left w:val="single" w:sz="4" w:space="0" w:color="auto"/>
              <w:bottom w:val="single" w:sz="4" w:space="0" w:color="auto"/>
              <w:right w:val="single" w:sz="4" w:space="0" w:color="auto"/>
            </w:tcBorders>
            <w:hideMark/>
          </w:tcPr>
          <w:p w14:paraId="2846F9AA" w14:textId="77777777" w:rsidR="00D0324B" w:rsidRPr="003731BE" w:rsidRDefault="00D0324B" w:rsidP="00AA62A1">
            <w:r w:rsidRPr="003731BE">
              <w:t>Faculty: medicine dentistry health</w:t>
            </w:r>
          </w:p>
        </w:tc>
      </w:tr>
      <w:tr w:rsidR="00D0324B" w:rsidRPr="003731BE" w14:paraId="6967686F" w14:textId="77777777" w:rsidTr="00AA62A1">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4F852" w14:textId="77777777" w:rsidR="00D0324B" w:rsidRPr="003731BE" w:rsidRDefault="00D0324B" w:rsidP="00AA62A1">
            <w:pPr>
              <w:rPr>
                <w:b/>
                <w:bCs/>
              </w:rPr>
            </w:pPr>
            <w:r w:rsidRPr="003731BE">
              <w:rPr>
                <w:b/>
                <w:bCs/>
              </w:rPr>
              <w:t>Please provide a brief summary of the work you were planning to complete before covid-19 restrictions were implemented (max 300 words)</w:t>
            </w:r>
          </w:p>
        </w:tc>
      </w:tr>
      <w:tr w:rsidR="00D0324B" w:rsidRPr="003731BE" w14:paraId="4FA7867A" w14:textId="77777777" w:rsidTr="00AA62A1">
        <w:tc>
          <w:tcPr>
            <w:tcW w:w="9016" w:type="dxa"/>
            <w:gridSpan w:val="2"/>
            <w:tcBorders>
              <w:top w:val="single" w:sz="4" w:space="0" w:color="auto"/>
              <w:left w:val="single" w:sz="4" w:space="0" w:color="auto"/>
              <w:bottom w:val="single" w:sz="4" w:space="0" w:color="auto"/>
              <w:right w:val="single" w:sz="4" w:space="0" w:color="auto"/>
            </w:tcBorders>
          </w:tcPr>
          <w:p w14:paraId="3F1E53E6" w14:textId="77777777" w:rsidR="00D0324B" w:rsidRPr="003731BE" w:rsidRDefault="00D0324B" w:rsidP="00B815B9">
            <w:pPr>
              <w:pStyle w:val="ListParagraph"/>
              <w:numPr>
                <w:ilvl w:val="0"/>
                <w:numId w:val="35"/>
              </w:numPr>
              <w:spacing w:after="0" w:line="276" w:lineRule="auto"/>
            </w:pPr>
            <w:r w:rsidRPr="003731BE">
              <w:t xml:space="preserve">In the original title the “institutional policies” changed to broader focus “exploring factors </w:t>
            </w:r>
            <w:proofErr w:type="gramStart"/>
            <w:r w:rsidRPr="003731BE">
              <w:t>Influencing</w:t>
            </w:r>
            <w:proofErr w:type="gramEnd"/>
            <w:r w:rsidRPr="003731BE">
              <w:t xml:space="preserve"> breastfeeding”, during COVID-19 it was not possible to carry on the data collection in included hospitals with focus on institutional policies. </w:t>
            </w:r>
          </w:p>
          <w:p w14:paraId="098575C6" w14:textId="77777777" w:rsidR="00D0324B" w:rsidRPr="003731BE" w:rsidRDefault="00D0324B" w:rsidP="00AA62A1">
            <w:pPr>
              <w:pStyle w:val="ListParagraph"/>
              <w:spacing w:line="276" w:lineRule="auto"/>
            </w:pPr>
          </w:p>
          <w:p w14:paraId="6003F0E3" w14:textId="77777777" w:rsidR="00D0324B" w:rsidRPr="003731BE" w:rsidRDefault="00D0324B" w:rsidP="00B815B9">
            <w:pPr>
              <w:pStyle w:val="ListParagraph"/>
              <w:numPr>
                <w:ilvl w:val="0"/>
                <w:numId w:val="35"/>
              </w:numPr>
              <w:spacing w:after="0" w:line="276" w:lineRule="auto"/>
            </w:pPr>
            <w:r w:rsidRPr="003731BE">
              <w:t>The length of work field extended from March to June in order to receive more responses to the quantitative study.</w:t>
            </w:r>
          </w:p>
          <w:p w14:paraId="123D2B01" w14:textId="77777777" w:rsidR="00D0324B" w:rsidRPr="003731BE" w:rsidRDefault="00D0324B" w:rsidP="00AA62A1">
            <w:pPr>
              <w:spacing w:after="0" w:line="276" w:lineRule="auto"/>
              <w:rPr>
                <w:rFonts w:ascii="TUOS Blake" w:hAnsi="TUOS Blake"/>
              </w:rPr>
            </w:pPr>
          </w:p>
        </w:tc>
      </w:tr>
      <w:tr w:rsidR="00D0324B" w:rsidRPr="003731BE" w14:paraId="460170C8" w14:textId="77777777" w:rsidTr="00AA62A1">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ECA3D" w14:textId="77777777" w:rsidR="00D0324B" w:rsidRPr="003731BE" w:rsidRDefault="00D0324B" w:rsidP="00AA62A1">
            <w:pPr>
              <w:rPr>
                <w:b/>
                <w:bCs/>
              </w:rPr>
            </w:pPr>
            <w:r w:rsidRPr="003731BE">
              <w:rPr>
                <w:b/>
                <w:bCs/>
              </w:rPr>
              <w:t>Please provide a summary of plans for specific studies you were intending to conduct in the future (see note 1) (max 300 words)</w:t>
            </w:r>
          </w:p>
        </w:tc>
      </w:tr>
      <w:tr w:rsidR="00D0324B" w:rsidRPr="003731BE" w14:paraId="49FA4905" w14:textId="77777777" w:rsidTr="00AA62A1">
        <w:tc>
          <w:tcPr>
            <w:tcW w:w="9016" w:type="dxa"/>
            <w:gridSpan w:val="2"/>
            <w:tcBorders>
              <w:top w:val="single" w:sz="4" w:space="0" w:color="auto"/>
              <w:left w:val="single" w:sz="4" w:space="0" w:color="auto"/>
              <w:bottom w:val="single" w:sz="4" w:space="0" w:color="auto"/>
              <w:right w:val="single" w:sz="4" w:space="0" w:color="auto"/>
            </w:tcBorders>
          </w:tcPr>
          <w:p w14:paraId="405094B4" w14:textId="77777777" w:rsidR="00D0324B" w:rsidRPr="003731BE" w:rsidRDefault="00D0324B" w:rsidP="00B815B9">
            <w:pPr>
              <w:pStyle w:val="ListParagraph"/>
              <w:numPr>
                <w:ilvl w:val="0"/>
                <w:numId w:val="35"/>
              </w:numPr>
              <w:spacing w:after="0" w:line="276" w:lineRule="auto"/>
            </w:pPr>
            <w:r w:rsidRPr="003731BE">
              <w:t xml:space="preserve">Initially, both quantitative and qualitative phases had equal prat in the study, but when COVID-19 started the qualitative phase had the greater part of the study. </w:t>
            </w:r>
          </w:p>
          <w:p w14:paraId="6E659461" w14:textId="77777777" w:rsidR="00D0324B" w:rsidRPr="003731BE" w:rsidRDefault="00D0324B" w:rsidP="00AA62A1">
            <w:pPr>
              <w:spacing w:after="0" w:line="276" w:lineRule="auto"/>
              <w:rPr>
                <w:rFonts w:ascii="TUOS Blake" w:hAnsi="TUOS Blake"/>
              </w:rPr>
            </w:pPr>
          </w:p>
        </w:tc>
      </w:tr>
      <w:tr w:rsidR="00D0324B" w:rsidRPr="003731BE" w14:paraId="489C600C" w14:textId="77777777" w:rsidTr="00AA62A1">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0215B" w14:textId="77777777" w:rsidR="00D0324B" w:rsidRPr="003731BE" w:rsidRDefault="00D0324B" w:rsidP="00AA62A1">
            <w:pPr>
              <w:rPr>
                <w:b/>
                <w:bCs/>
              </w:rPr>
            </w:pPr>
            <w:r w:rsidRPr="003731BE">
              <w:rPr>
                <w:b/>
                <w:bCs/>
              </w:rPr>
              <w:t>Where relevant, please provide details of changes to your personal circumstances (see note 2) (max 150 words)</w:t>
            </w:r>
          </w:p>
        </w:tc>
      </w:tr>
      <w:tr w:rsidR="00D0324B" w:rsidRPr="003731BE" w14:paraId="12D94D23" w14:textId="77777777" w:rsidTr="00AA62A1">
        <w:tc>
          <w:tcPr>
            <w:tcW w:w="9016" w:type="dxa"/>
            <w:gridSpan w:val="2"/>
            <w:tcBorders>
              <w:top w:val="single" w:sz="4" w:space="0" w:color="auto"/>
              <w:left w:val="single" w:sz="4" w:space="0" w:color="auto"/>
              <w:bottom w:val="single" w:sz="4" w:space="0" w:color="auto"/>
              <w:right w:val="single" w:sz="4" w:space="0" w:color="auto"/>
            </w:tcBorders>
          </w:tcPr>
          <w:p w14:paraId="321D8AD8" w14:textId="77777777" w:rsidR="00D0324B" w:rsidRPr="003731BE" w:rsidRDefault="00D0324B" w:rsidP="00AA62A1"/>
          <w:p w14:paraId="32645C2F" w14:textId="77777777" w:rsidR="00D0324B" w:rsidRPr="003731BE" w:rsidRDefault="00D0324B" w:rsidP="00B815B9">
            <w:pPr>
              <w:pStyle w:val="ListParagraph"/>
              <w:numPr>
                <w:ilvl w:val="0"/>
                <w:numId w:val="34"/>
              </w:numPr>
              <w:spacing w:after="0" w:line="240" w:lineRule="auto"/>
            </w:pPr>
            <w:r w:rsidRPr="003731BE">
              <w:t>At the beginning of the pandemic, my two daughters under 3&amp;5 years-old, out of nursery and school, which was extremely challenging to progress in work as single parent.</w:t>
            </w:r>
          </w:p>
          <w:p w14:paraId="4F313723" w14:textId="77777777" w:rsidR="00D0324B" w:rsidRPr="003731BE" w:rsidRDefault="00D0324B" w:rsidP="00AA62A1">
            <w:pPr>
              <w:pStyle w:val="ListParagraph"/>
            </w:pPr>
            <w:r w:rsidRPr="003731BE">
              <w:t xml:space="preserve"> </w:t>
            </w:r>
          </w:p>
          <w:p w14:paraId="2E1D1F2B" w14:textId="77777777" w:rsidR="00D0324B" w:rsidRPr="003731BE" w:rsidRDefault="00D0324B" w:rsidP="00B815B9">
            <w:pPr>
              <w:pStyle w:val="ListParagraph"/>
              <w:numPr>
                <w:ilvl w:val="0"/>
                <w:numId w:val="34"/>
              </w:numPr>
              <w:spacing w:after="0" w:line="240" w:lineRule="auto"/>
            </w:pPr>
            <w:r w:rsidRPr="003731BE">
              <w:lastRenderedPageBreak/>
              <w:t xml:space="preserve">In May 2020, evacuated to Saudi Arabia and had to quarantine for 14 days under the Saudi authority.  It was a traumatic experience, which impacted my academic progress significantly. Seeking counselling service from university of Sheffield was not possible as I was outside the UK as informed. </w:t>
            </w:r>
          </w:p>
          <w:p w14:paraId="2E418C37" w14:textId="77777777" w:rsidR="00D0324B" w:rsidRPr="003731BE" w:rsidRDefault="00D0324B" w:rsidP="00AA62A1">
            <w:pPr>
              <w:pStyle w:val="ListParagraph"/>
            </w:pPr>
          </w:p>
          <w:p w14:paraId="23ACDA6C" w14:textId="77777777" w:rsidR="00D0324B" w:rsidRPr="003731BE" w:rsidRDefault="00D0324B" w:rsidP="00B815B9">
            <w:pPr>
              <w:pStyle w:val="ListParagraph"/>
              <w:numPr>
                <w:ilvl w:val="0"/>
                <w:numId w:val="34"/>
              </w:numPr>
              <w:spacing w:after="0" w:line="240" w:lineRule="auto"/>
            </w:pPr>
            <w:r w:rsidRPr="003731BE">
              <w:t xml:space="preserve"> Later on Oct 21, Home schooling, working remotely with the lock down circumstances were challenging to keep productively level as normal. During that period my father passed away. </w:t>
            </w:r>
          </w:p>
          <w:p w14:paraId="39441CCE" w14:textId="77777777" w:rsidR="00D0324B" w:rsidRPr="003731BE" w:rsidRDefault="00D0324B" w:rsidP="00AA62A1">
            <w:pPr>
              <w:pStyle w:val="ListParagraph"/>
            </w:pPr>
          </w:p>
          <w:p w14:paraId="0511CDD3" w14:textId="77777777" w:rsidR="00D0324B" w:rsidRPr="003731BE" w:rsidRDefault="00D0324B" w:rsidP="00B815B9">
            <w:pPr>
              <w:pStyle w:val="ListParagraph"/>
              <w:numPr>
                <w:ilvl w:val="0"/>
                <w:numId w:val="34"/>
              </w:numPr>
              <w:spacing w:after="0" w:line="240" w:lineRule="auto"/>
              <w:rPr>
                <w:rFonts w:ascii="TUOS Blake" w:hAnsi="TUOS Blake"/>
              </w:rPr>
            </w:pPr>
            <w:r w:rsidRPr="003731BE">
              <w:t xml:space="preserve">March 2021, approval from Saudi Authority to return to the UK was received as my academic progress significantly impacted. </w:t>
            </w:r>
          </w:p>
          <w:p w14:paraId="1711D9F7" w14:textId="77777777" w:rsidR="00D0324B" w:rsidRPr="003731BE" w:rsidRDefault="00D0324B" w:rsidP="00B815B9">
            <w:pPr>
              <w:pStyle w:val="ListParagraph"/>
              <w:numPr>
                <w:ilvl w:val="0"/>
                <w:numId w:val="34"/>
              </w:numPr>
              <w:spacing w:after="0" w:line="240" w:lineRule="auto"/>
            </w:pPr>
            <w:r w:rsidRPr="003731BE">
              <w:t xml:space="preserve">12 weeks maternity leave Sep -Nov </w:t>
            </w:r>
          </w:p>
          <w:p w14:paraId="22E3A90E" w14:textId="77777777" w:rsidR="00D0324B" w:rsidRPr="003731BE" w:rsidRDefault="00D0324B" w:rsidP="00B815B9">
            <w:pPr>
              <w:pStyle w:val="ListParagraph"/>
              <w:numPr>
                <w:ilvl w:val="0"/>
                <w:numId w:val="34"/>
              </w:numPr>
              <w:spacing w:after="0" w:line="240" w:lineRule="auto"/>
            </w:pPr>
            <w:r w:rsidRPr="003731BE">
              <w:t xml:space="preserve">One week before submission I had a virus infection </w:t>
            </w:r>
          </w:p>
        </w:tc>
      </w:tr>
      <w:tr w:rsidR="00D0324B" w:rsidRPr="003731BE" w14:paraId="4B9BFEB3" w14:textId="77777777" w:rsidTr="00AA62A1">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710365" w14:textId="77777777" w:rsidR="00D0324B" w:rsidRPr="003731BE" w:rsidRDefault="00D0324B" w:rsidP="00AA62A1">
            <w:pPr>
              <w:rPr>
                <w:b/>
                <w:bCs/>
              </w:rPr>
            </w:pPr>
            <w:r w:rsidRPr="003731BE">
              <w:rPr>
                <w:b/>
                <w:bCs/>
              </w:rPr>
              <w:lastRenderedPageBreak/>
              <w:t>If your thesis includes Covid-related research, please include a brief statement of how it relates to your overall research aims (see note 3) (max 150 words)</w:t>
            </w:r>
          </w:p>
        </w:tc>
      </w:tr>
      <w:tr w:rsidR="00D0324B" w:rsidRPr="003731BE" w14:paraId="23B4C4E4" w14:textId="77777777" w:rsidTr="00AA62A1">
        <w:tc>
          <w:tcPr>
            <w:tcW w:w="9016" w:type="dxa"/>
            <w:gridSpan w:val="2"/>
            <w:tcBorders>
              <w:top w:val="single" w:sz="4" w:space="0" w:color="auto"/>
              <w:left w:val="single" w:sz="4" w:space="0" w:color="auto"/>
              <w:bottom w:val="single" w:sz="4" w:space="0" w:color="auto"/>
              <w:right w:val="single" w:sz="4" w:space="0" w:color="auto"/>
            </w:tcBorders>
          </w:tcPr>
          <w:p w14:paraId="3A86FE08" w14:textId="77777777" w:rsidR="00D0324B" w:rsidRPr="003731BE" w:rsidRDefault="00D0324B" w:rsidP="00AA62A1"/>
          <w:p w14:paraId="67CC4D0C" w14:textId="77777777" w:rsidR="00D0324B" w:rsidRPr="003731BE" w:rsidRDefault="00D0324B" w:rsidP="00AA62A1">
            <w:r w:rsidRPr="003731BE">
              <w:t>N/A</w:t>
            </w:r>
          </w:p>
        </w:tc>
      </w:tr>
      <w:tr w:rsidR="00D0324B" w:rsidRPr="003731BE" w14:paraId="2A9541EC" w14:textId="77777777" w:rsidTr="00AA62A1">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21825" w14:textId="77777777" w:rsidR="00D0324B" w:rsidRPr="003731BE" w:rsidRDefault="00D0324B" w:rsidP="00AA62A1">
            <w:pPr>
              <w:rPr>
                <w:b/>
                <w:bCs/>
              </w:rPr>
            </w:pPr>
            <w:r w:rsidRPr="003731BE">
              <w:rPr>
                <w:b/>
                <w:bCs/>
              </w:rPr>
              <w:t>Please provide details of any previous funded extension, tuition-free extension or non-medical Covid-related leave of absence approved since March 2020</w:t>
            </w:r>
          </w:p>
        </w:tc>
      </w:tr>
      <w:tr w:rsidR="00D0324B" w:rsidRPr="003731BE" w14:paraId="2D386FCF" w14:textId="77777777" w:rsidTr="00AA62A1">
        <w:tc>
          <w:tcPr>
            <w:tcW w:w="9016" w:type="dxa"/>
            <w:gridSpan w:val="2"/>
            <w:tcBorders>
              <w:top w:val="single" w:sz="4" w:space="0" w:color="auto"/>
              <w:left w:val="single" w:sz="4" w:space="0" w:color="auto"/>
              <w:bottom w:val="single" w:sz="4" w:space="0" w:color="auto"/>
              <w:right w:val="single" w:sz="4" w:space="0" w:color="auto"/>
            </w:tcBorders>
          </w:tcPr>
          <w:p w14:paraId="3B0EC597" w14:textId="77777777" w:rsidR="00D0324B" w:rsidRPr="003731BE" w:rsidRDefault="00D0324B" w:rsidP="00AA62A1"/>
          <w:p w14:paraId="40BEF6F1" w14:textId="77777777" w:rsidR="00D0324B" w:rsidRPr="003731BE" w:rsidRDefault="00D0324B" w:rsidP="00B815B9">
            <w:pPr>
              <w:pStyle w:val="ListParagraph"/>
              <w:numPr>
                <w:ilvl w:val="0"/>
                <w:numId w:val="34"/>
              </w:numPr>
              <w:spacing w:after="0" w:line="240" w:lineRule="auto"/>
            </w:pPr>
            <w:r w:rsidRPr="003731BE">
              <w:t xml:space="preserve">April 21, one month break after return back to the UK for settlement. </w:t>
            </w:r>
          </w:p>
          <w:p w14:paraId="79144128" w14:textId="77777777" w:rsidR="00D0324B" w:rsidRPr="003731BE" w:rsidRDefault="00D0324B" w:rsidP="00B815B9">
            <w:pPr>
              <w:pStyle w:val="ListParagraph"/>
              <w:numPr>
                <w:ilvl w:val="0"/>
                <w:numId w:val="34"/>
              </w:numPr>
              <w:spacing w:after="0" w:line="240" w:lineRule="auto"/>
            </w:pPr>
            <w:r w:rsidRPr="003731BE">
              <w:t>From Sep- Nov 2021 (12 weeks maternity leave).</w:t>
            </w:r>
          </w:p>
          <w:p w14:paraId="191491EC" w14:textId="77777777" w:rsidR="00D0324B" w:rsidRPr="003731BE" w:rsidRDefault="00D0324B" w:rsidP="00B815B9">
            <w:pPr>
              <w:pStyle w:val="ListParagraph"/>
              <w:numPr>
                <w:ilvl w:val="0"/>
                <w:numId w:val="34"/>
              </w:numPr>
              <w:spacing w:after="0" w:line="240" w:lineRule="auto"/>
            </w:pPr>
            <w:r w:rsidRPr="003731BE">
              <w:t>Scholarship extended from Saudi Arabia, end date 30 August 2022</w:t>
            </w:r>
          </w:p>
          <w:p w14:paraId="452EBDE9" w14:textId="77777777" w:rsidR="00D0324B" w:rsidRPr="003731BE" w:rsidRDefault="00D0324B" w:rsidP="00AA62A1">
            <w:pPr>
              <w:pStyle w:val="ListParagraph"/>
              <w:spacing w:after="0" w:line="240" w:lineRule="auto"/>
              <w:ind w:firstLine="0"/>
              <w:rPr>
                <w:rFonts w:ascii="TUOS Blake" w:hAnsi="TUOS Blake"/>
              </w:rPr>
            </w:pPr>
          </w:p>
        </w:tc>
      </w:tr>
    </w:tbl>
    <w:p w14:paraId="69261BB5" w14:textId="77777777" w:rsidR="00D0324B" w:rsidRPr="003731BE" w:rsidRDefault="00D0324B" w:rsidP="00D0324B">
      <w:pPr>
        <w:rPr>
          <w:rFonts w:ascii="TUOS Blake" w:hAnsi="TUOS Blake"/>
        </w:rPr>
      </w:pPr>
      <w:r w:rsidRPr="003731BE">
        <w:rPr>
          <w:rFonts w:ascii="TUOS Blake" w:hAnsi="TUOS Blake"/>
          <w:b/>
          <w:bCs/>
        </w:rPr>
        <w:t>Note 1.</w:t>
      </w:r>
      <w:r w:rsidRPr="003731BE">
        <w:rPr>
          <w:rFonts w:ascii="TUOS Blake" w:hAnsi="TUOS Blake"/>
        </w:rPr>
        <w:t xml:space="preserve"> This information could form a basis for discussion at the viva examination and give Examiners additional means to assess the volume and standard of the work completed. Detailed information could be included in a future work section in the thesis itself.</w:t>
      </w:r>
    </w:p>
    <w:p w14:paraId="7601E1D7" w14:textId="77777777" w:rsidR="00D0324B" w:rsidRPr="003731BE" w:rsidRDefault="00D0324B" w:rsidP="00D0324B">
      <w:pPr>
        <w:rPr>
          <w:rFonts w:ascii="TUOS Blake" w:hAnsi="TUOS Blake"/>
        </w:rPr>
      </w:pPr>
      <w:r w:rsidRPr="003731BE">
        <w:rPr>
          <w:rFonts w:ascii="TUOS Blake" w:hAnsi="TUOS Blake"/>
          <w:b/>
          <w:bCs/>
        </w:rPr>
        <w:t>Note 2.</w:t>
      </w:r>
      <w:r w:rsidRPr="003731BE">
        <w:rPr>
          <w:rFonts w:ascii="TUOS Blake" w:hAnsi="TUOS Blake"/>
        </w:rPr>
        <w:t xml:space="preserve"> For example, ill health or additional caring responsibilities. </w:t>
      </w:r>
      <w:proofErr w:type="gramStart"/>
      <w:r w:rsidRPr="003731BE">
        <w:rPr>
          <w:rFonts w:ascii="TUOS Blake" w:hAnsi="TUOS Blake"/>
        </w:rPr>
        <w:t>additional</w:t>
      </w:r>
      <w:proofErr w:type="gramEnd"/>
      <w:r w:rsidRPr="003731BE">
        <w:rPr>
          <w:rFonts w:ascii="TUOS Blake" w:hAnsi="TUOS Blake"/>
        </w:rPr>
        <w:t xml:space="preserve"> difficulty related to an underlying disability, returned to clinical service, or has worked in a voluntary capacity for Covid-related research. These data could contextualise the judgement made by Examiners as to the most appropriate outcome.</w:t>
      </w:r>
    </w:p>
    <w:p w14:paraId="4141F54F" w14:textId="77777777" w:rsidR="00D0324B" w:rsidRPr="0003711B" w:rsidRDefault="00D0324B" w:rsidP="00D0324B">
      <w:r w:rsidRPr="003731BE">
        <w:rPr>
          <w:rFonts w:ascii="TUOS Blake" w:hAnsi="TUOS Blake"/>
          <w:b/>
          <w:bCs/>
        </w:rPr>
        <w:t>Note 3.</w:t>
      </w:r>
      <w:r w:rsidRPr="003731BE">
        <w:rPr>
          <w:rFonts w:ascii="TUOS Blake" w:hAnsi="TUOS Blake"/>
        </w:rPr>
        <w:t xml:space="preserve"> If in doubt, consult with your supervisor</w:t>
      </w:r>
    </w:p>
    <w:p w14:paraId="60F281A1" w14:textId="3F4C97F2" w:rsidR="001D2AD7" w:rsidRPr="00C6541A" w:rsidRDefault="001D2AD7" w:rsidP="007D1348">
      <w:pPr>
        <w:spacing w:before="240"/>
        <w:jc w:val="both"/>
      </w:pPr>
    </w:p>
    <w:sectPr w:rsidR="001D2AD7" w:rsidRPr="00C654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0EC15" w14:textId="77777777" w:rsidR="00DC0716" w:rsidRDefault="00DC0716" w:rsidP="00686497">
      <w:pPr>
        <w:spacing w:after="0" w:line="240" w:lineRule="auto"/>
      </w:pPr>
      <w:r>
        <w:separator/>
      </w:r>
    </w:p>
  </w:endnote>
  <w:endnote w:type="continuationSeparator" w:id="0">
    <w:p w14:paraId="63A71451" w14:textId="77777777" w:rsidR="00DC0716" w:rsidRDefault="00DC0716" w:rsidP="00686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UOS Blake">
    <w:altName w:val="Calibri"/>
    <w:panose1 w:val="020B0503040000020004"/>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Sakkal Majalla">
    <w:charset w:val="00"/>
    <w:family w:val="auto"/>
    <w:pitch w:val="variable"/>
    <w:sig w:usb0="A0002027" w:usb1="80000000" w:usb2="00000108" w:usb3="00000000" w:csb0="000000D3"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54A9" w14:textId="77777777" w:rsidR="008143A9" w:rsidRDefault="008143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941656"/>
      <w:docPartObj>
        <w:docPartGallery w:val="Page Numbers (Bottom of Page)"/>
        <w:docPartUnique/>
      </w:docPartObj>
    </w:sdtPr>
    <w:sdtEndPr>
      <w:rPr>
        <w:noProof/>
      </w:rPr>
    </w:sdtEndPr>
    <w:sdtContent>
      <w:p w14:paraId="7C7C353C" w14:textId="08EC0E43" w:rsidR="003341A9" w:rsidRDefault="003341A9" w:rsidP="00394F2F">
        <w:pPr>
          <w:pStyle w:val="Footer"/>
          <w:jc w:val="right"/>
        </w:pPr>
        <w:r>
          <w:fldChar w:fldCharType="begin"/>
        </w:r>
        <w:r>
          <w:instrText xml:space="preserve"> PAGE   \* MERGEFORMAT </w:instrText>
        </w:r>
        <w:r>
          <w:fldChar w:fldCharType="separate"/>
        </w:r>
        <w:r w:rsidR="008143A9">
          <w:rPr>
            <w:noProof/>
          </w:rPr>
          <w:t>252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A4991" w14:textId="77777777" w:rsidR="008143A9" w:rsidRDefault="00814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BA01A" w14:textId="77777777" w:rsidR="00DC0716" w:rsidRDefault="00DC0716" w:rsidP="00686497">
      <w:pPr>
        <w:spacing w:after="0" w:line="240" w:lineRule="auto"/>
      </w:pPr>
      <w:r>
        <w:separator/>
      </w:r>
    </w:p>
  </w:footnote>
  <w:footnote w:type="continuationSeparator" w:id="0">
    <w:p w14:paraId="2411BABC" w14:textId="77777777" w:rsidR="00DC0716" w:rsidRDefault="00DC0716" w:rsidP="00686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25B70" w14:textId="77777777" w:rsidR="008143A9" w:rsidRDefault="008143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D00AF" w14:textId="77777777" w:rsidR="008143A9" w:rsidRDefault="008143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B4BA" w14:textId="77777777" w:rsidR="008143A9" w:rsidRDefault="008143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990"/>
    <w:multiLevelType w:val="multilevel"/>
    <w:tmpl w:val="9C04DA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B54E38"/>
    <w:multiLevelType w:val="hybridMultilevel"/>
    <w:tmpl w:val="558095B6"/>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8228C"/>
    <w:multiLevelType w:val="multilevel"/>
    <w:tmpl w:val="9948D270"/>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21D3810"/>
    <w:multiLevelType w:val="multilevel"/>
    <w:tmpl w:val="BF9A1C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2DF671F"/>
    <w:multiLevelType w:val="multilevel"/>
    <w:tmpl w:val="225C67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4C066E3"/>
    <w:multiLevelType w:val="multilevel"/>
    <w:tmpl w:val="A2B481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5664D8B"/>
    <w:multiLevelType w:val="multilevel"/>
    <w:tmpl w:val="40AC99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5997826"/>
    <w:multiLevelType w:val="multilevel"/>
    <w:tmpl w:val="2C96C7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65F295D"/>
    <w:multiLevelType w:val="multilevel"/>
    <w:tmpl w:val="17A436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67B5C10"/>
    <w:multiLevelType w:val="multilevel"/>
    <w:tmpl w:val="4C78FC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72719A0"/>
    <w:multiLevelType w:val="hybridMultilevel"/>
    <w:tmpl w:val="6AAE1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35248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2605E5"/>
    <w:multiLevelType w:val="multilevel"/>
    <w:tmpl w:val="AAEA5C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AC56797"/>
    <w:multiLevelType w:val="multilevel"/>
    <w:tmpl w:val="EA1CDB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D69214A"/>
    <w:multiLevelType w:val="multilevel"/>
    <w:tmpl w:val="F7FAF7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D756BC4"/>
    <w:multiLevelType w:val="hybridMultilevel"/>
    <w:tmpl w:val="1A44FE70"/>
    <w:lvl w:ilvl="0" w:tplc="A82C19CE">
      <w:start w:val="1"/>
      <w:numFmt w:val="bullet"/>
      <w:lvlText w:val=""/>
      <w:lvlJc w:val="left"/>
      <w:pPr>
        <w:ind w:left="720" w:hanging="360"/>
      </w:pPr>
      <w:rPr>
        <w:rFonts w:ascii="Wingdings" w:hAnsi="Wingdings"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E36C5A"/>
    <w:multiLevelType w:val="hybridMultilevel"/>
    <w:tmpl w:val="58A88A0E"/>
    <w:lvl w:ilvl="0" w:tplc="62A01CA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61FDC"/>
    <w:multiLevelType w:val="hybridMultilevel"/>
    <w:tmpl w:val="F58C89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F321A96"/>
    <w:multiLevelType w:val="multilevel"/>
    <w:tmpl w:val="575E45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007027E"/>
    <w:multiLevelType w:val="multilevel"/>
    <w:tmpl w:val="26DC4C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07B61FD"/>
    <w:multiLevelType w:val="multilevel"/>
    <w:tmpl w:val="F8BE2B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19A7897"/>
    <w:multiLevelType w:val="hybridMultilevel"/>
    <w:tmpl w:val="2E200DD6"/>
    <w:lvl w:ilvl="0" w:tplc="0809000F">
      <w:start w:val="1"/>
      <w:numFmt w:val="decimal"/>
      <w:lvlText w:val="%1."/>
      <w:lvlJc w:val="left"/>
      <w:pPr>
        <w:ind w:left="720" w:hanging="360"/>
      </w:pPr>
    </w:lvl>
    <w:lvl w:ilvl="1" w:tplc="35CE992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A061ED"/>
    <w:multiLevelType w:val="multilevel"/>
    <w:tmpl w:val="67E092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27B36E9"/>
    <w:multiLevelType w:val="hybridMultilevel"/>
    <w:tmpl w:val="B002C19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42D3577"/>
    <w:multiLevelType w:val="multilevel"/>
    <w:tmpl w:val="1F8A72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14680E30"/>
    <w:multiLevelType w:val="hybridMultilevel"/>
    <w:tmpl w:val="ECB69AAC"/>
    <w:lvl w:ilvl="0" w:tplc="69F2E1B6">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C20553"/>
    <w:multiLevelType w:val="multilevel"/>
    <w:tmpl w:val="D6E24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15A05CFF"/>
    <w:multiLevelType w:val="multilevel"/>
    <w:tmpl w:val="801645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16585FF1"/>
    <w:multiLevelType w:val="multilevel"/>
    <w:tmpl w:val="E7C63F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7D03E60"/>
    <w:multiLevelType w:val="multilevel"/>
    <w:tmpl w:val="E20472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17E7402B"/>
    <w:multiLevelType w:val="multilevel"/>
    <w:tmpl w:val="2C90E0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18116C0B"/>
    <w:multiLevelType w:val="multilevel"/>
    <w:tmpl w:val="C7C0AB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182A4268"/>
    <w:multiLevelType w:val="multilevel"/>
    <w:tmpl w:val="8D64B6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18F53340"/>
    <w:multiLevelType w:val="multilevel"/>
    <w:tmpl w:val="8CDEBC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1C935E55"/>
    <w:multiLevelType w:val="multilevel"/>
    <w:tmpl w:val="938CCD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1D5B5C20"/>
    <w:multiLevelType w:val="hybridMultilevel"/>
    <w:tmpl w:val="FD0C4E6C"/>
    <w:lvl w:ilvl="0" w:tplc="CCC09CC0">
      <w:start w:val="9"/>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307BC3"/>
    <w:multiLevelType w:val="multilevel"/>
    <w:tmpl w:val="F32A52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216B40C0"/>
    <w:multiLevelType w:val="multilevel"/>
    <w:tmpl w:val="695EA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1822BB3"/>
    <w:multiLevelType w:val="multilevel"/>
    <w:tmpl w:val="8CB6C3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21DC333C"/>
    <w:multiLevelType w:val="multilevel"/>
    <w:tmpl w:val="0526C0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22846ACA"/>
    <w:multiLevelType w:val="hybridMultilevel"/>
    <w:tmpl w:val="05C6D798"/>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C46DCB"/>
    <w:multiLevelType w:val="multilevel"/>
    <w:tmpl w:val="9550BF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3315300"/>
    <w:multiLevelType w:val="hybridMultilevel"/>
    <w:tmpl w:val="624EAEFE"/>
    <w:lvl w:ilvl="0" w:tplc="4F5CF1D2">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4B218A"/>
    <w:multiLevelType w:val="multilevel"/>
    <w:tmpl w:val="0812D4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24074A0F"/>
    <w:multiLevelType w:val="multilevel"/>
    <w:tmpl w:val="6C042E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24254B93"/>
    <w:multiLevelType w:val="multilevel"/>
    <w:tmpl w:val="AA8C36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24546C80"/>
    <w:multiLevelType w:val="hybridMultilevel"/>
    <w:tmpl w:val="FD8C8F2E"/>
    <w:lvl w:ilvl="0" w:tplc="38DCC61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246D30F5"/>
    <w:multiLevelType w:val="hybridMultilevel"/>
    <w:tmpl w:val="68C6F57A"/>
    <w:lvl w:ilvl="0" w:tplc="4F5CF1D2">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4DA04F2"/>
    <w:multiLevelType w:val="multilevel"/>
    <w:tmpl w:val="D7486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25736CFE"/>
    <w:multiLevelType w:val="multilevel"/>
    <w:tmpl w:val="DC0EB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5A72C20"/>
    <w:multiLevelType w:val="hybridMultilevel"/>
    <w:tmpl w:val="7A9899D8"/>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D62E7C"/>
    <w:multiLevelType w:val="multilevel"/>
    <w:tmpl w:val="378C6E8A"/>
    <w:lvl w:ilvl="0">
      <w:start w:val="1"/>
      <w:numFmt w:val="decimal"/>
      <w:lvlText w:val="CHAPTER %1."/>
      <w:lvlJc w:val="left"/>
      <w:pPr>
        <w:ind w:left="4472" w:hanging="360"/>
      </w:pPr>
      <w:rPr>
        <w:rFonts w:hint="default"/>
      </w:rPr>
    </w:lvl>
    <w:lvl w:ilvl="1">
      <w:start w:val="1"/>
      <w:numFmt w:val="decimal"/>
      <w:lvlText w:val="%1.%2"/>
      <w:lvlJc w:val="left"/>
      <w:pPr>
        <w:ind w:left="576" w:hanging="576"/>
      </w:pPr>
    </w:lvl>
    <w:lvl w:ilvl="2">
      <w:start w:val="1"/>
      <w:numFmt w:val="decimal"/>
      <w:lvlText w:val="%1.%2.%3"/>
      <w:lvlJc w:val="left"/>
      <w:pPr>
        <w:ind w:left="256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611161D"/>
    <w:multiLevelType w:val="multilevel"/>
    <w:tmpl w:val="59BAC1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72C70FB"/>
    <w:multiLevelType w:val="multilevel"/>
    <w:tmpl w:val="DF7A01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281D1CB9"/>
    <w:multiLevelType w:val="multilevel"/>
    <w:tmpl w:val="7D580F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8882117"/>
    <w:multiLevelType w:val="hybridMultilevel"/>
    <w:tmpl w:val="55C244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9154D8B"/>
    <w:multiLevelType w:val="hybridMultilevel"/>
    <w:tmpl w:val="823E04D2"/>
    <w:lvl w:ilvl="0" w:tplc="AD6442A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A3E4473"/>
    <w:multiLevelType w:val="multilevel"/>
    <w:tmpl w:val="3266ED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2AF8319E"/>
    <w:multiLevelType w:val="multilevel"/>
    <w:tmpl w:val="2B4416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2B0F0BCE"/>
    <w:multiLevelType w:val="multilevel"/>
    <w:tmpl w:val="3176EB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2CCF2B4D"/>
    <w:multiLevelType w:val="multilevel"/>
    <w:tmpl w:val="7C041D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2D3C2254"/>
    <w:multiLevelType w:val="multilevel"/>
    <w:tmpl w:val="279045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2E356709"/>
    <w:multiLevelType w:val="multilevel"/>
    <w:tmpl w:val="09C418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E565DE7"/>
    <w:multiLevelType w:val="hybridMultilevel"/>
    <w:tmpl w:val="4712043C"/>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E622B3A"/>
    <w:multiLevelType w:val="hybridMultilevel"/>
    <w:tmpl w:val="1C5C54C2"/>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EE71342"/>
    <w:multiLevelType w:val="multilevel"/>
    <w:tmpl w:val="D4FC57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2FE63A54"/>
    <w:multiLevelType w:val="multilevel"/>
    <w:tmpl w:val="D32CC7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30347AB1"/>
    <w:multiLevelType w:val="hybridMultilevel"/>
    <w:tmpl w:val="307C5AEA"/>
    <w:lvl w:ilvl="0" w:tplc="BCB28C0E">
      <w:start w:val="1"/>
      <w:numFmt w:val="bullet"/>
      <w:lvlText w:val=""/>
      <w:lvlJc w:val="left"/>
      <w:pPr>
        <w:ind w:left="63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12A6521"/>
    <w:multiLevelType w:val="multilevel"/>
    <w:tmpl w:val="CA6C4C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1C640FE"/>
    <w:multiLevelType w:val="hybridMultilevel"/>
    <w:tmpl w:val="820C8D5C"/>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24A03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2830FDA"/>
    <w:multiLevelType w:val="multilevel"/>
    <w:tmpl w:val="719E56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330A48E2"/>
    <w:multiLevelType w:val="multilevel"/>
    <w:tmpl w:val="B0F890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354848C9"/>
    <w:multiLevelType w:val="multilevel"/>
    <w:tmpl w:val="A98004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35A82001"/>
    <w:multiLevelType w:val="multilevel"/>
    <w:tmpl w:val="3502DE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37242E95"/>
    <w:multiLevelType w:val="hybridMultilevel"/>
    <w:tmpl w:val="6606702A"/>
    <w:lvl w:ilvl="0" w:tplc="77DA71E2">
      <w:start w:val="9"/>
      <w:numFmt w:val="bullet"/>
      <w:lvlText w:val="-"/>
      <w:lvlJc w:val="left"/>
      <w:pPr>
        <w:ind w:left="720" w:hanging="360"/>
      </w:pPr>
      <w:rPr>
        <w:rFonts w:ascii="TUOS Blake" w:eastAsiaTheme="minorHAnsi" w:hAnsi="TUOS Blak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79A4A42"/>
    <w:multiLevelType w:val="multilevel"/>
    <w:tmpl w:val="DF8CBA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380C667E"/>
    <w:multiLevelType w:val="hybridMultilevel"/>
    <w:tmpl w:val="E360A058"/>
    <w:lvl w:ilvl="0" w:tplc="34DC5B8C">
      <w:start w:val="9"/>
      <w:numFmt w:val="bullet"/>
      <w:lvlText w:val="-"/>
      <w:lvlJc w:val="left"/>
      <w:pPr>
        <w:ind w:left="720" w:hanging="360"/>
      </w:pPr>
      <w:rPr>
        <w:rFonts w:ascii="TUOS Blake" w:eastAsiaTheme="minorHAnsi" w:hAnsi="TUOS Blake" w:cstheme="minorBidi"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86A098E"/>
    <w:multiLevelType w:val="multilevel"/>
    <w:tmpl w:val="E8A23A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39CB5829"/>
    <w:multiLevelType w:val="multilevel"/>
    <w:tmpl w:val="D4C08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3B9617DE"/>
    <w:multiLevelType w:val="multilevel"/>
    <w:tmpl w:val="EF8214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3BD63B03"/>
    <w:multiLevelType w:val="multilevel"/>
    <w:tmpl w:val="33360D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3CEA14A7"/>
    <w:multiLevelType w:val="multilevel"/>
    <w:tmpl w:val="2DA44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3D117B61"/>
    <w:multiLevelType w:val="multilevel"/>
    <w:tmpl w:val="9E8605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D8D156F"/>
    <w:multiLevelType w:val="multilevel"/>
    <w:tmpl w:val="C34A6D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3EAB5944"/>
    <w:multiLevelType w:val="multilevel"/>
    <w:tmpl w:val="9EBC12EC"/>
    <w:lvl w:ilvl="0">
      <w:start w:val="1"/>
      <w:numFmt w:val="decimal"/>
      <w:lvlText w:val="%1"/>
      <w:lvlJc w:val="left"/>
      <w:pPr>
        <w:ind w:left="432" w:hanging="432"/>
      </w:pPr>
    </w:lvl>
    <w:lvl w:ilvl="1">
      <w:start w:val="1"/>
      <w:numFmt w:val="decimal"/>
      <w:lvlText w:val="%1.%2"/>
      <w:lvlJc w:val="left"/>
      <w:pPr>
        <w:ind w:left="242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3F7935CE"/>
    <w:multiLevelType w:val="hybridMultilevel"/>
    <w:tmpl w:val="BE985324"/>
    <w:lvl w:ilvl="0" w:tplc="69F2E1B6">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FDE6CB5"/>
    <w:multiLevelType w:val="multilevel"/>
    <w:tmpl w:val="F77254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412A2200"/>
    <w:multiLevelType w:val="multilevel"/>
    <w:tmpl w:val="60922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422426FD"/>
    <w:multiLevelType w:val="hybridMultilevel"/>
    <w:tmpl w:val="0C2A0F30"/>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2685C29"/>
    <w:multiLevelType w:val="multilevel"/>
    <w:tmpl w:val="490000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1" w15:restartNumberingAfterBreak="0">
    <w:nsid w:val="428111F9"/>
    <w:multiLevelType w:val="multilevel"/>
    <w:tmpl w:val="DB421B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42EC27A8"/>
    <w:multiLevelType w:val="multilevel"/>
    <w:tmpl w:val="B5ECCA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445D71BE"/>
    <w:multiLevelType w:val="multilevel"/>
    <w:tmpl w:val="AFF6E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452A1A6E"/>
    <w:multiLevelType w:val="multilevel"/>
    <w:tmpl w:val="3D8EE0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45935F5D"/>
    <w:multiLevelType w:val="hybridMultilevel"/>
    <w:tmpl w:val="06BEF29A"/>
    <w:lvl w:ilvl="0" w:tplc="589A70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61E3B58"/>
    <w:multiLevelType w:val="hybridMultilevel"/>
    <w:tmpl w:val="C006582E"/>
    <w:lvl w:ilvl="0" w:tplc="4F5CF1D2">
      <w:start w:val="1"/>
      <w:numFmt w:val="bullet"/>
      <w:lvlText w:val=""/>
      <w:lvlJc w:val="righ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15:restartNumberingAfterBreak="0">
    <w:nsid w:val="47025A95"/>
    <w:multiLevelType w:val="multilevel"/>
    <w:tmpl w:val="AB0A3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47234BCB"/>
    <w:multiLevelType w:val="multilevel"/>
    <w:tmpl w:val="FCC80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49C2651A"/>
    <w:multiLevelType w:val="multilevel"/>
    <w:tmpl w:val="31923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4A38012A"/>
    <w:multiLevelType w:val="multilevel"/>
    <w:tmpl w:val="9948D270"/>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1" w15:restartNumberingAfterBreak="0">
    <w:nsid w:val="4A6126B9"/>
    <w:multiLevelType w:val="hybridMultilevel"/>
    <w:tmpl w:val="9A9E1B8A"/>
    <w:lvl w:ilvl="0" w:tplc="BFE2BCA6">
      <w:start w:val="1"/>
      <w:numFmt w:val="bullet"/>
      <w:lvlText w:val=""/>
      <w:lvlJc w:val="left"/>
      <w:pPr>
        <w:ind w:left="1080" w:hanging="360"/>
      </w:pPr>
      <w:rPr>
        <w:rFonts w:ascii="Wingdings" w:hAnsi="Wingding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4AB1285F"/>
    <w:multiLevelType w:val="multilevel"/>
    <w:tmpl w:val="80B2C4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4B7D4768"/>
    <w:multiLevelType w:val="multilevel"/>
    <w:tmpl w:val="C284F2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4B95575D"/>
    <w:multiLevelType w:val="multilevel"/>
    <w:tmpl w:val="7D407A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15:restartNumberingAfterBreak="0">
    <w:nsid w:val="4BAD7E64"/>
    <w:multiLevelType w:val="hybridMultilevel"/>
    <w:tmpl w:val="9300D226"/>
    <w:lvl w:ilvl="0" w:tplc="9EF2167A">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106" w15:restartNumberingAfterBreak="0">
    <w:nsid w:val="4BB06ED0"/>
    <w:multiLevelType w:val="multilevel"/>
    <w:tmpl w:val="F5463A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15:restartNumberingAfterBreak="0">
    <w:nsid w:val="4C4E1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CE374A5"/>
    <w:multiLevelType w:val="multilevel"/>
    <w:tmpl w:val="2042C5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4CFA4641"/>
    <w:multiLevelType w:val="multilevel"/>
    <w:tmpl w:val="1DBE78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4D3C477B"/>
    <w:multiLevelType w:val="multilevel"/>
    <w:tmpl w:val="0F3AA8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4FE72241"/>
    <w:multiLevelType w:val="multilevel"/>
    <w:tmpl w:val="E22441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501505A1"/>
    <w:multiLevelType w:val="multilevel"/>
    <w:tmpl w:val="E70675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5090646F"/>
    <w:multiLevelType w:val="hybridMultilevel"/>
    <w:tmpl w:val="795E8B90"/>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0E93FDB"/>
    <w:multiLevelType w:val="hybridMultilevel"/>
    <w:tmpl w:val="E222CD56"/>
    <w:lvl w:ilvl="0" w:tplc="08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5" w15:restartNumberingAfterBreak="0">
    <w:nsid w:val="513C4340"/>
    <w:multiLevelType w:val="multilevel"/>
    <w:tmpl w:val="5148A1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51D465B9"/>
    <w:multiLevelType w:val="multilevel"/>
    <w:tmpl w:val="2DE29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7" w15:restartNumberingAfterBreak="0">
    <w:nsid w:val="52A53F7F"/>
    <w:multiLevelType w:val="multilevel"/>
    <w:tmpl w:val="79E47D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530F205C"/>
    <w:multiLevelType w:val="multilevel"/>
    <w:tmpl w:val="C16CD4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15:restartNumberingAfterBreak="0">
    <w:nsid w:val="540470E9"/>
    <w:multiLevelType w:val="multilevel"/>
    <w:tmpl w:val="D51886BA"/>
    <w:lvl w:ilvl="0">
      <w:start w:val="1"/>
      <w:numFmt w:val="decimal"/>
      <w:pStyle w:val="Styl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550028DC"/>
    <w:multiLevelType w:val="multilevel"/>
    <w:tmpl w:val="ACDADC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1" w15:restartNumberingAfterBreak="0">
    <w:nsid w:val="5567171E"/>
    <w:multiLevelType w:val="multilevel"/>
    <w:tmpl w:val="3558CA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2" w15:restartNumberingAfterBreak="0">
    <w:nsid w:val="559D3752"/>
    <w:multiLevelType w:val="multilevel"/>
    <w:tmpl w:val="D0B0A3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3" w15:restartNumberingAfterBreak="0">
    <w:nsid w:val="571C1E94"/>
    <w:multiLevelType w:val="multilevel"/>
    <w:tmpl w:val="8BAA91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574F2DB6"/>
    <w:multiLevelType w:val="multilevel"/>
    <w:tmpl w:val="D45203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5" w15:restartNumberingAfterBreak="0">
    <w:nsid w:val="57BE6482"/>
    <w:multiLevelType w:val="multilevel"/>
    <w:tmpl w:val="FF8E95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57BE6CAD"/>
    <w:multiLevelType w:val="multilevel"/>
    <w:tmpl w:val="C400D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58131225"/>
    <w:multiLevelType w:val="multilevel"/>
    <w:tmpl w:val="788C0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8" w15:restartNumberingAfterBreak="0">
    <w:nsid w:val="581739E0"/>
    <w:multiLevelType w:val="multilevel"/>
    <w:tmpl w:val="646AB6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15:restartNumberingAfterBreak="0">
    <w:nsid w:val="582370AD"/>
    <w:multiLevelType w:val="hybridMultilevel"/>
    <w:tmpl w:val="B6C2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9985AA9"/>
    <w:multiLevelType w:val="multilevel"/>
    <w:tmpl w:val="6024B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1" w15:restartNumberingAfterBreak="0">
    <w:nsid w:val="5A164E2C"/>
    <w:multiLevelType w:val="multilevel"/>
    <w:tmpl w:val="D00C01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2" w15:restartNumberingAfterBreak="0">
    <w:nsid w:val="5B132D44"/>
    <w:multiLevelType w:val="multilevel"/>
    <w:tmpl w:val="953C92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3" w15:restartNumberingAfterBreak="0">
    <w:nsid w:val="5BDA1516"/>
    <w:multiLevelType w:val="multilevel"/>
    <w:tmpl w:val="98DCCA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5D0C5C38"/>
    <w:multiLevelType w:val="hybridMultilevel"/>
    <w:tmpl w:val="79C03F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5E9C588B"/>
    <w:multiLevelType w:val="multilevel"/>
    <w:tmpl w:val="387C7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608C2F05"/>
    <w:multiLevelType w:val="multilevel"/>
    <w:tmpl w:val="95C8B0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61F367C7"/>
    <w:multiLevelType w:val="multilevel"/>
    <w:tmpl w:val="5D3E72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626E5B2C"/>
    <w:multiLevelType w:val="multilevel"/>
    <w:tmpl w:val="51AA73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64736465"/>
    <w:multiLevelType w:val="multilevel"/>
    <w:tmpl w:val="631806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64BF3B16"/>
    <w:multiLevelType w:val="multilevel"/>
    <w:tmpl w:val="3EF257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1" w15:restartNumberingAfterBreak="0">
    <w:nsid w:val="652D4391"/>
    <w:multiLevelType w:val="multilevel"/>
    <w:tmpl w:val="8F5677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15:restartNumberingAfterBreak="0">
    <w:nsid w:val="65857A88"/>
    <w:multiLevelType w:val="multilevel"/>
    <w:tmpl w:val="BE3A50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69AB158E"/>
    <w:multiLevelType w:val="hybridMultilevel"/>
    <w:tmpl w:val="05061CD8"/>
    <w:lvl w:ilvl="0" w:tplc="08090001">
      <w:start w:val="1"/>
      <w:numFmt w:val="bullet"/>
      <w:lvlText w:val=""/>
      <w:lvlJc w:val="left"/>
      <w:pPr>
        <w:ind w:left="720" w:hanging="360"/>
      </w:pPr>
      <w:rPr>
        <w:rFonts w:ascii="Symbol" w:hAnsi="Symbol" w:hint="default"/>
      </w:rPr>
    </w:lvl>
    <w:lvl w:ilvl="1" w:tplc="0BF8A402">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A963E3E"/>
    <w:multiLevelType w:val="multilevel"/>
    <w:tmpl w:val="9B9C30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5" w15:restartNumberingAfterBreak="0">
    <w:nsid w:val="6A9659B5"/>
    <w:multiLevelType w:val="hybridMultilevel"/>
    <w:tmpl w:val="67CA2004"/>
    <w:lvl w:ilvl="0" w:tplc="34DC5B8C">
      <w:start w:val="9"/>
      <w:numFmt w:val="bullet"/>
      <w:lvlText w:val="-"/>
      <w:lvlJc w:val="left"/>
      <w:pPr>
        <w:ind w:left="720" w:hanging="360"/>
      </w:pPr>
      <w:rPr>
        <w:rFonts w:ascii="TUOS Blake" w:eastAsiaTheme="minorHAnsi" w:hAnsi="TUOS Blak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B0C7B13"/>
    <w:multiLevelType w:val="multilevel"/>
    <w:tmpl w:val="230CDC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7" w15:restartNumberingAfterBreak="0">
    <w:nsid w:val="6B990FCA"/>
    <w:multiLevelType w:val="multilevel"/>
    <w:tmpl w:val="DF1E22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8" w15:restartNumberingAfterBreak="0">
    <w:nsid w:val="6BC7046F"/>
    <w:multiLevelType w:val="hybridMultilevel"/>
    <w:tmpl w:val="EC3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BD04C27"/>
    <w:multiLevelType w:val="hybridMultilevel"/>
    <w:tmpl w:val="5B3C956A"/>
    <w:lvl w:ilvl="0" w:tplc="BCB28C0E">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0" w15:restartNumberingAfterBreak="0">
    <w:nsid w:val="6CAC4B5A"/>
    <w:multiLevelType w:val="multilevel"/>
    <w:tmpl w:val="EB8846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6D164007"/>
    <w:multiLevelType w:val="hybridMultilevel"/>
    <w:tmpl w:val="1F881DCC"/>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D546C46"/>
    <w:multiLevelType w:val="multilevel"/>
    <w:tmpl w:val="9968A3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6F722D01"/>
    <w:multiLevelType w:val="multilevel"/>
    <w:tmpl w:val="B588AF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4" w15:restartNumberingAfterBreak="0">
    <w:nsid w:val="6FBA0576"/>
    <w:multiLevelType w:val="multilevel"/>
    <w:tmpl w:val="FE6AF2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5" w15:restartNumberingAfterBreak="0">
    <w:nsid w:val="70303A5E"/>
    <w:multiLevelType w:val="multilevel"/>
    <w:tmpl w:val="0B5C3B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6" w15:restartNumberingAfterBreak="0">
    <w:nsid w:val="71B165CA"/>
    <w:multiLevelType w:val="multilevel"/>
    <w:tmpl w:val="4C8AA1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7" w15:restartNumberingAfterBreak="0">
    <w:nsid w:val="72847FE9"/>
    <w:multiLevelType w:val="multilevel"/>
    <w:tmpl w:val="D64C9C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73A250A3"/>
    <w:multiLevelType w:val="multilevel"/>
    <w:tmpl w:val="B9D822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9" w15:restartNumberingAfterBreak="0">
    <w:nsid w:val="74466656"/>
    <w:multiLevelType w:val="multilevel"/>
    <w:tmpl w:val="1C068D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747E50D8"/>
    <w:multiLevelType w:val="multilevel"/>
    <w:tmpl w:val="BA2EE5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1" w15:restartNumberingAfterBreak="0">
    <w:nsid w:val="74913911"/>
    <w:multiLevelType w:val="multilevel"/>
    <w:tmpl w:val="54F25D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2" w15:restartNumberingAfterBreak="0">
    <w:nsid w:val="74C4473A"/>
    <w:multiLevelType w:val="multilevel"/>
    <w:tmpl w:val="E3747D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3" w15:restartNumberingAfterBreak="0">
    <w:nsid w:val="770974E7"/>
    <w:multiLevelType w:val="multilevel"/>
    <w:tmpl w:val="54720A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4" w15:restartNumberingAfterBreak="0">
    <w:nsid w:val="770F56ED"/>
    <w:multiLevelType w:val="multilevel"/>
    <w:tmpl w:val="1D12A6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77123F65"/>
    <w:multiLevelType w:val="multilevel"/>
    <w:tmpl w:val="90AEF5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6" w15:restartNumberingAfterBreak="0">
    <w:nsid w:val="782E4E78"/>
    <w:multiLevelType w:val="multilevel"/>
    <w:tmpl w:val="EC1EF7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7" w15:restartNumberingAfterBreak="0">
    <w:nsid w:val="7872040C"/>
    <w:multiLevelType w:val="multilevel"/>
    <w:tmpl w:val="BD54CE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788E25F2"/>
    <w:multiLevelType w:val="multilevel"/>
    <w:tmpl w:val="D34E0B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78E07804"/>
    <w:multiLevelType w:val="hybridMultilevel"/>
    <w:tmpl w:val="9E9E8FC6"/>
    <w:lvl w:ilvl="0" w:tplc="BCB2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C551A70"/>
    <w:multiLevelType w:val="hybridMultilevel"/>
    <w:tmpl w:val="F3CEF1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7CF62D65"/>
    <w:multiLevelType w:val="multilevel"/>
    <w:tmpl w:val="ED2E8D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2" w15:restartNumberingAfterBreak="0">
    <w:nsid w:val="7D184906"/>
    <w:multiLevelType w:val="multilevel"/>
    <w:tmpl w:val="DCC05B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3" w15:restartNumberingAfterBreak="0">
    <w:nsid w:val="7DAE5643"/>
    <w:multiLevelType w:val="multilevel"/>
    <w:tmpl w:val="AAC617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4" w15:restartNumberingAfterBreak="0">
    <w:nsid w:val="7E817B90"/>
    <w:multiLevelType w:val="multilevel"/>
    <w:tmpl w:val="CE82F262"/>
    <w:lvl w:ilvl="0">
      <w:start w:val="1"/>
      <w:numFmt w:val="decimal"/>
      <w:pStyle w:val="Heading1"/>
      <w:lvlText w:val="%1"/>
      <w:lvlJc w:val="left"/>
      <w:pPr>
        <w:ind w:left="1567"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5" w15:restartNumberingAfterBreak="0">
    <w:nsid w:val="7F6F1FA0"/>
    <w:multiLevelType w:val="hybridMultilevel"/>
    <w:tmpl w:val="C4466748"/>
    <w:lvl w:ilvl="0" w:tplc="C1FA4588">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FCF0330"/>
    <w:multiLevelType w:val="multilevel"/>
    <w:tmpl w:val="DE2A78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7" w15:restartNumberingAfterBreak="0">
    <w:nsid w:val="7FF70CD2"/>
    <w:multiLevelType w:val="multilevel"/>
    <w:tmpl w:val="54B4DD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1"/>
  </w:num>
  <w:num w:numId="2">
    <w:abstractNumId w:val="35"/>
  </w:num>
  <w:num w:numId="3">
    <w:abstractNumId w:val="55"/>
  </w:num>
  <w:num w:numId="4">
    <w:abstractNumId w:val="148"/>
  </w:num>
  <w:num w:numId="5">
    <w:abstractNumId w:val="129"/>
  </w:num>
  <w:num w:numId="6">
    <w:abstractNumId w:val="143"/>
  </w:num>
  <w:num w:numId="7">
    <w:abstractNumId w:val="21"/>
  </w:num>
  <w:num w:numId="8">
    <w:abstractNumId w:val="114"/>
  </w:num>
  <w:num w:numId="9">
    <w:abstractNumId w:val="17"/>
  </w:num>
  <w:num w:numId="10">
    <w:abstractNumId w:val="175"/>
  </w:num>
  <w:num w:numId="11">
    <w:abstractNumId w:val="77"/>
  </w:num>
  <w:num w:numId="12">
    <w:abstractNumId w:val="95"/>
  </w:num>
  <w:num w:numId="13">
    <w:abstractNumId w:val="86"/>
  </w:num>
  <w:num w:numId="14">
    <w:abstractNumId w:val="25"/>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9"/>
  </w:num>
  <w:num w:numId="19">
    <w:abstractNumId w:val="169"/>
  </w:num>
  <w:num w:numId="20">
    <w:abstractNumId w:val="89"/>
  </w:num>
  <w:num w:numId="21">
    <w:abstractNumId w:val="40"/>
  </w:num>
  <w:num w:numId="22">
    <w:abstractNumId w:val="1"/>
  </w:num>
  <w:num w:numId="23">
    <w:abstractNumId w:val="50"/>
  </w:num>
  <w:num w:numId="24">
    <w:abstractNumId w:val="151"/>
  </w:num>
  <w:num w:numId="25">
    <w:abstractNumId w:val="96"/>
  </w:num>
  <w:num w:numId="26">
    <w:abstractNumId w:val="105"/>
  </w:num>
  <w:num w:numId="27">
    <w:abstractNumId w:val="47"/>
  </w:num>
  <w:num w:numId="28">
    <w:abstractNumId w:val="42"/>
  </w:num>
  <w:num w:numId="29">
    <w:abstractNumId w:val="16"/>
  </w:num>
  <w:num w:numId="30">
    <w:abstractNumId w:val="23"/>
  </w:num>
  <w:num w:numId="31">
    <w:abstractNumId w:val="134"/>
  </w:num>
  <w:num w:numId="32">
    <w:abstractNumId w:val="56"/>
  </w:num>
  <w:num w:numId="33">
    <w:abstractNumId w:val="46"/>
  </w:num>
  <w:num w:numId="34">
    <w:abstractNumId w:val="75"/>
  </w:num>
  <w:num w:numId="35">
    <w:abstractNumId w:val="145"/>
  </w:num>
  <w:num w:numId="36">
    <w:abstractNumId w:val="149"/>
  </w:num>
  <w:num w:numId="37">
    <w:abstractNumId w:val="101"/>
  </w:num>
  <w:num w:numId="38">
    <w:abstractNumId w:val="15"/>
  </w:num>
  <w:num w:numId="39">
    <w:abstractNumId w:val="64"/>
  </w:num>
  <w:num w:numId="40">
    <w:abstractNumId w:val="113"/>
  </w:num>
  <w:num w:numId="41">
    <w:abstractNumId w:val="63"/>
  </w:num>
  <w:num w:numId="42">
    <w:abstractNumId w:val="67"/>
  </w:num>
  <w:num w:numId="43">
    <w:abstractNumId w:val="110"/>
  </w:num>
  <w:num w:numId="44">
    <w:abstractNumId w:val="107"/>
  </w:num>
  <w:num w:numId="45">
    <w:abstractNumId w:val="142"/>
  </w:num>
  <w:num w:numId="46">
    <w:abstractNumId w:val="37"/>
  </w:num>
  <w:num w:numId="47">
    <w:abstractNumId w:val="0"/>
  </w:num>
  <w:num w:numId="48">
    <w:abstractNumId w:val="91"/>
  </w:num>
  <w:num w:numId="49">
    <w:abstractNumId w:val="78"/>
  </w:num>
  <w:num w:numId="50">
    <w:abstractNumId w:val="13"/>
  </w:num>
  <w:num w:numId="51">
    <w:abstractNumId w:val="153"/>
  </w:num>
  <w:num w:numId="52">
    <w:abstractNumId w:val="26"/>
  </w:num>
  <w:num w:numId="53">
    <w:abstractNumId w:val="94"/>
  </w:num>
  <w:num w:numId="54">
    <w:abstractNumId w:val="152"/>
  </w:num>
  <w:num w:numId="55">
    <w:abstractNumId w:val="170"/>
  </w:num>
  <w:num w:numId="56">
    <w:abstractNumId w:val="73"/>
  </w:num>
  <w:num w:numId="57">
    <w:abstractNumId w:val="146"/>
  </w:num>
  <w:num w:numId="58">
    <w:abstractNumId w:val="60"/>
  </w:num>
  <w:num w:numId="59">
    <w:abstractNumId w:val="100"/>
  </w:num>
  <w:num w:numId="60">
    <w:abstractNumId w:val="59"/>
  </w:num>
  <w:num w:numId="61">
    <w:abstractNumId w:val="85"/>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6"/>
  </w:num>
  <w:num w:numId="64">
    <w:abstractNumId w:val="2"/>
  </w:num>
  <w:num w:numId="65">
    <w:abstractNumId w:val="132"/>
  </w:num>
  <w:num w:numId="66">
    <w:abstractNumId w:val="92"/>
  </w:num>
  <w:num w:numId="67">
    <w:abstractNumId w:val="6"/>
  </w:num>
  <w:num w:numId="68">
    <w:abstractNumId w:val="139"/>
  </w:num>
  <w:num w:numId="69">
    <w:abstractNumId w:val="66"/>
  </w:num>
  <w:num w:numId="70">
    <w:abstractNumId w:val="159"/>
  </w:num>
  <w:num w:numId="71">
    <w:abstractNumId w:val="34"/>
  </w:num>
  <w:num w:numId="72">
    <w:abstractNumId w:val="79"/>
  </w:num>
  <w:num w:numId="73">
    <w:abstractNumId w:val="74"/>
  </w:num>
  <w:num w:numId="74">
    <w:abstractNumId w:val="88"/>
  </w:num>
  <w:num w:numId="75">
    <w:abstractNumId w:val="98"/>
  </w:num>
  <w:num w:numId="76">
    <w:abstractNumId w:val="38"/>
  </w:num>
  <w:num w:numId="77">
    <w:abstractNumId w:val="49"/>
  </w:num>
  <w:num w:numId="78">
    <w:abstractNumId w:val="157"/>
  </w:num>
  <w:num w:numId="79">
    <w:abstractNumId w:val="127"/>
  </w:num>
  <w:num w:numId="80">
    <w:abstractNumId w:val="44"/>
  </w:num>
  <w:num w:numId="81">
    <w:abstractNumId w:val="31"/>
  </w:num>
  <w:num w:numId="82">
    <w:abstractNumId w:val="65"/>
  </w:num>
  <w:num w:numId="83">
    <w:abstractNumId w:val="27"/>
  </w:num>
  <w:num w:numId="84">
    <w:abstractNumId w:val="156"/>
  </w:num>
  <w:num w:numId="85">
    <w:abstractNumId w:val="72"/>
  </w:num>
  <w:num w:numId="86">
    <w:abstractNumId w:val="71"/>
  </w:num>
  <w:num w:numId="87">
    <w:abstractNumId w:val="106"/>
  </w:num>
  <w:num w:numId="88">
    <w:abstractNumId w:val="123"/>
  </w:num>
  <w:num w:numId="89">
    <w:abstractNumId w:val="99"/>
  </w:num>
  <w:num w:numId="90">
    <w:abstractNumId w:val="112"/>
  </w:num>
  <w:num w:numId="91">
    <w:abstractNumId w:val="164"/>
  </w:num>
  <w:num w:numId="92">
    <w:abstractNumId w:val="172"/>
  </w:num>
  <w:num w:numId="93">
    <w:abstractNumId w:val="83"/>
  </w:num>
  <w:num w:numId="94">
    <w:abstractNumId w:val="48"/>
  </w:num>
  <w:num w:numId="95">
    <w:abstractNumId w:val="61"/>
  </w:num>
  <w:num w:numId="96">
    <w:abstractNumId w:val="3"/>
  </w:num>
  <w:num w:numId="97">
    <w:abstractNumId w:val="125"/>
  </w:num>
  <w:num w:numId="98">
    <w:abstractNumId w:val="7"/>
  </w:num>
  <w:num w:numId="99">
    <w:abstractNumId w:val="177"/>
  </w:num>
  <w:num w:numId="100">
    <w:abstractNumId w:val="53"/>
  </w:num>
  <w:num w:numId="101">
    <w:abstractNumId w:val="121"/>
  </w:num>
  <w:num w:numId="102">
    <w:abstractNumId w:val="155"/>
  </w:num>
  <w:num w:numId="103">
    <w:abstractNumId w:val="162"/>
  </w:num>
  <w:num w:numId="104">
    <w:abstractNumId w:val="137"/>
  </w:num>
  <w:num w:numId="105">
    <w:abstractNumId w:val="8"/>
  </w:num>
  <w:num w:numId="106">
    <w:abstractNumId w:val="163"/>
  </w:num>
  <w:num w:numId="107">
    <w:abstractNumId w:val="167"/>
  </w:num>
  <w:num w:numId="108">
    <w:abstractNumId w:val="136"/>
  </w:num>
  <w:num w:numId="109">
    <w:abstractNumId w:val="104"/>
  </w:num>
  <w:num w:numId="110">
    <w:abstractNumId w:val="128"/>
  </w:num>
  <w:num w:numId="111">
    <w:abstractNumId w:val="131"/>
  </w:num>
  <w:num w:numId="112">
    <w:abstractNumId w:val="160"/>
  </w:num>
  <w:num w:numId="113">
    <w:abstractNumId w:val="109"/>
  </w:num>
  <w:num w:numId="114">
    <w:abstractNumId w:val="166"/>
  </w:num>
  <w:num w:numId="115">
    <w:abstractNumId w:val="122"/>
  </w:num>
  <w:num w:numId="116">
    <w:abstractNumId w:val="5"/>
  </w:num>
  <w:num w:numId="117">
    <w:abstractNumId w:val="18"/>
  </w:num>
  <w:num w:numId="118">
    <w:abstractNumId w:val="133"/>
  </w:num>
  <w:num w:numId="119">
    <w:abstractNumId w:val="19"/>
  </w:num>
  <w:num w:numId="120">
    <w:abstractNumId w:val="28"/>
  </w:num>
  <w:num w:numId="121">
    <w:abstractNumId w:val="12"/>
  </w:num>
  <w:num w:numId="122">
    <w:abstractNumId w:val="29"/>
  </w:num>
  <w:num w:numId="123">
    <w:abstractNumId w:val="117"/>
  </w:num>
  <w:num w:numId="124">
    <w:abstractNumId w:val="140"/>
  </w:num>
  <w:num w:numId="125">
    <w:abstractNumId w:val="87"/>
  </w:num>
  <w:num w:numId="126">
    <w:abstractNumId w:val="116"/>
  </w:num>
  <w:num w:numId="127">
    <w:abstractNumId w:val="161"/>
  </w:num>
  <w:num w:numId="128">
    <w:abstractNumId w:val="9"/>
  </w:num>
  <w:num w:numId="129">
    <w:abstractNumId w:val="39"/>
  </w:num>
  <w:num w:numId="130">
    <w:abstractNumId w:val="102"/>
  </w:num>
  <w:num w:numId="131">
    <w:abstractNumId w:val="111"/>
  </w:num>
  <w:num w:numId="132">
    <w:abstractNumId w:val="173"/>
  </w:num>
  <w:num w:numId="133">
    <w:abstractNumId w:val="58"/>
  </w:num>
  <w:num w:numId="134">
    <w:abstractNumId w:val="124"/>
  </w:num>
  <w:num w:numId="135">
    <w:abstractNumId w:val="138"/>
  </w:num>
  <w:num w:numId="136">
    <w:abstractNumId w:val="36"/>
  </w:num>
  <w:num w:numId="137">
    <w:abstractNumId w:val="115"/>
  </w:num>
  <w:num w:numId="138">
    <w:abstractNumId w:val="24"/>
  </w:num>
  <w:num w:numId="139">
    <w:abstractNumId w:val="84"/>
  </w:num>
  <w:num w:numId="140">
    <w:abstractNumId w:val="171"/>
  </w:num>
  <w:num w:numId="141">
    <w:abstractNumId w:val="97"/>
  </w:num>
  <w:num w:numId="142">
    <w:abstractNumId w:val="4"/>
  </w:num>
  <w:num w:numId="143">
    <w:abstractNumId w:val="93"/>
  </w:num>
  <w:num w:numId="144">
    <w:abstractNumId w:val="22"/>
  </w:num>
  <w:num w:numId="145">
    <w:abstractNumId w:val="147"/>
  </w:num>
  <w:num w:numId="146">
    <w:abstractNumId w:val="43"/>
  </w:num>
  <w:num w:numId="147">
    <w:abstractNumId w:val="45"/>
  </w:num>
  <w:num w:numId="148">
    <w:abstractNumId w:val="14"/>
  </w:num>
  <w:num w:numId="149">
    <w:abstractNumId w:val="126"/>
  </w:num>
  <w:num w:numId="150">
    <w:abstractNumId w:val="120"/>
  </w:num>
  <w:num w:numId="151">
    <w:abstractNumId w:val="62"/>
  </w:num>
  <w:num w:numId="152">
    <w:abstractNumId w:val="130"/>
  </w:num>
  <w:num w:numId="153">
    <w:abstractNumId w:val="57"/>
  </w:num>
  <w:num w:numId="154">
    <w:abstractNumId w:val="68"/>
  </w:num>
  <w:num w:numId="155">
    <w:abstractNumId w:val="90"/>
  </w:num>
  <w:num w:numId="156">
    <w:abstractNumId w:val="52"/>
  </w:num>
  <w:num w:numId="157">
    <w:abstractNumId w:val="76"/>
  </w:num>
  <w:num w:numId="158">
    <w:abstractNumId w:val="144"/>
  </w:num>
  <w:num w:numId="159">
    <w:abstractNumId w:val="33"/>
  </w:num>
  <w:num w:numId="160">
    <w:abstractNumId w:val="41"/>
  </w:num>
  <w:num w:numId="161">
    <w:abstractNumId w:val="81"/>
  </w:num>
  <w:num w:numId="162">
    <w:abstractNumId w:val="158"/>
  </w:num>
  <w:num w:numId="163">
    <w:abstractNumId w:val="80"/>
  </w:num>
  <w:num w:numId="164">
    <w:abstractNumId w:val="54"/>
  </w:num>
  <w:num w:numId="165">
    <w:abstractNumId w:val="20"/>
  </w:num>
  <w:num w:numId="166">
    <w:abstractNumId w:val="165"/>
  </w:num>
  <w:num w:numId="167">
    <w:abstractNumId w:val="119"/>
  </w:num>
  <w:num w:numId="168">
    <w:abstractNumId w:val="103"/>
  </w:num>
  <w:num w:numId="169">
    <w:abstractNumId w:val="150"/>
  </w:num>
  <w:num w:numId="170">
    <w:abstractNumId w:val="135"/>
  </w:num>
  <w:num w:numId="171">
    <w:abstractNumId w:val="141"/>
  </w:num>
  <w:num w:numId="17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8"/>
  </w:num>
  <w:num w:numId="174">
    <w:abstractNumId w:val="154"/>
  </w:num>
  <w:num w:numId="175">
    <w:abstractNumId w:val="108"/>
  </w:num>
  <w:num w:numId="1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2"/>
  </w:num>
  <w:num w:numId="178">
    <w:abstractNumId w:val="30"/>
  </w:num>
  <w:num w:numId="179">
    <w:abstractNumId w:val="118"/>
  </w:num>
  <w:num w:numId="180">
    <w:abstractNumId w:val="82"/>
  </w:num>
  <w:num w:numId="181">
    <w:abstractNumId w:val="174"/>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ES_tradnl" w:vendorID="64" w:dllVersion="131078"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WwsDAzNTM2NTY3MDRR0lEKTi0uzszPAykwrAUA+L8abywAAAA="/>
  </w:docVars>
  <w:rsids>
    <w:rsidRoot w:val="009A2EE3"/>
    <w:rsid w:val="00004E8F"/>
    <w:rsid w:val="00005274"/>
    <w:rsid w:val="000060D1"/>
    <w:rsid w:val="000068B4"/>
    <w:rsid w:val="00007A40"/>
    <w:rsid w:val="0001078D"/>
    <w:rsid w:val="000136FB"/>
    <w:rsid w:val="000139C1"/>
    <w:rsid w:val="0001414D"/>
    <w:rsid w:val="00015FA4"/>
    <w:rsid w:val="000163AE"/>
    <w:rsid w:val="0002125A"/>
    <w:rsid w:val="00021C3C"/>
    <w:rsid w:val="0002384D"/>
    <w:rsid w:val="00023DA2"/>
    <w:rsid w:val="0002744A"/>
    <w:rsid w:val="00032AED"/>
    <w:rsid w:val="0003398F"/>
    <w:rsid w:val="00034863"/>
    <w:rsid w:val="000361D6"/>
    <w:rsid w:val="00036F70"/>
    <w:rsid w:val="00037F7C"/>
    <w:rsid w:val="00041208"/>
    <w:rsid w:val="00041F73"/>
    <w:rsid w:val="00042D68"/>
    <w:rsid w:val="00047B98"/>
    <w:rsid w:val="00051331"/>
    <w:rsid w:val="000522D8"/>
    <w:rsid w:val="00055E4A"/>
    <w:rsid w:val="000570C9"/>
    <w:rsid w:val="00057919"/>
    <w:rsid w:val="00060812"/>
    <w:rsid w:val="00060CEA"/>
    <w:rsid w:val="00063532"/>
    <w:rsid w:val="00063ECD"/>
    <w:rsid w:val="00065467"/>
    <w:rsid w:val="000656B8"/>
    <w:rsid w:val="000667F1"/>
    <w:rsid w:val="00066907"/>
    <w:rsid w:val="00067E21"/>
    <w:rsid w:val="00067FC8"/>
    <w:rsid w:val="000703A6"/>
    <w:rsid w:val="0007056F"/>
    <w:rsid w:val="00071CC3"/>
    <w:rsid w:val="000801AB"/>
    <w:rsid w:val="0008041A"/>
    <w:rsid w:val="00081C2C"/>
    <w:rsid w:val="00082246"/>
    <w:rsid w:val="000835A1"/>
    <w:rsid w:val="00084ADD"/>
    <w:rsid w:val="00084DF2"/>
    <w:rsid w:val="000856AE"/>
    <w:rsid w:val="00087A7D"/>
    <w:rsid w:val="00091923"/>
    <w:rsid w:val="00092B88"/>
    <w:rsid w:val="00092FE6"/>
    <w:rsid w:val="00093386"/>
    <w:rsid w:val="00095ED5"/>
    <w:rsid w:val="00097543"/>
    <w:rsid w:val="000A02DB"/>
    <w:rsid w:val="000A2BB5"/>
    <w:rsid w:val="000A4AC1"/>
    <w:rsid w:val="000A7EC1"/>
    <w:rsid w:val="000B0FA6"/>
    <w:rsid w:val="000B3B55"/>
    <w:rsid w:val="000B49D4"/>
    <w:rsid w:val="000B6148"/>
    <w:rsid w:val="000C1319"/>
    <w:rsid w:val="000C1821"/>
    <w:rsid w:val="000C2913"/>
    <w:rsid w:val="000C6769"/>
    <w:rsid w:val="000C7538"/>
    <w:rsid w:val="000C7ED8"/>
    <w:rsid w:val="000D240C"/>
    <w:rsid w:val="000D73EF"/>
    <w:rsid w:val="000E3A26"/>
    <w:rsid w:val="000E6A90"/>
    <w:rsid w:val="000F0C43"/>
    <w:rsid w:val="000F21BA"/>
    <w:rsid w:val="000F5A47"/>
    <w:rsid w:val="000F5D87"/>
    <w:rsid w:val="000F5F9F"/>
    <w:rsid w:val="00101370"/>
    <w:rsid w:val="00101426"/>
    <w:rsid w:val="001016FC"/>
    <w:rsid w:val="00102C37"/>
    <w:rsid w:val="00103B4E"/>
    <w:rsid w:val="00103D6E"/>
    <w:rsid w:val="00104E48"/>
    <w:rsid w:val="001052EC"/>
    <w:rsid w:val="00110738"/>
    <w:rsid w:val="00111443"/>
    <w:rsid w:val="00114838"/>
    <w:rsid w:val="0011639F"/>
    <w:rsid w:val="001171A0"/>
    <w:rsid w:val="00117341"/>
    <w:rsid w:val="00125CBE"/>
    <w:rsid w:val="00127126"/>
    <w:rsid w:val="00130213"/>
    <w:rsid w:val="001321C2"/>
    <w:rsid w:val="00132720"/>
    <w:rsid w:val="00134553"/>
    <w:rsid w:val="001348AB"/>
    <w:rsid w:val="00137A62"/>
    <w:rsid w:val="00137F12"/>
    <w:rsid w:val="0014011D"/>
    <w:rsid w:val="001423C3"/>
    <w:rsid w:val="00143413"/>
    <w:rsid w:val="001435E6"/>
    <w:rsid w:val="00143B05"/>
    <w:rsid w:val="001455EB"/>
    <w:rsid w:val="001458D2"/>
    <w:rsid w:val="00146A92"/>
    <w:rsid w:val="001535BB"/>
    <w:rsid w:val="00153B71"/>
    <w:rsid w:val="00155E48"/>
    <w:rsid w:val="00156B39"/>
    <w:rsid w:val="00157932"/>
    <w:rsid w:val="00160802"/>
    <w:rsid w:val="00160CD2"/>
    <w:rsid w:val="001615DA"/>
    <w:rsid w:val="00161DFB"/>
    <w:rsid w:val="00162D1F"/>
    <w:rsid w:val="00164667"/>
    <w:rsid w:val="0016606E"/>
    <w:rsid w:val="0017179A"/>
    <w:rsid w:val="00172F77"/>
    <w:rsid w:val="00174896"/>
    <w:rsid w:val="00176A08"/>
    <w:rsid w:val="00182F7A"/>
    <w:rsid w:val="00190B31"/>
    <w:rsid w:val="001921C1"/>
    <w:rsid w:val="00193F50"/>
    <w:rsid w:val="00193FC4"/>
    <w:rsid w:val="00194E42"/>
    <w:rsid w:val="00195CE8"/>
    <w:rsid w:val="00196230"/>
    <w:rsid w:val="00196D59"/>
    <w:rsid w:val="001A1086"/>
    <w:rsid w:val="001A1689"/>
    <w:rsid w:val="001A26A8"/>
    <w:rsid w:val="001A3BEB"/>
    <w:rsid w:val="001A6B6E"/>
    <w:rsid w:val="001A76D7"/>
    <w:rsid w:val="001B0EB2"/>
    <w:rsid w:val="001B19D9"/>
    <w:rsid w:val="001B25AA"/>
    <w:rsid w:val="001B3E91"/>
    <w:rsid w:val="001B5358"/>
    <w:rsid w:val="001B5D2B"/>
    <w:rsid w:val="001B768C"/>
    <w:rsid w:val="001B7FBC"/>
    <w:rsid w:val="001B7FDA"/>
    <w:rsid w:val="001C29C0"/>
    <w:rsid w:val="001D0272"/>
    <w:rsid w:val="001D0CFA"/>
    <w:rsid w:val="001D2AD7"/>
    <w:rsid w:val="001D3DC4"/>
    <w:rsid w:val="001D4973"/>
    <w:rsid w:val="001D5CFC"/>
    <w:rsid w:val="001D5F54"/>
    <w:rsid w:val="001E2586"/>
    <w:rsid w:val="001E3D36"/>
    <w:rsid w:val="001E3E31"/>
    <w:rsid w:val="001E6B6C"/>
    <w:rsid w:val="001F52A9"/>
    <w:rsid w:val="001F7969"/>
    <w:rsid w:val="0020001E"/>
    <w:rsid w:val="00203763"/>
    <w:rsid w:val="00204F4B"/>
    <w:rsid w:val="00206702"/>
    <w:rsid w:val="00206E3B"/>
    <w:rsid w:val="0021229F"/>
    <w:rsid w:val="0021276E"/>
    <w:rsid w:val="00212FEE"/>
    <w:rsid w:val="00214BEB"/>
    <w:rsid w:val="00216643"/>
    <w:rsid w:val="002218A2"/>
    <w:rsid w:val="00222F81"/>
    <w:rsid w:val="0022376E"/>
    <w:rsid w:val="00225AF5"/>
    <w:rsid w:val="002262BB"/>
    <w:rsid w:val="002264C0"/>
    <w:rsid w:val="00230ED6"/>
    <w:rsid w:val="002310C9"/>
    <w:rsid w:val="002320F2"/>
    <w:rsid w:val="00232D40"/>
    <w:rsid w:val="00237252"/>
    <w:rsid w:val="00237A12"/>
    <w:rsid w:val="00242065"/>
    <w:rsid w:val="00242713"/>
    <w:rsid w:val="00242ACA"/>
    <w:rsid w:val="002433CD"/>
    <w:rsid w:val="00243573"/>
    <w:rsid w:val="00243629"/>
    <w:rsid w:val="00244C75"/>
    <w:rsid w:val="00245511"/>
    <w:rsid w:val="00245F94"/>
    <w:rsid w:val="0024674B"/>
    <w:rsid w:val="002513CC"/>
    <w:rsid w:val="00254A9C"/>
    <w:rsid w:val="00255D3F"/>
    <w:rsid w:val="002562AA"/>
    <w:rsid w:val="00256E64"/>
    <w:rsid w:val="00257939"/>
    <w:rsid w:val="00261976"/>
    <w:rsid w:val="002649AE"/>
    <w:rsid w:val="00264D30"/>
    <w:rsid w:val="002727EB"/>
    <w:rsid w:val="00273951"/>
    <w:rsid w:val="0027437F"/>
    <w:rsid w:val="00274A96"/>
    <w:rsid w:val="0027546F"/>
    <w:rsid w:val="00275D66"/>
    <w:rsid w:val="00276D65"/>
    <w:rsid w:val="002818F5"/>
    <w:rsid w:val="0028276E"/>
    <w:rsid w:val="0028346D"/>
    <w:rsid w:val="0028392A"/>
    <w:rsid w:val="002865D2"/>
    <w:rsid w:val="00290A87"/>
    <w:rsid w:val="002912FE"/>
    <w:rsid w:val="00291D2A"/>
    <w:rsid w:val="00292B7E"/>
    <w:rsid w:val="00292CC0"/>
    <w:rsid w:val="00294181"/>
    <w:rsid w:val="00296C32"/>
    <w:rsid w:val="002A0BCA"/>
    <w:rsid w:val="002A5A50"/>
    <w:rsid w:val="002A6240"/>
    <w:rsid w:val="002A6BA1"/>
    <w:rsid w:val="002A7B19"/>
    <w:rsid w:val="002B2B9F"/>
    <w:rsid w:val="002B3A53"/>
    <w:rsid w:val="002B4072"/>
    <w:rsid w:val="002B4224"/>
    <w:rsid w:val="002B5384"/>
    <w:rsid w:val="002B5DD0"/>
    <w:rsid w:val="002C1977"/>
    <w:rsid w:val="002C1CE8"/>
    <w:rsid w:val="002C48A1"/>
    <w:rsid w:val="002D0016"/>
    <w:rsid w:val="002D0C6A"/>
    <w:rsid w:val="002D19CB"/>
    <w:rsid w:val="002D25B3"/>
    <w:rsid w:val="002D36A0"/>
    <w:rsid w:val="002D497F"/>
    <w:rsid w:val="002D4FBF"/>
    <w:rsid w:val="002D545A"/>
    <w:rsid w:val="002E16FF"/>
    <w:rsid w:val="002E32AF"/>
    <w:rsid w:val="002E5B80"/>
    <w:rsid w:val="002E707A"/>
    <w:rsid w:val="002F1AE2"/>
    <w:rsid w:val="002F35C4"/>
    <w:rsid w:val="002F3A31"/>
    <w:rsid w:val="002F3A4A"/>
    <w:rsid w:val="002F42AC"/>
    <w:rsid w:val="002F4572"/>
    <w:rsid w:val="003003FA"/>
    <w:rsid w:val="003062E0"/>
    <w:rsid w:val="00306327"/>
    <w:rsid w:val="00307A7D"/>
    <w:rsid w:val="003102A6"/>
    <w:rsid w:val="00310615"/>
    <w:rsid w:val="00310971"/>
    <w:rsid w:val="00312877"/>
    <w:rsid w:val="00316379"/>
    <w:rsid w:val="00320C5A"/>
    <w:rsid w:val="0032279E"/>
    <w:rsid w:val="00323305"/>
    <w:rsid w:val="00323418"/>
    <w:rsid w:val="003242BC"/>
    <w:rsid w:val="00326773"/>
    <w:rsid w:val="0033257C"/>
    <w:rsid w:val="003341A9"/>
    <w:rsid w:val="003360FB"/>
    <w:rsid w:val="00337413"/>
    <w:rsid w:val="00337DF8"/>
    <w:rsid w:val="00341D21"/>
    <w:rsid w:val="003435E4"/>
    <w:rsid w:val="0034430D"/>
    <w:rsid w:val="003449B5"/>
    <w:rsid w:val="0035094D"/>
    <w:rsid w:val="003510D0"/>
    <w:rsid w:val="00351423"/>
    <w:rsid w:val="003522A9"/>
    <w:rsid w:val="00354A23"/>
    <w:rsid w:val="00354CCC"/>
    <w:rsid w:val="0035523C"/>
    <w:rsid w:val="003615D0"/>
    <w:rsid w:val="003618F4"/>
    <w:rsid w:val="00365529"/>
    <w:rsid w:val="00371632"/>
    <w:rsid w:val="00372718"/>
    <w:rsid w:val="003731BE"/>
    <w:rsid w:val="00374724"/>
    <w:rsid w:val="00374B4A"/>
    <w:rsid w:val="00375EF6"/>
    <w:rsid w:val="003807B8"/>
    <w:rsid w:val="00381143"/>
    <w:rsid w:val="00381FD3"/>
    <w:rsid w:val="00382620"/>
    <w:rsid w:val="00383B79"/>
    <w:rsid w:val="0038435C"/>
    <w:rsid w:val="00390514"/>
    <w:rsid w:val="00390EEF"/>
    <w:rsid w:val="00392441"/>
    <w:rsid w:val="00394F2F"/>
    <w:rsid w:val="00395BA6"/>
    <w:rsid w:val="00396E45"/>
    <w:rsid w:val="003A560B"/>
    <w:rsid w:val="003A587C"/>
    <w:rsid w:val="003A5D28"/>
    <w:rsid w:val="003B2CF1"/>
    <w:rsid w:val="003B7C5A"/>
    <w:rsid w:val="003C04D6"/>
    <w:rsid w:val="003C1348"/>
    <w:rsid w:val="003C2FAE"/>
    <w:rsid w:val="003C3C40"/>
    <w:rsid w:val="003C4E33"/>
    <w:rsid w:val="003C554D"/>
    <w:rsid w:val="003C5EFC"/>
    <w:rsid w:val="003C7423"/>
    <w:rsid w:val="003C79DB"/>
    <w:rsid w:val="003D1273"/>
    <w:rsid w:val="003D1DAB"/>
    <w:rsid w:val="003D1F9D"/>
    <w:rsid w:val="003D2054"/>
    <w:rsid w:val="003D57B7"/>
    <w:rsid w:val="003D5CF1"/>
    <w:rsid w:val="003D7E55"/>
    <w:rsid w:val="003E167C"/>
    <w:rsid w:val="003E1BCD"/>
    <w:rsid w:val="003E1BD6"/>
    <w:rsid w:val="003E419A"/>
    <w:rsid w:val="003E41A3"/>
    <w:rsid w:val="003E45B4"/>
    <w:rsid w:val="003F12E9"/>
    <w:rsid w:val="003F1A93"/>
    <w:rsid w:val="003F2966"/>
    <w:rsid w:val="003F3A5F"/>
    <w:rsid w:val="003F3F5D"/>
    <w:rsid w:val="00400355"/>
    <w:rsid w:val="004004F8"/>
    <w:rsid w:val="00402078"/>
    <w:rsid w:val="00404704"/>
    <w:rsid w:val="004056E7"/>
    <w:rsid w:val="0041061A"/>
    <w:rsid w:val="0041507D"/>
    <w:rsid w:val="00415EC4"/>
    <w:rsid w:val="004165C5"/>
    <w:rsid w:val="004204CE"/>
    <w:rsid w:val="00420F3A"/>
    <w:rsid w:val="00421B27"/>
    <w:rsid w:val="0042326F"/>
    <w:rsid w:val="0042346E"/>
    <w:rsid w:val="00426AEE"/>
    <w:rsid w:val="00427FB1"/>
    <w:rsid w:val="0043006A"/>
    <w:rsid w:val="00431B7A"/>
    <w:rsid w:val="0043245B"/>
    <w:rsid w:val="00432B15"/>
    <w:rsid w:val="00434363"/>
    <w:rsid w:val="004344F8"/>
    <w:rsid w:val="00434DDA"/>
    <w:rsid w:val="004350ED"/>
    <w:rsid w:val="00436583"/>
    <w:rsid w:val="004416B5"/>
    <w:rsid w:val="004438CC"/>
    <w:rsid w:val="00443BD2"/>
    <w:rsid w:val="00444914"/>
    <w:rsid w:val="00445733"/>
    <w:rsid w:val="00445836"/>
    <w:rsid w:val="00447A18"/>
    <w:rsid w:val="00453F4C"/>
    <w:rsid w:val="00454A40"/>
    <w:rsid w:val="00460450"/>
    <w:rsid w:val="00460AE8"/>
    <w:rsid w:val="00461567"/>
    <w:rsid w:val="00462452"/>
    <w:rsid w:val="004628AF"/>
    <w:rsid w:val="0046382D"/>
    <w:rsid w:val="00464733"/>
    <w:rsid w:val="00464F1E"/>
    <w:rsid w:val="00470454"/>
    <w:rsid w:val="004729D8"/>
    <w:rsid w:val="00472C39"/>
    <w:rsid w:val="00475FE7"/>
    <w:rsid w:val="00476D08"/>
    <w:rsid w:val="004770D9"/>
    <w:rsid w:val="00480043"/>
    <w:rsid w:val="0048035C"/>
    <w:rsid w:val="00482C5C"/>
    <w:rsid w:val="00482FAE"/>
    <w:rsid w:val="00484634"/>
    <w:rsid w:val="00486658"/>
    <w:rsid w:val="00490840"/>
    <w:rsid w:val="004947FC"/>
    <w:rsid w:val="00497A33"/>
    <w:rsid w:val="00497F5D"/>
    <w:rsid w:val="004A11F1"/>
    <w:rsid w:val="004A2B41"/>
    <w:rsid w:val="004A31BD"/>
    <w:rsid w:val="004A6827"/>
    <w:rsid w:val="004A6B79"/>
    <w:rsid w:val="004B1536"/>
    <w:rsid w:val="004B28A7"/>
    <w:rsid w:val="004B4C46"/>
    <w:rsid w:val="004C2523"/>
    <w:rsid w:val="004C5B71"/>
    <w:rsid w:val="004C652E"/>
    <w:rsid w:val="004C7EBF"/>
    <w:rsid w:val="004D0058"/>
    <w:rsid w:val="004D2D1A"/>
    <w:rsid w:val="004D43AE"/>
    <w:rsid w:val="004D43F9"/>
    <w:rsid w:val="004E3B73"/>
    <w:rsid w:val="004E47C9"/>
    <w:rsid w:val="004E487C"/>
    <w:rsid w:val="004E5BCB"/>
    <w:rsid w:val="004E656C"/>
    <w:rsid w:val="004F23C7"/>
    <w:rsid w:val="0050488D"/>
    <w:rsid w:val="0050563B"/>
    <w:rsid w:val="00507F13"/>
    <w:rsid w:val="00512034"/>
    <w:rsid w:val="0051282B"/>
    <w:rsid w:val="005148E3"/>
    <w:rsid w:val="00516B2B"/>
    <w:rsid w:val="0052103B"/>
    <w:rsid w:val="00521ABD"/>
    <w:rsid w:val="00526C3C"/>
    <w:rsid w:val="00532B35"/>
    <w:rsid w:val="0053552D"/>
    <w:rsid w:val="00536724"/>
    <w:rsid w:val="00537F99"/>
    <w:rsid w:val="00540917"/>
    <w:rsid w:val="005445E6"/>
    <w:rsid w:val="005467B5"/>
    <w:rsid w:val="005469F6"/>
    <w:rsid w:val="005531AA"/>
    <w:rsid w:val="0055477B"/>
    <w:rsid w:val="00555EF8"/>
    <w:rsid w:val="005606B5"/>
    <w:rsid w:val="00561B0F"/>
    <w:rsid w:val="00563C30"/>
    <w:rsid w:val="00565D8B"/>
    <w:rsid w:val="005675DB"/>
    <w:rsid w:val="005676CB"/>
    <w:rsid w:val="00572475"/>
    <w:rsid w:val="00582515"/>
    <w:rsid w:val="0058503F"/>
    <w:rsid w:val="00586588"/>
    <w:rsid w:val="0059160C"/>
    <w:rsid w:val="00593E63"/>
    <w:rsid w:val="0059478E"/>
    <w:rsid w:val="00594FF8"/>
    <w:rsid w:val="00597D21"/>
    <w:rsid w:val="005A0022"/>
    <w:rsid w:val="005A054D"/>
    <w:rsid w:val="005A134F"/>
    <w:rsid w:val="005A4316"/>
    <w:rsid w:val="005B26A0"/>
    <w:rsid w:val="005B307B"/>
    <w:rsid w:val="005B3A68"/>
    <w:rsid w:val="005B551E"/>
    <w:rsid w:val="005C09FE"/>
    <w:rsid w:val="005C3188"/>
    <w:rsid w:val="005C364F"/>
    <w:rsid w:val="005C7AD4"/>
    <w:rsid w:val="005C7FAA"/>
    <w:rsid w:val="005C7FE1"/>
    <w:rsid w:val="005D03CA"/>
    <w:rsid w:val="005D1B70"/>
    <w:rsid w:val="005D216E"/>
    <w:rsid w:val="005D2469"/>
    <w:rsid w:val="005D3DDA"/>
    <w:rsid w:val="005D5B89"/>
    <w:rsid w:val="005D622D"/>
    <w:rsid w:val="005D6C35"/>
    <w:rsid w:val="005D7E15"/>
    <w:rsid w:val="005E0744"/>
    <w:rsid w:val="005E1E24"/>
    <w:rsid w:val="005E4A53"/>
    <w:rsid w:val="005E6591"/>
    <w:rsid w:val="005E70FA"/>
    <w:rsid w:val="005E7A31"/>
    <w:rsid w:val="005F0F04"/>
    <w:rsid w:val="005F4B5B"/>
    <w:rsid w:val="005F67D2"/>
    <w:rsid w:val="005F71AE"/>
    <w:rsid w:val="0060031E"/>
    <w:rsid w:val="00601F97"/>
    <w:rsid w:val="0060358F"/>
    <w:rsid w:val="006112CC"/>
    <w:rsid w:val="0061171F"/>
    <w:rsid w:val="00614CC9"/>
    <w:rsid w:val="00615054"/>
    <w:rsid w:val="00615CD6"/>
    <w:rsid w:val="00615F0D"/>
    <w:rsid w:val="006165C0"/>
    <w:rsid w:val="006169B6"/>
    <w:rsid w:val="00616F56"/>
    <w:rsid w:val="00617028"/>
    <w:rsid w:val="00620577"/>
    <w:rsid w:val="006214D2"/>
    <w:rsid w:val="00621F88"/>
    <w:rsid w:val="00622EFB"/>
    <w:rsid w:val="0062350B"/>
    <w:rsid w:val="00625FF1"/>
    <w:rsid w:val="00626159"/>
    <w:rsid w:val="006303C5"/>
    <w:rsid w:val="006308A3"/>
    <w:rsid w:val="00631D11"/>
    <w:rsid w:val="00635C6F"/>
    <w:rsid w:val="00636D56"/>
    <w:rsid w:val="006371A4"/>
    <w:rsid w:val="00637965"/>
    <w:rsid w:val="006459ED"/>
    <w:rsid w:val="00645F7F"/>
    <w:rsid w:val="00652BB8"/>
    <w:rsid w:val="00654D35"/>
    <w:rsid w:val="0065707A"/>
    <w:rsid w:val="006612FD"/>
    <w:rsid w:val="006615ED"/>
    <w:rsid w:val="00662092"/>
    <w:rsid w:val="00662D10"/>
    <w:rsid w:val="00662E78"/>
    <w:rsid w:val="0066323B"/>
    <w:rsid w:val="00664695"/>
    <w:rsid w:val="00664C17"/>
    <w:rsid w:val="006650A2"/>
    <w:rsid w:val="00665A3B"/>
    <w:rsid w:val="0067412F"/>
    <w:rsid w:val="00674233"/>
    <w:rsid w:val="00675288"/>
    <w:rsid w:val="00676D2B"/>
    <w:rsid w:val="00683C3C"/>
    <w:rsid w:val="00685639"/>
    <w:rsid w:val="00686497"/>
    <w:rsid w:val="0068797B"/>
    <w:rsid w:val="00694A50"/>
    <w:rsid w:val="006950FA"/>
    <w:rsid w:val="00696153"/>
    <w:rsid w:val="006A0016"/>
    <w:rsid w:val="006A0DE8"/>
    <w:rsid w:val="006A1E52"/>
    <w:rsid w:val="006A2A08"/>
    <w:rsid w:val="006A36B1"/>
    <w:rsid w:val="006A3B7D"/>
    <w:rsid w:val="006A42E5"/>
    <w:rsid w:val="006A5B97"/>
    <w:rsid w:val="006A72AE"/>
    <w:rsid w:val="006B1D65"/>
    <w:rsid w:val="006B1FC7"/>
    <w:rsid w:val="006B33E0"/>
    <w:rsid w:val="006B4A17"/>
    <w:rsid w:val="006B5EB0"/>
    <w:rsid w:val="006B6067"/>
    <w:rsid w:val="006B785F"/>
    <w:rsid w:val="006C029D"/>
    <w:rsid w:val="006C6669"/>
    <w:rsid w:val="006C7E42"/>
    <w:rsid w:val="006D1132"/>
    <w:rsid w:val="006D736D"/>
    <w:rsid w:val="006D7F41"/>
    <w:rsid w:val="006E0296"/>
    <w:rsid w:val="006E05B0"/>
    <w:rsid w:val="006E0913"/>
    <w:rsid w:val="006E39E8"/>
    <w:rsid w:val="006E471B"/>
    <w:rsid w:val="006E4E45"/>
    <w:rsid w:val="006E5DE5"/>
    <w:rsid w:val="006E67F5"/>
    <w:rsid w:val="006E7647"/>
    <w:rsid w:val="006F0E28"/>
    <w:rsid w:val="006F1E0B"/>
    <w:rsid w:val="006F1FB5"/>
    <w:rsid w:val="006F5077"/>
    <w:rsid w:val="006F5718"/>
    <w:rsid w:val="006F61AE"/>
    <w:rsid w:val="006F649F"/>
    <w:rsid w:val="007002AD"/>
    <w:rsid w:val="00700CE8"/>
    <w:rsid w:val="00704300"/>
    <w:rsid w:val="00704B20"/>
    <w:rsid w:val="00706743"/>
    <w:rsid w:val="00711067"/>
    <w:rsid w:val="00713F1B"/>
    <w:rsid w:val="00715980"/>
    <w:rsid w:val="00715E57"/>
    <w:rsid w:val="00720222"/>
    <w:rsid w:val="00721348"/>
    <w:rsid w:val="00722CC1"/>
    <w:rsid w:val="00723B07"/>
    <w:rsid w:val="00724E70"/>
    <w:rsid w:val="00727C26"/>
    <w:rsid w:val="00730202"/>
    <w:rsid w:val="0073031E"/>
    <w:rsid w:val="007307A3"/>
    <w:rsid w:val="00732128"/>
    <w:rsid w:val="00732E1F"/>
    <w:rsid w:val="00733B72"/>
    <w:rsid w:val="00733E45"/>
    <w:rsid w:val="0073427B"/>
    <w:rsid w:val="00734B54"/>
    <w:rsid w:val="00741C7D"/>
    <w:rsid w:val="00743FD2"/>
    <w:rsid w:val="00744915"/>
    <w:rsid w:val="00747253"/>
    <w:rsid w:val="0074743A"/>
    <w:rsid w:val="00750444"/>
    <w:rsid w:val="007524D5"/>
    <w:rsid w:val="007537D1"/>
    <w:rsid w:val="00756421"/>
    <w:rsid w:val="00757350"/>
    <w:rsid w:val="00761668"/>
    <w:rsid w:val="007619AD"/>
    <w:rsid w:val="00762695"/>
    <w:rsid w:val="007637FB"/>
    <w:rsid w:val="00764608"/>
    <w:rsid w:val="00765B1A"/>
    <w:rsid w:val="0076723A"/>
    <w:rsid w:val="00771428"/>
    <w:rsid w:val="00774BD1"/>
    <w:rsid w:val="00775725"/>
    <w:rsid w:val="007760CC"/>
    <w:rsid w:val="00776C21"/>
    <w:rsid w:val="0077730E"/>
    <w:rsid w:val="00780463"/>
    <w:rsid w:val="00780873"/>
    <w:rsid w:val="00781F39"/>
    <w:rsid w:val="00784936"/>
    <w:rsid w:val="00785EE1"/>
    <w:rsid w:val="007877CA"/>
    <w:rsid w:val="00787804"/>
    <w:rsid w:val="00787A12"/>
    <w:rsid w:val="00791E27"/>
    <w:rsid w:val="007932A8"/>
    <w:rsid w:val="00793FA7"/>
    <w:rsid w:val="00797565"/>
    <w:rsid w:val="00797996"/>
    <w:rsid w:val="007A424F"/>
    <w:rsid w:val="007A53DE"/>
    <w:rsid w:val="007A7E45"/>
    <w:rsid w:val="007B0F46"/>
    <w:rsid w:val="007B104B"/>
    <w:rsid w:val="007B1C75"/>
    <w:rsid w:val="007B27FC"/>
    <w:rsid w:val="007B33BB"/>
    <w:rsid w:val="007B3404"/>
    <w:rsid w:val="007B4E8A"/>
    <w:rsid w:val="007C105B"/>
    <w:rsid w:val="007C1AD8"/>
    <w:rsid w:val="007C3B9F"/>
    <w:rsid w:val="007C631B"/>
    <w:rsid w:val="007C718A"/>
    <w:rsid w:val="007D0D65"/>
    <w:rsid w:val="007D1348"/>
    <w:rsid w:val="007D30C6"/>
    <w:rsid w:val="007D31BF"/>
    <w:rsid w:val="007D47CB"/>
    <w:rsid w:val="007D4C58"/>
    <w:rsid w:val="007E0E69"/>
    <w:rsid w:val="007E30CA"/>
    <w:rsid w:val="007E3DC4"/>
    <w:rsid w:val="007E6173"/>
    <w:rsid w:val="007E714A"/>
    <w:rsid w:val="007F00FF"/>
    <w:rsid w:val="007F3DA6"/>
    <w:rsid w:val="007F4B01"/>
    <w:rsid w:val="007F4D6B"/>
    <w:rsid w:val="007F4EEE"/>
    <w:rsid w:val="007F6FE5"/>
    <w:rsid w:val="007F7110"/>
    <w:rsid w:val="007F7D7F"/>
    <w:rsid w:val="007F7E3C"/>
    <w:rsid w:val="00800AA7"/>
    <w:rsid w:val="00802A8C"/>
    <w:rsid w:val="00803060"/>
    <w:rsid w:val="008054F8"/>
    <w:rsid w:val="00805F68"/>
    <w:rsid w:val="008068DF"/>
    <w:rsid w:val="0080777E"/>
    <w:rsid w:val="008102BF"/>
    <w:rsid w:val="00811193"/>
    <w:rsid w:val="00812940"/>
    <w:rsid w:val="008129D6"/>
    <w:rsid w:val="00812AE0"/>
    <w:rsid w:val="008143A9"/>
    <w:rsid w:val="008157A3"/>
    <w:rsid w:val="00815A7C"/>
    <w:rsid w:val="00817047"/>
    <w:rsid w:val="00817060"/>
    <w:rsid w:val="0083065F"/>
    <w:rsid w:val="008349F5"/>
    <w:rsid w:val="00835380"/>
    <w:rsid w:val="00835B9C"/>
    <w:rsid w:val="00837BEA"/>
    <w:rsid w:val="008423FF"/>
    <w:rsid w:val="00842CE1"/>
    <w:rsid w:val="0084536C"/>
    <w:rsid w:val="00846796"/>
    <w:rsid w:val="008504D5"/>
    <w:rsid w:val="00850542"/>
    <w:rsid w:val="00852ADF"/>
    <w:rsid w:val="00856DDC"/>
    <w:rsid w:val="00857014"/>
    <w:rsid w:val="00857310"/>
    <w:rsid w:val="00857E21"/>
    <w:rsid w:val="00857EDC"/>
    <w:rsid w:val="0086019D"/>
    <w:rsid w:val="00860B1D"/>
    <w:rsid w:val="00863729"/>
    <w:rsid w:val="008648EF"/>
    <w:rsid w:val="00865D6B"/>
    <w:rsid w:val="008661BE"/>
    <w:rsid w:val="00867354"/>
    <w:rsid w:val="008714CB"/>
    <w:rsid w:val="0087186A"/>
    <w:rsid w:val="00871E71"/>
    <w:rsid w:val="00872404"/>
    <w:rsid w:val="008736FE"/>
    <w:rsid w:val="00873F1A"/>
    <w:rsid w:val="008802D2"/>
    <w:rsid w:val="0088148E"/>
    <w:rsid w:val="008818A8"/>
    <w:rsid w:val="0088248B"/>
    <w:rsid w:val="00883132"/>
    <w:rsid w:val="00883560"/>
    <w:rsid w:val="008839F2"/>
    <w:rsid w:val="00884316"/>
    <w:rsid w:val="00885CE0"/>
    <w:rsid w:val="00886C1B"/>
    <w:rsid w:val="00894D28"/>
    <w:rsid w:val="00896D8A"/>
    <w:rsid w:val="008A0BA3"/>
    <w:rsid w:val="008A2C5A"/>
    <w:rsid w:val="008A49CD"/>
    <w:rsid w:val="008A596B"/>
    <w:rsid w:val="008A6551"/>
    <w:rsid w:val="008A7828"/>
    <w:rsid w:val="008B1071"/>
    <w:rsid w:val="008B5769"/>
    <w:rsid w:val="008C0D8D"/>
    <w:rsid w:val="008C15F6"/>
    <w:rsid w:val="008C1A49"/>
    <w:rsid w:val="008C233C"/>
    <w:rsid w:val="008C234E"/>
    <w:rsid w:val="008C328C"/>
    <w:rsid w:val="008C3555"/>
    <w:rsid w:val="008C3F8A"/>
    <w:rsid w:val="008D1560"/>
    <w:rsid w:val="008D5863"/>
    <w:rsid w:val="008D675C"/>
    <w:rsid w:val="008D7C76"/>
    <w:rsid w:val="008E2B02"/>
    <w:rsid w:val="008E79D2"/>
    <w:rsid w:val="008F1DB8"/>
    <w:rsid w:val="008F4DDD"/>
    <w:rsid w:val="008F59E9"/>
    <w:rsid w:val="008F752D"/>
    <w:rsid w:val="00900591"/>
    <w:rsid w:val="0090075E"/>
    <w:rsid w:val="00903FC1"/>
    <w:rsid w:val="009056C2"/>
    <w:rsid w:val="009066DD"/>
    <w:rsid w:val="00906ED0"/>
    <w:rsid w:val="0091205C"/>
    <w:rsid w:val="009123E2"/>
    <w:rsid w:val="009132C3"/>
    <w:rsid w:val="00920DEC"/>
    <w:rsid w:val="0092152F"/>
    <w:rsid w:val="00923918"/>
    <w:rsid w:val="009276A2"/>
    <w:rsid w:val="00927757"/>
    <w:rsid w:val="00931AF0"/>
    <w:rsid w:val="009324A5"/>
    <w:rsid w:val="00932D40"/>
    <w:rsid w:val="009337D0"/>
    <w:rsid w:val="0093446F"/>
    <w:rsid w:val="00936DA7"/>
    <w:rsid w:val="00940FBC"/>
    <w:rsid w:val="00944F9B"/>
    <w:rsid w:val="00945528"/>
    <w:rsid w:val="00945865"/>
    <w:rsid w:val="00947B66"/>
    <w:rsid w:val="009502AF"/>
    <w:rsid w:val="00951786"/>
    <w:rsid w:val="009522D9"/>
    <w:rsid w:val="009533C4"/>
    <w:rsid w:val="00954786"/>
    <w:rsid w:val="00954ED5"/>
    <w:rsid w:val="009625C8"/>
    <w:rsid w:val="00964717"/>
    <w:rsid w:val="009709AF"/>
    <w:rsid w:val="00970ADC"/>
    <w:rsid w:val="00970C4E"/>
    <w:rsid w:val="0097119E"/>
    <w:rsid w:val="00971B68"/>
    <w:rsid w:val="0097579F"/>
    <w:rsid w:val="00976DBF"/>
    <w:rsid w:val="00977520"/>
    <w:rsid w:val="00981135"/>
    <w:rsid w:val="00981717"/>
    <w:rsid w:val="009819B7"/>
    <w:rsid w:val="0098307C"/>
    <w:rsid w:val="009852A4"/>
    <w:rsid w:val="00987CDA"/>
    <w:rsid w:val="00990178"/>
    <w:rsid w:val="009929A5"/>
    <w:rsid w:val="009941E9"/>
    <w:rsid w:val="009965D9"/>
    <w:rsid w:val="00996C41"/>
    <w:rsid w:val="00997066"/>
    <w:rsid w:val="0099753E"/>
    <w:rsid w:val="009A06AC"/>
    <w:rsid w:val="009A0712"/>
    <w:rsid w:val="009A179D"/>
    <w:rsid w:val="009A1845"/>
    <w:rsid w:val="009A2EE3"/>
    <w:rsid w:val="009A3732"/>
    <w:rsid w:val="009A4E4C"/>
    <w:rsid w:val="009A58E4"/>
    <w:rsid w:val="009A6A39"/>
    <w:rsid w:val="009A70F0"/>
    <w:rsid w:val="009B051D"/>
    <w:rsid w:val="009B1199"/>
    <w:rsid w:val="009B15D9"/>
    <w:rsid w:val="009B4782"/>
    <w:rsid w:val="009B64CB"/>
    <w:rsid w:val="009C043C"/>
    <w:rsid w:val="009C0845"/>
    <w:rsid w:val="009C17A5"/>
    <w:rsid w:val="009C2E16"/>
    <w:rsid w:val="009C340A"/>
    <w:rsid w:val="009C4783"/>
    <w:rsid w:val="009C5769"/>
    <w:rsid w:val="009C584D"/>
    <w:rsid w:val="009C5CDD"/>
    <w:rsid w:val="009C7B1C"/>
    <w:rsid w:val="009D02B0"/>
    <w:rsid w:val="009D0402"/>
    <w:rsid w:val="009D41E8"/>
    <w:rsid w:val="009D703A"/>
    <w:rsid w:val="009E053B"/>
    <w:rsid w:val="009E1F78"/>
    <w:rsid w:val="009E2191"/>
    <w:rsid w:val="009E4996"/>
    <w:rsid w:val="009E5DF9"/>
    <w:rsid w:val="009E6D7F"/>
    <w:rsid w:val="009E7457"/>
    <w:rsid w:val="009F0BD7"/>
    <w:rsid w:val="009F1EE7"/>
    <w:rsid w:val="009F352B"/>
    <w:rsid w:val="009F3A17"/>
    <w:rsid w:val="009F42B1"/>
    <w:rsid w:val="009F4765"/>
    <w:rsid w:val="009F54F7"/>
    <w:rsid w:val="009F749F"/>
    <w:rsid w:val="00A02ADD"/>
    <w:rsid w:val="00A02C9A"/>
    <w:rsid w:val="00A047B6"/>
    <w:rsid w:val="00A0572C"/>
    <w:rsid w:val="00A07E9D"/>
    <w:rsid w:val="00A11BCB"/>
    <w:rsid w:val="00A13931"/>
    <w:rsid w:val="00A15261"/>
    <w:rsid w:val="00A179A5"/>
    <w:rsid w:val="00A20FD7"/>
    <w:rsid w:val="00A2226F"/>
    <w:rsid w:val="00A30C4A"/>
    <w:rsid w:val="00A31AED"/>
    <w:rsid w:val="00A34622"/>
    <w:rsid w:val="00A35F97"/>
    <w:rsid w:val="00A369D8"/>
    <w:rsid w:val="00A3734D"/>
    <w:rsid w:val="00A3793B"/>
    <w:rsid w:val="00A408E0"/>
    <w:rsid w:val="00A41752"/>
    <w:rsid w:val="00A421E6"/>
    <w:rsid w:val="00A45335"/>
    <w:rsid w:val="00A52EFD"/>
    <w:rsid w:val="00A532D3"/>
    <w:rsid w:val="00A538A6"/>
    <w:rsid w:val="00A53BC2"/>
    <w:rsid w:val="00A54171"/>
    <w:rsid w:val="00A550F6"/>
    <w:rsid w:val="00A563E1"/>
    <w:rsid w:val="00A569FF"/>
    <w:rsid w:val="00A57747"/>
    <w:rsid w:val="00A57D5B"/>
    <w:rsid w:val="00A60805"/>
    <w:rsid w:val="00A62432"/>
    <w:rsid w:val="00A649A9"/>
    <w:rsid w:val="00A6520E"/>
    <w:rsid w:val="00A6572F"/>
    <w:rsid w:val="00A66538"/>
    <w:rsid w:val="00A70046"/>
    <w:rsid w:val="00A70AA6"/>
    <w:rsid w:val="00A71BF2"/>
    <w:rsid w:val="00A75148"/>
    <w:rsid w:val="00A75A4E"/>
    <w:rsid w:val="00A7677F"/>
    <w:rsid w:val="00A80654"/>
    <w:rsid w:val="00A8078A"/>
    <w:rsid w:val="00A81CE5"/>
    <w:rsid w:val="00A82773"/>
    <w:rsid w:val="00A83556"/>
    <w:rsid w:val="00A84E11"/>
    <w:rsid w:val="00A84EE4"/>
    <w:rsid w:val="00A85865"/>
    <w:rsid w:val="00A865F5"/>
    <w:rsid w:val="00A90E04"/>
    <w:rsid w:val="00A92F68"/>
    <w:rsid w:val="00A93905"/>
    <w:rsid w:val="00A9523D"/>
    <w:rsid w:val="00A956E1"/>
    <w:rsid w:val="00AA68BB"/>
    <w:rsid w:val="00AB12E7"/>
    <w:rsid w:val="00AB2329"/>
    <w:rsid w:val="00AB25CD"/>
    <w:rsid w:val="00AB41F3"/>
    <w:rsid w:val="00AB61FE"/>
    <w:rsid w:val="00AB67C5"/>
    <w:rsid w:val="00AB7BE8"/>
    <w:rsid w:val="00AB7C50"/>
    <w:rsid w:val="00AB7C55"/>
    <w:rsid w:val="00AB7F15"/>
    <w:rsid w:val="00AC0BCF"/>
    <w:rsid w:val="00AC283C"/>
    <w:rsid w:val="00AC57C5"/>
    <w:rsid w:val="00AD40A3"/>
    <w:rsid w:val="00AD628C"/>
    <w:rsid w:val="00AD7728"/>
    <w:rsid w:val="00AE1B14"/>
    <w:rsid w:val="00AE35DB"/>
    <w:rsid w:val="00AE4D9B"/>
    <w:rsid w:val="00AE7FFC"/>
    <w:rsid w:val="00AF099D"/>
    <w:rsid w:val="00AF3C4C"/>
    <w:rsid w:val="00AF4F25"/>
    <w:rsid w:val="00AF63A9"/>
    <w:rsid w:val="00AF778E"/>
    <w:rsid w:val="00AF7BB5"/>
    <w:rsid w:val="00B11BD7"/>
    <w:rsid w:val="00B218D1"/>
    <w:rsid w:val="00B21B82"/>
    <w:rsid w:val="00B24655"/>
    <w:rsid w:val="00B262DF"/>
    <w:rsid w:val="00B32334"/>
    <w:rsid w:val="00B33655"/>
    <w:rsid w:val="00B34B3F"/>
    <w:rsid w:val="00B40F8E"/>
    <w:rsid w:val="00B41EA0"/>
    <w:rsid w:val="00B420FE"/>
    <w:rsid w:val="00B42CEF"/>
    <w:rsid w:val="00B43425"/>
    <w:rsid w:val="00B46263"/>
    <w:rsid w:val="00B504E0"/>
    <w:rsid w:val="00B53D79"/>
    <w:rsid w:val="00B63192"/>
    <w:rsid w:val="00B6337F"/>
    <w:rsid w:val="00B636CF"/>
    <w:rsid w:val="00B63783"/>
    <w:rsid w:val="00B653EC"/>
    <w:rsid w:val="00B6698E"/>
    <w:rsid w:val="00B66F51"/>
    <w:rsid w:val="00B67822"/>
    <w:rsid w:val="00B71D7F"/>
    <w:rsid w:val="00B725D4"/>
    <w:rsid w:val="00B736BB"/>
    <w:rsid w:val="00B75412"/>
    <w:rsid w:val="00B75734"/>
    <w:rsid w:val="00B80E63"/>
    <w:rsid w:val="00B815B9"/>
    <w:rsid w:val="00B81DB5"/>
    <w:rsid w:val="00B82417"/>
    <w:rsid w:val="00B83F2B"/>
    <w:rsid w:val="00B83F6B"/>
    <w:rsid w:val="00B8682E"/>
    <w:rsid w:val="00B87668"/>
    <w:rsid w:val="00B87CE1"/>
    <w:rsid w:val="00B91219"/>
    <w:rsid w:val="00B92E87"/>
    <w:rsid w:val="00B93D7D"/>
    <w:rsid w:val="00B954F1"/>
    <w:rsid w:val="00B95B09"/>
    <w:rsid w:val="00BA0692"/>
    <w:rsid w:val="00BA074F"/>
    <w:rsid w:val="00BA1616"/>
    <w:rsid w:val="00BA230C"/>
    <w:rsid w:val="00BB3C64"/>
    <w:rsid w:val="00BB4B8C"/>
    <w:rsid w:val="00BB56F7"/>
    <w:rsid w:val="00BC074A"/>
    <w:rsid w:val="00BC0AD7"/>
    <w:rsid w:val="00BC7092"/>
    <w:rsid w:val="00BC7DC4"/>
    <w:rsid w:val="00BD311B"/>
    <w:rsid w:val="00BD3F4B"/>
    <w:rsid w:val="00BD686E"/>
    <w:rsid w:val="00BD6CF6"/>
    <w:rsid w:val="00BE1594"/>
    <w:rsid w:val="00BE45F5"/>
    <w:rsid w:val="00BE5F27"/>
    <w:rsid w:val="00BF03BE"/>
    <w:rsid w:val="00BF0914"/>
    <w:rsid w:val="00BF186E"/>
    <w:rsid w:val="00BF258A"/>
    <w:rsid w:val="00BF3A22"/>
    <w:rsid w:val="00BF5C4D"/>
    <w:rsid w:val="00BF7094"/>
    <w:rsid w:val="00C01188"/>
    <w:rsid w:val="00C01691"/>
    <w:rsid w:val="00C01A4C"/>
    <w:rsid w:val="00C04A30"/>
    <w:rsid w:val="00C066D5"/>
    <w:rsid w:val="00C10BF5"/>
    <w:rsid w:val="00C127A7"/>
    <w:rsid w:val="00C12A73"/>
    <w:rsid w:val="00C144B9"/>
    <w:rsid w:val="00C1686E"/>
    <w:rsid w:val="00C16F83"/>
    <w:rsid w:val="00C17BA2"/>
    <w:rsid w:val="00C2003F"/>
    <w:rsid w:val="00C20214"/>
    <w:rsid w:val="00C20217"/>
    <w:rsid w:val="00C21843"/>
    <w:rsid w:val="00C21B3F"/>
    <w:rsid w:val="00C21D71"/>
    <w:rsid w:val="00C22989"/>
    <w:rsid w:val="00C233CF"/>
    <w:rsid w:val="00C24EAF"/>
    <w:rsid w:val="00C25042"/>
    <w:rsid w:val="00C30861"/>
    <w:rsid w:val="00C30DFC"/>
    <w:rsid w:val="00C328C5"/>
    <w:rsid w:val="00C34DDC"/>
    <w:rsid w:val="00C3720A"/>
    <w:rsid w:val="00C37213"/>
    <w:rsid w:val="00C4004E"/>
    <w:rsid w:val="00C40C56"/>
    <w:rsid w:val="00C4321B"/>
    <w:rsid w:val="00C43646"/>
    <w:rsid w:val="00C438E9"/>
    <w:rsid w:val="00C43A09"/>
    <w:rsid w:val="00C45DF7"/>
    <w:rsid w:val="00C47116"/>
    <w:rsid w:val="00C509DB"/>
    <w:rsid w:val="00C5294A"/>
    <w:rsid w:val="00C5365E"/>
    <w:rsid w:val="00C57321"/>
    <w:rsid w:val="00C57465"/>
    <w:rsid w:val="00C60E2A"/>
    <w:rsid w:val="00C60F28"/>
    <w:rsid w:val="00C64DDC"/>
    <w:rsid w:val="00C6516A"/>
    <w:rsid w:val="00C6541A"/>
    <w:rsid w:val="00C660CF"/>
    <w:rsid w:val="00C67FBE"/>
    <w:rsid w:val="00C703A8"/>
    <w:rsid w:val="00C71605"/>
    <w:rsid w:val="00C71F35"/>
    <w:rsid w:val="00C73FD5"/>
    <w:rsid w:val="00C74AFE"/>
    <w:rsid w:val="00C7587A"/>
    <w:rsid w:val="00C75A3F"/>
    <w:rsid w:val="00C76552"/>
    <w:rsid w:val="00C76B68"/>
    <w:rsid w:val="00C82093"/>
    <w:rsid w:val="00C8499C"/>
    <w:rsid w:val="00C84F70"/>
    <w:rsid w:val="00C92892"/>
    <w:rsid w:val="00C93164"/>
    <w:rsid w:val="00C945E5"/>
    <w:rsid w:val="00C94C1A"/>
    <w:rsid w:val="00C95D7B"/>
    <w:rsid w:val="00C96B41"/>
    <w:rsid w:val="00C973DE"/>
    <w:rsid w:val="00C97892"/>
    <w:rsid w:val="00CA28FC"/>
    <w:rsid w:val="00CA5348"/>
    <w:rsid w:val="00CA6C61"/>
    <w:rsid w:val="00CA6F9B"/>
    <w:rsid w:val="00CA7886"/>
    <w:rsid w:val="00CA78AD"/>
    <w:rsid w:val="00CA7CF3"/>
    <w:rsid w:val="00CB0801"/>
    <w:rsid w:val="00CB0C6B"/>
    <w:rsid w:val="00CB4CAB"/>
    <w:rsid w:val="00CB6035"/>
    <w:rsid w:val="00CB6DBC"/>
    <w:rsid w:val="00CB7707"/>
    <w:rsid w:val="00CC35F0"/>
    <w:rsid w:val="00CC44E7"/>
    <w:rsid w:val="00CC5019"/>
    <w:rsid w:val="00CC57B7"/>
    <w:rsid w:val="00CC5F38"/>
    <w:rsid w:val="00CC6103"/>
    <w:rsid w:val="00CC72A1"/>
    <w:rsid w:val="00CC7EB4"/>
    <w:rsid w:val="00CD1F54"/>
    <w:rsid w:val="00CD5376"/>
    <w:rsid w:val="00CD5FED"/>
    <w:rsid w:val="00CD7654"/>
    <w:rsid w:val="00CD7CB4"/>
    <w:rsid w:val="00CE42B4"/>
    <w:rsid w:val="00CF00A1"/>
    <w:rsid w:val="00CF2331"/>
    <w:rsid w:val="00CF282A"/>
    <w:rsid w:val="00CF29D8"/>
    <w:rsid w:val="00CF312D"/>
    <w:rsid w:val="00CF3DA8"/>
    <w:rsid w:val="00CF6739"/>
    <w:rsid w:val="00D00B1E"/>
    <w:rsid w:val="00D00DBF"/>
    <w:rsid w:val="00D01665"/>
    <w:rsid w:val="00D02D42"/>
    <w:rsid w:val="00D0324B"/>
    <w:rsid w:val="00D039F4"/>
    <w:rsid w:val="00D05776"/>
    <w:rsid w:val="00D064CF"/>
    <w:rsid w:val="00D074E0"/>
    <w:rsid w:val="00D10372"/>
    <w:rsid w:val="00D11EDC"/>
    <w:rsid w:val="00D12908"/>
    <w:rsid w:val="00D133AD"/>
    <w:rsid w:val="00D1493B"/>
    <w:rsid w:val="00D1714F"/>
    <w:rsid w:val="00D235C2"/>
    <w:rsid w:val="00D24AF7"/>
    <w:rsid w:val="00D24D3B"/>
    <w:rsid w:val="00D26F48"/>
    <w:rsid w:val="00D312D7"/>
    <w:rsid w:val="00D31C92"/>
    <w:rsid w:val="00D31D6F"/>
    <w:rsid w:val="00D32119"/>
    <w:rsid w:val="00D3479B"/>
    <w:rsid w:val="00D3558F"/>
    <w:rsid w:val="00D375C0"/>
    <w:rsid w:val="00D402EF"/>
    <w:rsid w:val="00D414A3"/>
    <w:rsid w:val="00D416E6"/>
    <w:rsid w:val="00D42975"/>
    <w:rsid w:val="00D44889"/>
    <w:rsid w:val="00D47A8D"/>
    <w:rsid w:val="00D508D0"/>
    <w:rsid w:val="00D5216C"/>
    <w:rsid w:val="00D53593"/>
    <w:rsid w:val="00D55AA5"/>
    <w:rsid w:val="00D56237"/>
    <w:rsid w:val="00D61351"/>
    <w:rsid w:val="00D6138A"/>
    <w:rsid w:val="00D640ED"/>
    <w:rsid w:val="00D65C56"/>
    <w:rsid w:val="00D66AE0"/>
    <w:rsid w:val="00D66B03"/>
    <w:rsid w:val="00D707C0"/>
    <w:rsid w:val="00D752B5"/>
    <w:rsid w:val="00D762E1"/>
    <w:rsid w:val="00D80556"/>
    <w:rsid w:val="00D812FD"/>
    <w:rsid w:val="00D83957"/>
    <w:rsid w:val="00D83F6B"/>
    <w:rsid w:val="00D85A39"/>
    <w:rsid w:val="00D85A55"/>
    <w:rsid w:val="00D87E5F"/>
    <w:rsid w:val="00D92A7A"/>
    <w:rsid w:val="00D94054"/>
    <w:rsid w:val="00D968C9"/>
    <w:rsid w:val="00D96E72"/>
    <w:rsid w:val="00DA085C"/>
    <w:rsid w:val="00DA0A6B"/>
    <w:rsid w:val="00DA2396"/>
    <w:rsid w:val="00DA2451"/>
    <w:rsid w:val="00DA3691"/>
    <w:rsid w:val="00DA36ED"/>
    <w:rsid w:val="00DA3C72"/>
    <w:rsid w:val="00DA5270"/>
    <w:rsid w:val="00DA6D20"/>
    <w:rsid w:val="00DB06DF"/>
    <w:rsid w:val="00DB0857"/>
    <w:rsid w:val="00DB4767"/>
    <w:rsid w:val="00DB4851"/>
    <w:rsid w:val="00DB7E78"/>
    <w:rsid w:val="00DC0311"/>
    <w:rsid w:val="00DC0716"/>
    <w:rsid w:val="00DC25DE"/>
    <w:rsid w:val="00DC2F5C"/>
    <w:rsid w:val="00DC4B7F"/>
    <w:rsid w:val="00DC69E2"/>
    <w:rsid w:val="00DC7125"/>
    <w:rsid w:val="00DC7EA4"/>
    <w:rsid w:val="00DD0425"/>
    <w:rsid w:val="00DD0E90"/>
    <w:rsid w:val="00DD2BBF"/>
    <w:rsid w:val="00DD3910"/>
    <w:rsid w:val="00DD667A"/>
    <w:rsid w:val="00DE248D"/>
    <w:rsid w:val="00DE2B9C"/>
    <w:rsid w:val="00DE3638"/>
    <w:rsid w:val="00DE4D1F"/>
    <w:rsid w:val="00DE6D54"/>
    <w:rsid w:val="00DE6D6B"/>
    <w:rsid w:val="00DE7F18"/>
    <w:rsid w:val="00DF013B"/>
    <w:rsid w:val="00DF15C8"/>
    <w:rsid w:val="00DF1B37"/>
    <w:rsid w:val="00DF2BE7"/>
    <w:rsid w:val="00DF4AC1"/>
    <w:rsid w:val="00DF7F24"/>
    <w:rsid w:val="00E0100A"/>
    <w:rsid w:val="00E01019"/>
    <w:rsid w:val="00E0318C"/>
    <w:rsid w:val="00E04058"/>
    <w:rsid w:val="00E0488A"/>
    <w:rsid w:val="00E05BAA"/>
    <w:rsid w:val="00E05EE4"/>
    <w:rsid w:val="00E0613C"/>
    <w:rsid w:val="00E10C38"/>
    <w:rsid w:val="00E1366E"/>
    <w:rsid w:val="00E154BD"/>
    <w:rsid w:val="00E16CC3"/>
    <w:rsid w:val="00E21EDB"/>
    <w:rsid w:val="00E227F6"/>
    <w:rsid w:val="00E22E5E"/>
    <w:rsid w:val="00E24147"/>
    <w:rsid w:val="00E24B1F"/>
    <w:rsid w:val="00E2529E"/>
    <w:rsid w:val="00E30F4E"/>
    <w:rsid w:val="00E3141B"/>
    <w:rsid w:val="00E31E79"/>
    <w:rsid w:val="00E33717"/>
    <w:rsid w:val="00E35387"/>
    <w:rsid w:val="00E4059A"/>
    <w:rsid w:val="00E42BB1"/>
    <w:rsid w:val="00E50188"/>
    <w:rsid w:val="00E5041B"/>
    <w:rsid w:val="00E5051E"/>
    <w:rsid w:val="00E537D8"/>
    <w:rsid w:val="00E53D6D"/>
    <w:rsid w:val="00E547A8"/>
    <w:rsid w:val="00E55ACA"/>
    <w:rsid w:val="00E55D65"/>
    <w:rsid w:val="00E55F7D"/>
    <w:rsid w:val="00E55FE0"/>
    <w:rsid w:val="00E56DBF"/>
    <w:rsid w:val="00E575E9"/>
    <w:rsid w:val="00E57B56"/>
    <w:rsid w:val="00E61982"/>
    <w:rsid w:val="00E62345"/>
    <w:rsid w:val="00E6361C"/>
    <w:rsid w:val="00E63A26"/>
    <w:rsid w:val="00E63BDB"/>
    <w:rsid w:val="00E659E0"/>
    <w:rsid w:val="00E65C42"/>
    <w:rsid w:val="00E71E82"/>
    <w:rsid w:val="00E72B32"/>
    <w:rsid w:val="00E75109"/>
    <w:rsid w:val="00E84DB0"/>
    <w:rsid w:val="00E91775"/>
    <w:rsid w:val="00E917C5"/>
    <w:rsid w:val="00E9332F"/>
    <w:rsid w:val="00E933D3"/>
    <w:rsid w:val="00E94C97"/>
    <w:rsid w:val="00E95897"/>
    <w:rsid w:val="00E968E4"/>
    <w:rsid w:val="00E97D9C"/>
    <w:rsid w:val="00E97E6E"/>
    <w:rsid w:val="00EA0662"/>
    <w:rsid w:val="00EA099E"/>
    <w:rsid w:val="00EA193D"/>
    <w:rsid w:val="00EA2D50"/>
    <w:rsid w:val="00EA32D8"/>
    <w:rsid w:val="00EA573C"/>
    <w:rsid w:val="00EA6479"/>
    <w:rsid w:val="00EA79B8"/>
    <w:rsid w:val="00EB1B79"/>
    <w:rsid w:val="00EB4324"/>
    <w:rsid w:val="00EB4EAE"/>
    <w:rsid w:val="00EB5492"/>
    <w:rsid w:val="00EB763D"/>
    <w:rsid w:val="00EB7A5A"/>
    <w:rsid w:val="00EC2236"/>
    <w:rsid w:val="00EC228D"/>
    <w:rsid w:val="00EC350D"/>
    <w:rsid w:val="00EC4E3A"/>
    <w:rsid w:val="00EC553F"/>
    <w:rsid w:val="00EC63DD"/>
    <w:rsid w:val="00EC668D"/>
    <w:rsid w:val="00EC75E0"/>
    <w:rsid w:val="00ED0EDA"/>
    <w:rsid w:val="00ED1717"/>
    <w:rsid w:val="00ED5BD5"/>
    <w:rsid w:val="00ED6547"/>
    <w:rsid w:val="00EE1C70"/>
    <w:rsid w:val="00EE38C9"/>
    <w:rsid w:val="00EE57E7"/>
    <w:rsid w:val="00EE63B1"/>
    <w:rsid w:val="00EE680F"/>
    <w:rsid w:val="00EE7ADD"/>
    <w:rsid w:val="00EF0E8B"/>
    <w:rsid w:val="00EF1761"/>
    <w:rsid w:val="00EF26F5"/>
    <w:rsid w:val="00EF6EDA"/>
    <w:rsid w:val="00F00D2A"/>
    <w:rsid w:val="00F01590"/>
    <w:rsid w:val="00F02D44"/>
    <w:rsid w:val="00F03EEB"/>
    <w:rsid w:val="00F10C16"/>
    <w:rsid w:val="00F10D26"/>
    <w:rsid w:val="00F12753"/>
    <w:rsid w:val="00F130B4"/>
    <w:rsid w:val="00F140C5"/>
    <w:rsid w:val="00F15C67"/>
    <w:rsid w:val="00F169DA"/>
    <w:rsid w:val="00F21173"/>
    <w:rsid w:val="00F250C3"/>
    <w:rsid w:val="00F2693C"/>
    <w:rsid w:val="00F27196"/>
    <w:rsid w:val="00F272DC"/>
    <w:rsid w:val="00F27C10"/>
    <w:rsid w:val="00F336FE"/>
    <w:rsid w:val="00F40B95"/>
    <w:rsid w:val="00F4116C"/>
    <w:rsid w:val="00F42F1E"/>
    <w:rsid w:val="00F44717"/>
    <w:rsid w:val="00F45896"/>
    <w:rsid w:val="00F46A43"/>
    <w:rsid w:val="00F50924"/>
    <w:rsid w:val="00F529A5"/>
    <w:rsid w:val="00F5309D"/>
    <w:rsid w:val="00F53EE4"/>
    <w:rsid w:val="00F563CD"/>
    <w:rsid w:val="00F61176"/>
    <w:rsid w:val="00F63B77"/>
    <w:rsid w:val="00F647B8"/>
    <w:rsid w:val="00F66B1C"/>
    <w:rsid w:val="00F67047"/>
    <w:rsid w:val="00F6768C"/>
    <w:rsid w:val="00F67EA2"/>
    <w:rsid w:val="00F72DED"/>
    <w:rsid w:val="00F74933"/>
    <w:rsid w:val="00F83690"/>
    <w:rsid w:val="00F86CB1"/>
    <w:rsid w:val="00F90301"/>
    <w:rsid w:val="00F90F47"/>
    <w:rsid w:val="00F918DE"/>
    <w:rsid w:val="00F91B67"/>
    <w:rsid w:val="00F91D95"/>
    <w:rsid w:val="00F9436A"/>
    <w:rsid w:val="00F95772"/>
    <w:rsid w:val="00FA218A"/>
    <w:rsid w:val="00FA29EA"/>
    <w:rsid w:val="00FA2A46"/>
    <w:rsid w:val="00FA2D7C"/>
    <w:rsid w:val="00FA5281"/>
    <w:rsid w:val="00FA5A13"/>
    <w:rsid w:val="00FB0282"/>
    <w:rsid w:val="00FB1431"/>
    <w:rsid w:val="00FB278D"/>
    <w:rsid w:val="00FB3A4F"/>
    <w:rsid w:val="00FB5379"/>
    <w:rsid w:val="00FB5749"/>
    <w:rsid w:val="00FC1BEB"/>
    <w:rsid w:val="00FC20B9"/>
    <w:rsid w:val="00FD1D76"/>
    <w:rsid w:val="00FD280B"/>
    <w:rsid w:val="00FD3C76"/>
    <w:rsid w:val="00FD44BE"/>
    <w:rsid w:val="00FD6676"/>
    <w:rsid w:val="00FE07C7"/>
    <w:rsid w:val="00FE11CD"/>
    <w:rsid w:val="00FE1E4F"/>
    <w:rsid w:val="00FE28DB"/>
    <w:rsid w:val="00FE3347"/>
    <w:rsid w:val="00FE5786"/>
    <w:rsid w:val="00FE6C75"/>
    <w:rsid w:val="00FE78C8"/>
    <w:rsid w:val="00FF0311"/>
    <w:rsid w:val="00FF36DF"/>
    <w:rsid w:val="00FF4493"/>
    <w:rsid w:val="00FF554C"/>
    <w:rsid w:val="00FF6676"/>
    <w:rsid w:val="00FF67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8CD39"/>
  <w15:docId w15:val="{E647B809-3267-40BD-BB2E-D3E93A79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7B5"/>
    <w:pPr>
      <w:spacing w:after="120" w:line="360" w:lineRule="auto"/>
      <w:ind w:firstLine="720"/>
    </w:pPr>
    <w:rPr>
      <w:rFonts w:ascii="Times New Roman" w:hAnsi="Times New Roman" w:cs="Times New Roman"/>
      <w:kern w:val="24"/>
      <w:sz w:val="24"/>
      <w:szCs w:val="24"/>
    </w:rPr>
  </w:style>
  <w:style w:type="paragraph" w:styleId="Heading1">
    <w:name w:val="heading 1"/>
    <w:next w:val="Normal"/>
    <w:link w:val="Heading1Char"/>
    <w:uiPriority w:val="9"/>
    <w:qFormat/>
    <w:rsid w:val="00CA7CF3"/>
    <w:pPr>
      <w:keepNext/>
      <w:keepLines/>
      <w:numPr>
        <w:numId w:val="181"/>
      </w:numPr>
      <w:spacing w:after="0" w:line="360" w:lineRule="auto"/>
      <w:jc w:val="center"/>
      <w:outlineLvl w:val="0"/>
    </w:pPr>
    <w:rPr>
      <w:rFonts w:ascii="Times New Roman" w:eastAsiaTheme="majorEastAsia" w:hAnsi="Times New Roman" w:cstheme="majorBidi"/>
      <w:b/>
      <w:caps/>
      <w:kern w:val="24"/>
      <w:sz w:val="24"/>
      <w:szCs w:val="32"/>
    </w:rPr>
  </w:style>
  <w:style w:type="paragraph" w:styleId="Heading2">
    <w:name w:val="heading 2"/>
    <w:basedOn w:val="Heading1"/>
    <w:next w:val="Normal"/>
    <w:link w:val="Heading2Char"/>
    <w:uiPriority w:val="9"/>
    <w:unhideWhenUsed/>
    <w:qFormat/>
    <w:rsid w:val="00CA7CF3"/>
    <w:pPr>
      <w:numPr>
        <w:ilvl w:val="1"/>
      </w:numPr>
      <w:spacing w:before="40"/>
      <w:jc w:val="left"/>
      <w:outlineLvl w:val="1"/>
    </w:pPr>
    <w:rPr>
      <w:caps w:val="0"/>
      <w:szCs w:val="26"/>
    </w:rPr>
  </w:style>
  <w:style w:type="paragraph" w:styleId="Heading3">
    <w:name w:val="heading 3"/>
    <w:basedOn w:val="Normal"/>
    <w:next w:val="Normal"/>
    <w:link w:val="Heading3Char"/>
    <w:uiPriority w:val="9"/>
    <w:unhideWhenUsed/>
    <w:qFormat/>
    <w:rsid w:val="00CA7CF3"/>
    <w:pPr>
      <w:keepNext/>
      <w:keepLines/>
      <w:numPr>
        <w:ilvl w:val="2"/>
        <w:numId w:val="181"/>
      </w:numPr>
      <w:spacing w:before="40"/>
      <w:outlineLvl w:val="2"/>
    </w:pPr>
    <w:rPr>
      <w:rFonts w:asciiTheme="majorBidi" w:eastAsiaTheme="majorEastAsia" w:hAnsiTheme="majorBidi" w:cstheme="majorBidi"/>
      <w:b/>
      <w:bCs/>
    </w:rPr>
  </w:style>
  <w:style w:type="paragraph" w:styleId="Heading4">
    <w:name w:val="heading 4"/>
    <w:basedOn w:val="Heading3"/>
    <w:next w:val="Normal"/>
    <w:link w:val="Heading4Char"/>
    <w:uiPriority w:val="9"/>
    <w:unhideWhenUsed/>
    <w:qFormat/>
    <w:rsid w:val="00CA7CF3"/>
    <w:pPr>
      <w:numPr>
        <w:ilvl w:val="3"/>
      </w:numPr>
      <w:outlineLvl w:val="3"/>
    </w:pPr>
    <w:rPr>
      <w:bCs w:val="0"/>
    </w:rPr>
  </w:style>
  <w:style w:type="paragraph" w:styleId="Heading5">
    <w:name w:val="heading 5"/>
    <w:basedOn w:val="Heading4"/>
    <w:next w:val="Normal"/>
    <w:link w:val="Heading5Char"/>
    <w:uiPriority w:val="9"/>
    <w:unhideWhenUsed/>
    <w:qFormat/>
    <w:rsid w:val="00CA7CF3"/>
    <w:pPr>
      <w:numPr>
        <w:ilvl w:val="4"/>
      </w:numPr>
      <w:outlineLvl w:val="4"/>
    </w:pPr>
    <w:rPr>
      <w:bCs/>
    </w:rPr>
  </w:style>
  <w:style w:type="paragraph" w:styleId="Heading6">
    <w:name w:val="heading 6"/>
    <w:basedOn w:val="Heading5"/>
    <w:next w:val="Normal"/>
    <w:link w:val="Heading6Char"/>
    <w:uiPriority w:val="9"/>
    <w:unhideWhenUsed/>
    <w:qFormat/>
    <w:rsid w:val="00CA7CF3"/>
    <w:pPr>
      <w:numPr>
        <w:ilvl w:val="5"/>
      </w:numPr>
      <w:outlineLvl w:val="5"/>
    </w:pPr>
    <w:rPr>
      <w:rFonts w:ascii="Times New Roman" w:hAnsi="Times New Roman"/>
    </w:rPr>
  </w:style>
  <w:style w:type="paragraph" w:styleId="Heading7">
    <w:name w:val="heading 7"/>
    <w:basedOn w:val="Normal"/>
    <w:next w:val="Normal"/>
    <w:link w:val="Heading7Char"/>
    <w:uiPriority w:val="9"/>
    <w:semiHidden/>
    <w:unhideWhenUsed/>
    <w:qFormat/>
    <w:rsid w:val="00CA7CF3"/>
    <w:pPr>
      <w:keepNext/>
      <w:keepLines/>
      <w:numPr>
        <w:ilvl w:val="6"/>
        <w:numId w:val="18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A7CF3"/>
    <w:pPr>
      <w:keepNext/>
      <w:keepLines/>
      <w:numPr>
        <w:ilvl w:val="7"/>
        <w:numId w:val="181"/>
      </w:numPr>
      <w:tabs>
        <w:tab w:val="num" w:pos="360"/>
      </w:tabs>
      <w:spacing w:before="40"/>
      <w:ind w:left="0" w:firstLine="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7CF3"/>
    <w:pPr>
      <w:keepNext/>
      <w:keepLines/>
      <w:numPr>
        <w:ilvl w:val="8"/>
        <w:numId w:val="181"/>
      </w:numPr>
      <w:tabs>
        <w:tab w:val="num" w:pos="360"/>
      </w:tabs>
      <w:spacing w:before="40"/>
      <w:ind w:left="0" w:firstLine="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CF3"/>
    <w:rPr>
      <w:rFonts w:ascii="Times New Roman" w:eastAsiaTheme="majorEastAsia" w:hAnsi="Times New Roman" w:cstheme="majorBidi"/>
      <w:b/>
      <w:caps/>
      <w:kern w:val="24"/>
      <w:sz w:val="24"/>
      <w:szCs w:val="32"/>
    </w:rPr>
  </w:style>
  <w:style w:type="character" w:customStyle="1" w:styleId="Heading2Char">
    <w:name w:val="Heading 2 Char"/>
    <w:basedOn w:val="DefaultParagraphFont"/>
    <w:link w:val="Heading2"/>
    <w:uiPriority w:val="9"/>
    <w:rsid w:val="00CA7CF3"/>
    <w:rPr>
      <w:rFonts w:ascii="Times New Roman" w:eastAsiaTheme="majorEastAsia" w:hAnsi="Times New Roman" w:cstheme="majorBidi"/>
      <w:b/>
      <w:kern w:val="24"/>
      <w:sz w:val="24"/>
      <w:szCs w:val="26"/>
    </w:rPr>
  </w:style>
  <w:style w:type="character" w:customStyle="1" w:styleId="Heading3Char">
    <w:name w:val="Heading 3 Char"/>
    <w:basedOn w:val="DefaultParagraphFont"/>
    <w:link w:val="Heading3"/>
    <w:uiPriority w:val="9"/>
    <w:rsid w:val="00CA7CF3"/>
    <w:rPr>
      <w:rFonts w:asciiTheme="majorBidi" w:eastAsiaTheme="majorEastAsia" w:hAnsiTheme="majorBidi" w:cstheme="majorBidi"/>
      <w:b/>
      <w:bCs/>
      <w:kern w:val="24"/>
      <w:sz w:val="24"/>
      <w:szCs w:val="24"/>
    </w:rPr>
  </w:style>
  <w:style w:type="character" w:customStyle="1" w:styleId="Heading4Char">
    <w:name w:val="Heading 4 Char"/>
    <w:basedOn w:val="DefaultParagraphFont"/>
    <w:link w:val="Heading4"/>
    <w:uiPriority w:val="9"/>
    <w:rsid w:val="00CA7CF3"/>
    <w:rPr>
      <w:rFonts w:asciiTheme="majorBidi" w:eastAsiaTheme="majorEastAsia" w:hAnsiTheme="majorBidi" w:cstheme="majorBidi"/>
      <w:b/>
      <w:kern w:val="24"/>
      <w:sz w:val="24"/>
      <w:szCs w:val="24"/>
    </w:rPr>
  </w:style>
  <w:style w:type="character" w:customStyle="1" w:styleId="Heading5Char">
    <w:name w:val="Heading 5 Char"/>
    <w:basedOn w:val="DefaultParagraphFont"/>
    <w:link w:val="Heading5"/>
    <w:uiPriority w:val="9"/>
    <w:rsid w:val="00CA7CF3"/>
    <w:rPr>
      <w:rFonts w:asciiTheme="majorBidi" w:eastAsiaTheme="majorEastAsia" w:hAnsiTheme="majorBidi" w:cstheme="majorBidi"/>
      <w:b/>
      <w:bCs/>
      <w:kern w:val="24"/>
      <w:sz w:val="24"/>
      <w:szCs w:val="24"/>
    </w:rPr>
  </w:style>
  <w:style w:type="character" w:customStyle="1" w:styleId="Heading6Char">
    <w:name w:val="Heading 6 Char"/>
    <w:basedOn w:val="DefaultParagraphFont"/>
    <w:link w:val="Heading6"/>
    <w:uiPriority w:val="9"/>
    <w:rsid w:val="00CA7CF3"/>
    <w:rPr>
      <w:rFonts w:ascii="Times New Roman" w:eastAsiaTheme="majorEastAsia" w:hAnsi="Times New Roman" w:cstheme="majorBidi"/>
      <w:b/>
      <w:bCs/>
      <w:kern w:val="24"/>
      <w:sz w:val="24"/>
      <w:szCs w:val="24"/>
    </w:rPr>
  </w:style>
  <w:style w:type="character" w:customStyle="1" w:styleId="Heading7Char">
    <w:name w:val="Heading 7 Char"/>
    <w:basedOn w:val="DefaultParagraphFont"/>
    <w:link w:val="Heading7"/>
    <w:uiPriority w:val="9"/>
    <w:semiHidden/>
    <w:rsid w:val="00CA7CF3"/>
    <w:rPr>
      <w:rFonts w:asciiTheme="majorHAnsi" w:eastAsiaTheme="majorEastAsia" w:hAnsiTheme="majorHAnsi" w:cstheme="majorBidi"/>
      <w:i/>
      <w:iCs/>
      <w:color w:val="1F3763" w:themeColor="accent1" w:themeShade="7F"/>
      <w:kern w:val="24"/>
      <w:sz w:val="24"/>
      <w:szCs w:val="24"/>
    </w:rPr>
  </w:style>
  <w:style w:type="character" w:customStyle="1" w:styleId="Heading8Char">
    <w:name w:val="Heading 8 Char"/>
    <w:basedOn w:val="DefaultParagraphFont"/>
    <w:link w:val="Heading8"/>
    <w:uiPriority w:val="9"/>
    <w:semiHidden/>
    <w:rsid w:val="00CA7CF3"/>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sid w:val="00CA7CF3"/>
    <w:rPr>
      <w:rFonts w:asciiTheme="majorHAnsi" w:eastAsiaTheme="majorEastAsia" w:hAnsiTheme="majorHAnsi" w:cstheme="majorBidi"/>
      <w:i/>
      <w:iCs/>
      <w:color w:val="272727" w:themeColor="text1" w:themeTint="D8"/>
      <w:kern w:val="24"/>
      <w:sz w:val="21"/>
      <w:szCs w:val="21"/>
    </w:rPr>
  </w:style>
  <w:style w:type="character" w:styleId="CommentReference">
    <w:name w:val="annotation reference"/>
    <w:uiPriority w:val="99"/>
    <w:unhideWhenUsed/>
    <w:qFormat/>
    <w:rsid w:val="00625FF1"/>
    <w:rPr>
      <w:sz w:val="16"/>
      <w:szCs w:val="16"/>
    </w:rPr>
  </w:style>
  <w:style w:type="paragraph" w:styleId="CommentText">
    <w:name w:val="annotation text"/>
    <w:basedOn w:val="Normal"/>
    <w:link w:val="CommentTextChar"/>
    <w:uiPriority w:val="99"/>
    <w:unhideWhenUsed/>
    <w:qFormat/>
    <w:rsid w:val="00625FF1"/>
    <w:pPr>
      <w:spacing w:before="240" w:after="60" w:line="240" w:lineRule="auto"/>
      <w:jc w:val="both"/>
    </w:pPr>
    <w:rPr>
      <w:rFonts w:ascii="Calibri" w:eastAsia="Calibri" w:hAnsi="Calibri" w:cs="Arial"/>
      <w:kern w:val="0"/>
      <w:sz w:val="20"/>
      <w:szCs w:val="20"/>
      <w:u w:color="000000"/>
      <w:lang w:eastAsia="en-GB"/>
    </w:rPr>
  </w:style>
  <w:style w:type="character" w:customStyle="1" w:styleId="CommentTextChar">
    <w:name w:val="Comment Text Char"/>
    <w:basedOn w:val="DefaultParagraphFont"/>
    <w:link w:val="CommentText"/>
    <w:uiPriority w:val="99"/>
    <w:rsid w:val="00625FF1"/>
    <w:rPr>
      <w:rFonts w:ascii="Calibri" w:eastAsia="Calibri" w:hAnsi="Calibri" w:cs="Arial"/>
      <w:sz w:val="20"/>
      <w:szCs w:val="20"/>
      <w:u w:color="000000"/>
      <w:lang w:eastAsia="en-GB"/>
    </w:rPr>
  </w:style>
  <w:style w:type="paragraph" w:styleId="Header">
    <w:name w:val="header"/>
    <w:basedOn w:val="Normal"/>
    <w:link w:val="HeaderChar"/>
    <w:uiPriority w:val="99"/>
    <w:unhideWhenUsed/>
    <w:rsid w:val="00FC20B9"/>
    <w:pPr>
      <w:tabs>
        <w:tab w:val="center" w:pos="4513"/>
        <w:tab w:val="right" w:pos="9026"/>
      </w:tabs>
      <w:spacing w:line="240" w:lineRule="auto"/>
    </w:pPr>
  </w:style>
  <w:style w:type="character" w:customStyle="1" w:styleId="HeaderChar">
    <w:name w:val="Header Char"/>
    <w:basedOn w:val="DefaultParagraphFont"/>
    <w:link w:val="Header"/>
    <w:uiPriority w:val="99"/>
    <w:rsid w:val="00FC20B9"/>
    <w:rPr>
      <w:rFonts w:ascii="Times New Roman" w:hAnsi="Times New Roman" w:cs="Times New Roman"/>
      <w:kern w:val="24"/>
      <w:sz w:val="24"/>
      <w:szCs w:val="24"/>
    </w:rPr>
  </w:style>
  <w:style w:type="paragraph" w:styleId="Footer">
    <w:name w:val="footer"/>
    <w:basedOn w:val="Normal"/>
    <w:link w:val="FooterChar"/>
    <w:uiPriority w:val="99"/>
    <w:unhideWhenUsed/>
    <w:rsid w:val="00FC20B9"/>
    <w:pPr>
      <w:tabs>
        <w:tab w:val="center" w:pos="4513"/>
        <w:tab w:val="right" w:pos="9026"/>
      </w:tabs>
      <w:spacing w:line="240" w:lineRule="auto"/>
      <w:jc w:val="center"/>
    </w:pPr>
    <w:rPr>
      <w:sz w:val="20"/>
      <w:szCs w:val="20"/>
    </w:rPr>
  </w:style>
  <w:style w:type="character" w:customStyle="1" w:styleId="FooterChar">
    <w:name w:val="Footer Char"/>
    <w:basedOn w:val="DefaultParagraphFont"/>
    <w:link w:val="Footer"/>
    <w:uiPriority w:val="99"/>
    <w:rsid w:val="00FC20B9"/>
    <w:rPr>
      <w:rFonts w:ascii="Times New Roman" w:hAnsi="Times New Roman" w:cs="Times New Roman"/>
      <w:kern w:val="24"/>
      <w:sz w:val="20"/>
      <w:szCs w:val="20"/>
    </w:rPr>
  </w:style>
  <w:style w:type="paragraph" w:customStyle="1" w:styleId="Body">
    <w:name w:val="Body"/>
    <w:next w:val="Normal"/>
    <w:rsid w:val="00FC20B9"/>
    <w:pPr>
      <w:spacing w:after="0" w:line="480" w:lineRule="auto"/>
    </w:pPr>
    <w:rPr>
      <w:rFonts w:ascii="Times New Roman" w:eastAsia="Arial Unicode MS" w:hAnsi="Times New Roman" w:cs="Arial Unicode MS"/>
      <w:color w:val="000000"/>
      <w:sz w:val="24"/>
      <w:szCs w:val="24"/>
      <w:u w:color="000000"/>
      <w:lang w:val="en-US" w:eastAsia="en-GB"/>
    </w:rPr>
  </w:style>
  <w:style w:type="paragraph" w:customStyle="1" w:styleId="Figure">
    <w:name w:val="Figure"/>
    <w:rsid w:val="00FC20B9"/>
    <w:pPr>
      <w:spacing w:after="0" w:line="480" w:lineRule="auto"/>
      <w:jc w:val="center"/>
    </w:pPr>
    <w:rPr>
      <w:rFonts w:ascii="Times New Roman" w:eastAsia="Times New Roman" w:hAnsi="Times New Roman" w:cs="Times New Roman"/>
      <w:color w:val="000000"/>
      <w:sz w:val="24"/>
      <w:szCs w:val="24"/>
      <w:u w:color="000000"/>
      <w:lang w:val="en-US" w:eastAsia="en-GB"/>
    </w:rPr>
  </w:style>
  <w:style w:type="paragraph" w:customStyle="1" w:styleId="Caption1">
    <w:name w:val="Caption1"/>
    <w:next w:val="Body"/>
    <w:rsid w:val="00FC20B9"/>
    <w:pPr>
      <w:spacing w:after="200" w:line="240" w:lineRule="auto"/>
    </w:pPr>
    <w:rPr>
      <w:rFonts w:ascii="Times New Roman" w:eastAsia="Arial Unicode MS" w:hAnsi="Times New Roman" w:cs="Arial Unicode MS"/>
      <w:i/>
      <w:iCs/>
      <w:color w:val="000000"/>
      <w:sz w:val="24"/>
      <w:szCs w:val="24"/>
      <w:u w:color="000000"/>
      <w:lang w:val="en-US" w:eastAsia="en-GB"/>
    </w:rPr>
  </w:style>
  <w:style w:type="paragraph" w:customStyle="1" w:styleId="Indented">
    <w:name w:val="Indented"/>
    <w:rsid w:val="00FC20B9"/>
    <w:pPr>
      <w:spacing w:after="0" w:line="480" w:lineRule="auto"/>
      <w:ind w:firstLine="720"/>
    </w:pPr>
    <w:rPr>
      <w:rFonts w:ascii="Times New Roman" w:eastAsia="Arial Unicode MS" w:hAnsi="Times New Roman" w:cs="Arial Unicode MS"/>
      <w:color w:val="000000"/>
      <w:sz w:val="24"/>
      <w:szCs w:val="24"/>
      <w:u w:color="000000"/>
      <w:lang w:val="en-US" w:eastAsia="en-GB"/>
    </w:rPr>
  </w:style>
  <w:style w:type="paragraph" w:styleId="BalloonText">
    <w:name w:val="Balloon Text"/>
    <w:basedOn w:val="Normal"/>
    <w:link w:val="BalloonTextChar"/>
    <w:uiPriority w:val="99"/>
    <w:semiHidden/>
    <w:unhideWhenUsed/>
    <w:rsid w:val="00FC2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0B9"/>
    <w:rPr>
      <w:rFonts w:ascii="Segoe UI" w:hAnsi="Segoe UI" w:cs="Segoe UI"/>
      <w:kern w:val="24"/>
      <w:sz w:val="18"/>
      <w:szCs w:val="18"/>
    </w:rPr>
  </w:style>
  <w:style w:type="paragraph" w:styleId="FootnoteText">
    <w:name w:val="footnote text"/>
    <w:basedOn w:val="Normal"/>
    <w:link w:val="FootnoteTextChar"/>
    <w:uiPriority w:val="99"/>
    <w:semiHidden/>
    <w:unhideWhenUsed/>
    <w:rsid w:val="00FC20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0B9"/>
    <w:rPr>
      <w:rFonts w:ascii="Times New Roman" w:hAnsi="Times New Roman" w:cs="Times New Roman"/>
      <w:kern w:val="24"/>
      <w:sz w:val="20"/>
      <w:szCs w:val="20"/>
    </w:rPr>
  </w:style>
  <w:style w:type="character" w:styleId="FootnoteReference">
    <w:name w:val="footnote reference"/>
    <w:basedOn w:val="DefaultParagraphFont"/>
    <w:uiPriority w:val="99"/>
    <w:semiHidden/>
    <w:unhideWhenUsed/>
    <w:rsid w:val="00FC20B9"/>
    <w:rPr>
      <w:vertAlign w:val="superscript"/>
    </w:rPr>
  </w:style>
  <w:style w:type="paragraph" w:styleId="Caption">
    <w:name w:val="caption"/>
    <w:basedOn w:val="Normal"/>
    <w:next w:val="Normal"/>
    <w:uiPriority w:val="35"/>
    <w:unhideWhenUsed/>
    <w:qFormat/>
    <w:rsid w:val="00FC20B9"/>
    <w:pPr>
      <w:spacing w:after="200" w:line="240" w:lineRule="auto"/>
      <w:jc w:val="center"/>
    </w:pPr>
    <w:rPr>
      <w:b/>
      <w:bCs/>
      <w:i/>
      <w:iCs/>
      <w:sz w:val="20"/>
      <w:szCs w:val="20"/>
    </w:rPr>
  </w:style>
  <w:style w:type="paragraph" w:styleId="CommentSubject">
    <w:name w:val="annotation subject"/>
    <w:basedOn w:val="CommentText"/>
    <w:next w:val="CommentText"/>
    <w:link w:val="CommentSubjectChar"/>
    <w:uiPriority w:val="99"/>
    <w:semiHidden/>
    <w:unhideWhenUsed/>
    <w:rsid w:val="00FC20B9"/>
    <w:pPr>
      <w:spacing w:before="0" w:after="120"/>
      <w:jc w:val="left"/>
    </w:pPr>
    <w:rPr>
      <w:rFonts w:ascii="Times New Roman" w:eastAsiaTheme="minorHAnsi" w:hAnsi="Times New Roman" w:cs="Times New Roman"/>
      <w:b/>
      <w:bCs/>
      <w:kern w:val="24"/>
      <w:lang w:eastAsia="en-US"/>
    </w:rPr>
  </w:style>
  <w:style w:type="character" w:customStyle="1" w:styleId="CommentSubjectChar">
    <w:name w:val="Comment Subject Char"/>
    <w:basedOn w:val="CommentTextChar"/>
    <w:link w:val="CommentSubject"/>
    <w:uiPriority w:val="99"/>
    <w:semiHidden/>
    <w:rsid w:val="00FC20B9"/>
    <w:rPr>
      <w:rFonts w:ascii="Times New Roman" w:eastAsia="Calibri" w:hAnsi="Times New Roman" w:cs="Times New Roman"/>
      <w:b/>
      <w:bCs/>
      <w:kern w:val="24"/>
      <w:sz w:val="20"/>
      <w:szCs w:val="20"/>
      <w:u w:color="000000"/>
      <w:lang w:eastAsia="en-GB"/>
    </w:rPr>
  </w:style>
  <w:style w:type="paragraph" w:styleId="Revision">
    <w:name w:val="Revision"/>
    <w:hidden/>
    <w:uiPriority w:val="99"/>
    <w:semiHidden/>
    <w:rsid w:val="00FC20B9"/>
    <w:pPr>
      <w:spacing w:after="0" w:line="240" w:lineRule="auto"/>
    </w:pPr>
    <w:rPr>
      <w:rFonts w:ascii="Times New Roman" w:hAnsi="Times New Roman" w:cs="Times New Roman"/>
      <w:kern w:val="24"/>
      <w:sz w:val="24"/>
      <w:szCs w:val="24"/>
    </w:rPr>
  </w:style>
  <w:style w:type="table" w:styleId="TableGrid">
    <w:name w:val="Table Grid"/>
    <w:basedOn w:val="TableNormal"/>
    <w:uiPriority w:val="39"/>
    <w:qFormat/>
    <w:rsid w:val="00FC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next w:val="Body"/>
    <w:rsid w:val="00FC20B9"/>
    <w:pPr>
      <w:spacing w:after="200" w:line="240" w:lineRule="auto"/>
    </w:pPr>
    <w:rPr>
      <w:rFonts w:ascii="Times New Roman" w:eastAsia="Arial Unicode MS" w:hAnsi="Times New Roman" w:cs="Arial Unicode MS"/>
      <w:i/>
      <w:iCs/>
      <w:color w:val="000000"/>
      <w:sz w:val="24"/>
      <w:szCs w:val="24"/>
      <w:u w:color="000000"/>
      <w:lang w:val="en-US" w:eastAsia="en-GB"/>
    </w:rPr>
  </w:style>
  <w:style w:type="paragraph" w:styleId="TOC1">
    <w:name w:val="toc 1"/>
    <w:basedOn w:val="Normal"/>
    <w:next w:val="Normal"/>
    <w:autoRedefine/>
    <w:uiPriority w:val="39"/>
    <w:unhideWhenUsed/>
    <w:rsid w:val="00C3720A"/>
    <w:pPr>
      <w:tabs>
        <w:tab w:val="left" w:pos="1100"/>
        <w:tab w:val="right" w:leader="dot" w:pos="9016"/>
      </w:tabs>
      <w:spacing w:after="100"/>
      <w:ind w:left="720" w:firstLine="0"/>
    </w:pPr>
  </w:style>
  <w:style w:type="paragraph" w:styleId="TOC2">
    <w:name w:val="toc 2"/>
    <w:basedOn w:val="Normal"/>
    <w:next w:val="Normal"/>
    <w:autoRedefine/>
    <w:uiPriority w:val="39"/>
    <w:unhideWhenUsed/>
    <w:rsid w:val="00F918DE"/>
    <w:pPr>
      <w:tabs>
        <w:tab w:val="left" w:pos="1540"/>
        <w:tab w:val="right" w:leader="dot" w:pos="9016"/>
      </w:tabs>
      <w:spacing w:after="100"/>
      <w:ind w:left="240"/>
    </w:pPr>
  </w:style>
  <w:style w:type="paragraph" w:styleId="TOC3">
    <w:name w:val="toc 3"/>
    <w:basedOn w:val="Normal"/>
    <w:next w:val="Normal"/>
    <w:autoRedefine/>
    <w:uiPriority w:val="39"/>
    <w:unhideWhenUsed/>
    <w:rsid w:val="00C3720A"/>
    <w:pPr>
      <w:tabs>
        <w:tab w:val="left" w:pos="1900"/>
        <w:tab w:val="right" w:leader="dot" w:pos="9016"/>
      </w:tabs>
      <w:spacing w:after="100"/>
      <w:ind w:left="482"/>
    </w:pPr>
  </w:style>
  <w:style w:type="character" w:styleId="Hyperlink">
    <w:name w:val="Hyperlink"/>
    <w:basedOn w:val="DefaultParagraphFont"/>
    <w:uiPriority w:val="99"/>
    <w:unhideWhenUsed/>
    <w:rsid w:val="00FC20B9"/>
    <w:rPr>
      <w:color w:val="0563C1" w:themeColor="hyperlink"/>
      <w:u w:val="single"/>
    </w:rPr>
  </w:style>
  <w:style w:type="paragraph" w:styleId="TableofFigures">
    <w:name w:val="table of figures"/>
    <w:basedOn w:val="Normal"/>
    <w:next w:val="Normal"/>
    <w:uiPriority w:val="99"/>
    <w:unhideWhenUsed/>
    <w:rsid w:val="00FC20B9"/>
    <w:pPr>
      <w:spacing w:after="0"/>
    </w:pPr>
  </w:style>
  <w:style w:type="paragraph" w:styleId="ListParagraph">
    <w:name w:val="List Paragraph"/>
    <w:aliases w:val="سرد الفقرات,List Paragraph1,YC Bulet"/>
    <w:basedOn w:val="Normal"/>
    <w:link w:val="ListParagraphChar"/>
    <w:uiPriority w:val="34"/>
    <w:qFormat/>
    <w:rsid w:val="00FC20B9"/>
    <w:pPr>
      <w:ind w:left="720"/>
      <w:contextualSpacing/>
    </w:pPr>
  </w:style>
  <w:style w:type="paragraph" w:customStyle="1" w:styleId="ColourfulListAccent11">
    <w:name w:val="Colourful List – Accent 11"/>
    <w:basedOn w:val="Normal"/>
    <w:uiPriority w:val="34"/>
    <w:qFormat/>
    <w:rsid w:val="00FC20B9"/>
    <w:pPr>
      <w:spacing w:before="240" w:after="60" w:line="259" w:lineRule="auto"/>
      <w:ind w:left="720"/>
      <w:contextualSpacing/>
      <w:jc w:val="both"/>
    </w:pPr>
    <w:rPr>
      <w:rFonts w:ascii="Calibri" w:eastAsia="Calibri" w:hAnsi="Calibri" w:cs="Arial"/>
      <w:kern w:val="0"/>
      <w:sz w:val="22"/>
      <w:u w:color="000000"/>
      <w:lang w:eastAsia="en-GB"/>
    </w:rPr>
  </w:style>
  <w:style w:type="character" w:customStyle="1" w:styleId="ListParagraphChar">
    <w:name w:val="List Paragraph Char"/>
    <w:aliases w:val="سرد الفقرات Char,List Paragraph1 Char,YC Bulet Char"/>
    <w:link w:val="ListParagraph"/>
    <w:uiPriority w:val="34"/>
    <w:rsid w:val="00FC20B9"/>
    <w:rPr>
      <w:rFonts w:ascii="Times New Roman" w:hAnsi="Times New Roman" w:cs="Times New Roman"/>
      <w:kern w:val="24"/>
      <w:sz w:val="24"/>
      <w:szCs w:val="24"/>
    </w:rPr>
  </w:style>
  <w:style w:type="paragraph" w:customStyle="1" w:styleId="paragraph">
    <w:name w:val="paragraph"/>
    <w:basedOn w:val="Normal"/>
    <w:rsid w:val="00FC20B9"/>
    <w:pPr>
      <w:spacing w:before="100" w:beforeAutospacing="1" w:after="100" w:afterAutospacing="1" w:line="240" w:lineRule="auto"/>
      <w:jc w:val="both"/>
    </w:pPr>
    <w:rPr>
      <w:rFonts w:eastAsia="Times New Roman"/>
      <w:kern w:val="0"/>
      <w:u w:color="000000"/>
      <w:lang w:val="en-US" w:eastAsia="zh-CN"/>
    </w:rPr>
  </w:style>
  <w:style w:type="character" w:customStyle="1" w:styleId="normaltextrun">
    <w:name w:val="normaltextrun"/>
    <w:basedOn w:val="DefaultParagraphFont"/>
    <w:rsid w:val="00FC20B9"/>
  </w:style>
  <w:style w:type="character" w:customStyle="1" w:styleId="eop">
    <w:name w:val="eop"/>
    <w:basedOn w:val="DefaultParagraphFont"/>
    <w:rsid w:val="00FC20B9"/>
  </w:style>
  <w:style w:type="character" w:customStyle="1" w:styleId="contextualspellingandgrammarerror">
    <w:name w:val="contextualspellingandgrammarerror"/>
    <w:basedOn w:val="DefaultParagraphFont"/>
    <w:rsid w:val="00FC20B9"/>
  </w:style>
  <w:style w:type="character" w:styleId="EndnoteReference">
    <w:name w:val="endnote reference"/>
    <w:basedOn w:val="DefaultParagraphFont"/>
    <w:uiPriority w:val="99"/>
    <w:semiHidden/>
    <w:unhideWhenUsed/>
    <w:rsid w:val="00FC20B9"/>
    <w:rPr>
      <w:vertAlign w:val="superscript"/>
    </w:rPr>
  </w:style>
  <w:style w:type="character" w:customStyle="1" w:styleId="UnresolvedMention1">
    <w:name w:val="Unresolved Mention1"/>
    <w:basedOn w:val="DefaultParagraphFont"/>
    <w:uiPriority w:val="99"/>
    <w:semiHidden/>
    <w:unhideWhenUsed/>
    <w:rsid w:val="00FC20B9"/>
    <w:rPr>
      <w:color w:val="605E5C"/>
      <w:shd w:val="clear" w:color="auto" w:fill="E1DFDD"/>
    </w:rPr>
  </w:style>
  <w:style w:type="paragraph" w:styleId="TOC4">
    <w:name w:val="toc 4"/>
    <w:basedOn w:val="Normal"/>
    <w:next w:val="Normal"/>
    <w:autoRedefine/>
    <w:uiPriority w:val="39"/>
    <w:unhideWhenUsed/>
    <w:rsid w:val="00FC20B9"/>
    <w:pPr>
      <w:spacing w:after="100" w:line="259" w:lineRule="auto"/>
      <w:ind w:left="660" w:firstLine="0"/>
    </w:pPr>
    <w:rPr>
      <w:rFonts w:asciiTheme="minorHAnsi" w:eastAsiaTheme="minorEastAsia" w:hAnsiTheme="minorHAnsi" w:cstheme="minorBidi"/>
      <w:kern w:val="0"/>
      <w:sz w:val="22"/>
      <w:szCs w:val="22"/>
      <w:lang w:eastAsia="en-GB"/>
    </w:rPr>
  </w:style>
  <w:style w:type="paragraph" w:styleId="TOC5">
    <w:name w:val="toc 5"/>
    <w:basedOn w:val="Normal"/>
    <w:next w:val="Normal"/>
    <w:autoRedefine/>
    <w:uiPriority w:val="39"/>
    <w:unhideWhenUsed/>
    <w:rsid w:val="00FC20B9"/>
    <w:pPr>
      <w:spacing w:after="100" w:line="259" w:lineRule="auto"/>
      <w:ind w:left="880" w:firstLine="0"/>
    </w:pPr>
    <w:rPr>
      <w:rFonts w:asciiTheme="minorHAnsi" w:eastAsiaTheme="minorEastAsia" w:hAnsiTheme="minorHAnsi" w:cstheme="minorBidi"/>
      <w:kern w:val="0"/>
      <w:sz w:val="22"/>
      <w:szCs w:val="22"/>
      <w:lang w:eastAsia="en-GB"/>
    </w:rPr>
  </w:style>
  <w:style w:type="paragraph" w:styleId="TOC6">
    <w:name w:val="toc 6"/>
    <w:basedOn w:val="Normal"/>
    <w:next w:val="Normal"/>
    <w:autoRedefine/>
    <w:uiPriority w:val="39"/>
    <w:unhideWhenUsed/>
    <w:rsid w:val="00FC20B9"/>
    <w:pPr>
      <w:spacing w:after="100" w:line="259" w:lineRule="auto"/>
      <w:ind w:left="1100" w:firstLine="0"/>
    </w:pPr>
    <w:rPr>
      <w:rFonts w:asciiTheme="minorHAnsi" w:eastAsiaTheme="minorEastAsia" w:hAnsiTheme="minorHAnsi" w:cstheme="minorBidi"/>
      <w:kern w:val="0"/>
      <w:sz w:val="22"/>
      <w:szCs w:val="22"/>
      <w:lang w:eastAsia="en-GB"/>
    </w:rPr>
  </w:style>
  <w:style w:type="paragraph" w:styleId="TOC7">
    <w:name w:val="toc 7"/>
    <w:basedOn w:val="Normal"/>
    <w:next w:val="Normal"/>
    <w:autoRedefine/>
    <w:uiPriority w:val="39"/>
    <w:unhideWhenUsed/>
    <w:rsid w:val="00FC20B9"/>
    <w:pPr>
      <w:spacing w:after="100" w:line="259" w:lineRule="auto"/>
      <w:ind w:left="1320" w:firstLine="0"/>
    </w:pPr>
    <w:rPr>
      <w:rFonts w:asciiTheme="minorHAnsi" w:eastAsiaTheme="minorEastAsia" w:hAnsiTheme="minorHAnsi" w:cstheme="minorBidi"/>
      <w:kern w:val="0"/>
      <w:sz w:val="22"/>
      <w:szCs w:val="22"/>
      <w:lang w:eastAsia="en-GB"/>
    </w:rPr>
  </w:style>
  <w:style w:type="paragraph" w:styleId="TOC8">
    <w:name w:val="toc 8"/>
    <w:basedOn w:val="Normal"/>
    <w:next w:val="Normal"/>
    <w:autoRedefine/>
    <w:uiPriority w:val="39"/>
    <w:unhideWhenUsed/>
    <w:rsid w:val="00FC20B9"/>
    <w:pPr>
      <w:spacing w:after="100" w:line="259" w:lineRule="auto"/>
      <w:ind w:left="1540" w:firstLine="0"/>
    </w:pPr>
    <w:rPr>
      <w:rFonts w:asciiTheme="minorHAnsi" w:eastAsiaTheme="minorEastAsia" w:hAnsiTheme="minorHAnsi" w:cstheme="minorBidi"/>
      <w:kern w:val="0"/>
      <w:sz w:val="22"/>
      <w:szCs w:val="22"/>
      <w:lang w:eastAsia="en-GB"/>
    </w:rPr>
  </w:style>
  <w:style w:type="paragraph" w:styleId="TOC9">
    <w:name w:val="toc 9"/>
    <w:basedOn w:val="Normal"/>
    <w:next w:val="Normal"/>
    <w:autoRedefine/>
    <w:uiPriority w:val="39"/>
    <w:unhideWhenUsed/>
    <w:rsid w:val="00FC20B9"/>
    <w:pPr>
      <w:spacing w:after="100" w:line="259" w:lineRule="auto"/>
      <w:ind w:left="1760" w:firstLine="0"/>
    </w:pPr>
    <w:rPr>
      <w:rFonts w:asciiTheme="minorHAnsi" w:eastAsiaTheme="minorEastAsia" w:hAnsiTheme="minorHAnsi" w:cstheme="minorBidi"/>
      <w:kern w:val="0"/>
      <w:sz w:val="22"/>
      <w:szCs w:val="22"/>
      <w:lang w:eastAsia="en-GB"/>
    </w:rPr>
  </w:style>
  <w:style w:type="paragraph" w:styleId="NoSpacing">
    <w:name w:val="No Spacing"/>
    <w:uiPriority w:val="1"/>
    <w:qFormat/>
    <w:rsid w:val="00FC20B9"/>
    <w:pPr>
      <w:spacing w:after="0" w:line="240" w:lineRule="auto"/>
      <w:jc w:val="both"/>
    </w:pPr>
    <w:rPr>
      <w:rFonts w:cstheme="minorHAnsi"/>
      <w:sz w:val="24"/>
      <w:szCs w:val="24"/>
      <w:lang w:val="en-US"/>
    </w:rPr>
  </w:style>
  <w:style w:type="paragraph" w:customStyle="1" w:styleId="TableContents">
    <w:name w:val="Table Contents"/>
    <w:basedOn w:val="Normal"/>
    <w:qFormat/>
    <w:rsid w:val="00FC20B9"/>
    <w:pPr>
      <w:spacing w:after="0" w:line="240" w:lineRule="auto"/>
      <w:ind w:firstLine="0"/>
    </w:pPr>
    <w:rPr>
      <w:rFonts w:ascii="Calibri" w:eastAsia="Calibri" w:hAnsi="Calibri" w:cs="Arial"/>
      <w:kern w:val="0"/>
      <w:sz w:val="20"/>
      <w:szCs w:val="22"/>
    </w:rPr>
  </w:style>
  <w:style w:type="paragraph" w:customStyle="1" w:styleId="TableRowHeadings">
    <w:name w:val="Table Row Headings"/>
    <w:basedOn w:val="TableContents"/>
    <w:qFormat/>
    <w:rsid w:val="00FC20B9"/>
    <w:rPr>
      <w:b/>
    </w:rPr>
  </w:style>
  <w:style w:type="character" w:customStyle="1" w:styleId="None">
    <w:name w:val="None"/>
    <w:rsid w:val="00FC20B9"/>
  </w:style>
  <w:style w:type="character" w:styleId="Strong">
    <w:name w:val="Strong"/>
    <w:basedOn w:val="DefaultParagraphFont"/>
    <w:uiPriority w:val="22"/>
    <w:qFormat/>
    <w:rsid w:val="00FC20B9"/>
    <w:rPr>
      <w:b/>
      <w:bCs/>
    </w:rPr>
  </w:style>
  <w:style w:type="character" w:customStyle="1" w:styleId="UnresolvedMention2">
    <w:name w:val="Unresolved Mention2"/>
    <w:basedOn w:val="DefaultParagraphFont"/>
    <w:uiPriority w:val="99"/>
    <w:semiHidden/>
    <w:unhideWhenUsed/>
    <w:rsid w:val="00EA79B8"/>
    <w:rPr>
      <w:color w:val="605E5C"/>
      <w:shd w:val="clear" w:color="auto" w:fill="E1DFDD"/>
    </w:rPr>
  </w:style>
  <w:style w:type="paragraph" w:customStyle="1" w:styleId="Default">
    <w:name w:val="Default"/>
    <w:rsid w:val="0048004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character" w:customStyle="1" w:styleId="fm-vol-iss-date">
    <w:name w:val="fm-vol-iss-date"/>
    <w:basedOn w:val="DefaultParagraphFont"/>
    <w:rsid w:val="007E6173"/>
  </w:style>
  <w:style w:type="character" w:customStyle="1" w:styleId="doi">
    <w:name w:val="doi"/>
    <w:basedOn w:val="DefaultParagraphFont"/>
    <w:rsid w:val="007E6173"/>
  </w:style>
  <w:style w:type="character" w:customStyle="1" w:styleId="identifier">
    <w:name w:val="identifier"/>
    <w:basedOn w:val="DefaultParagraphFont"/>
    <w:rsid w:val="007E6173"/>
  </w:style>
  <w:style w:type="character" w:customStyle="1" w:styleId="id-label">
    <w:name w:val="id-label"/>
    <w:basedOn w:val="DefaultParagraphFont"/>
    <w:rsid w:val="007E6173"/>
  </w:style>
  <w:style w:type="character" w:customStyle="1" w:styleId="anchor-text">
    <w:name w:val="anchor-text"/>
    <w:basedOn w:val="DefaultParagraphFont"/>
    <w:rsid w:val="000A2BB5"/>
  </w:style>
  <w:style w:type="paragraph" w:styleId="TOCHeading">
    <w:name w:val="TOC Heading"/>
    <w:basedOn w:val="Heading1"/>
    <w:next w:val="Normal"/>
    <w:uiPriority w:val="39"/>
    <w:semiHidden/>
    <w:unhideWhenUsed/>
    <w:qFormat/>
    <w:rsid w:val="006F649F"/>
    <w:pPr>
      <w:numPr>
        <w:numId w:val="0"/>
      </w:numPr>
      <w:spacing w:before="480" w:line="276" w:lineRule="auto"/>
      <w:jc w:val="left"/>
      <w:outlineLvl w:val="9"/>
    </w:pPr>
    <w:rPr>
      <w:rFonts w:asciiTheme="majorHAnsi" w:hAnsiTheme="majorHAnsi"/>
      <w:bCs/>
      <w:caps w:val="0"/>
      <w:color w:val="2F5496" w:themeColor="accent1" w:themeShade="BF"/>
      <w:kern w:val="0"/>
      <w:sz w:val="28"/>
      <w:szCs w:val="28"/>
      <w:lang w:val="en-US" w:eastAsia="ja-JP"/>
    </w:rPr>
  </w:style>
  <w:style w:type="character" w:customStyle="1" w:styleId="UnresolvedMention">
    <w:name w:val="Unresolved Mention"/>
    <w:basedOn w:val="DefaultParagraphFont"/>
    <w:uiPriority w:val="99"/>
    <w:semiHidden/>
    <w:unhideWhenUsed/>
    <w:rsid w:val="00B33655"/>
    <w:rPr>
      <w:color w:val="605E5C"/>
      <w:shd w:val="clear" w:color="auto" w:fill="E1DFDD"/>
    </w:rPr>
  </w:style>
  <w:style w:type="paragraph" w:customStyle="1" w:styleId="Style1">
    <w:name w:val="Style1"/>
    <w:basedOn w:val="Heading1"/>
    <w:link w:val="Style1Char"/>
    <w:qFormat/>
    <w:rsid w:val="003D1F9D"/>
    <w:pPr>
      <w:numPr>
        <w:numId w:val="167"/>
      </w:numPr>
    </w:pPr>
    <w:rPr>
      <w:sz w:val="32"/>
    </w:rPr>
  </w:style>
  <w:style w:type="character" w:customStyle="1" w:styleId="Style1Char">
    <w:name w:val="Style1 Char"/>
    <w:basedOn w:val="Heading1Char"/>
    <w:link w:val="Style1"/>
    <w:rsid w:val="003D1F9D"/>
    <w:rPr>
      <w:rFonts w:ascii="Times New Roman" w:eastAsiaTheme="majorEastAsia" w:hAnsi="Times New Roman" w:cstheme="majorBidi"/>
      <w:b/>
      <w:caps/>
      <w:kern w:val="24"/>
      <w:sz w:val="32"/>
      <w:szCs w:val="32"/>
    </w:rPr>
  </w:style>
  <w:style w:type="paragraph" w:customStyle="1" w:styleId="Style2">
    <w:name w:val="Style2"/>
    <w:basedOn w:val="Heading3"/>
    <w:next w:val="Style1"/>
    <w:link w:val="Style2Char"/>
    <w:qFormat/>
    <w:rsid w:val="00900591"/>
    <w:pPr>
      <w:numPr>
        <w:ilvl w:val="0"/>
        <w:numId w:val="0"/>
      </w:numPr>
      <w:ind w:left="864" w:hanging="864"/>
    </w:pPr>
  </w:style>
  <w:style w:type="character" w:customStyle="1" w:styleId="Style2Char">
    <w:name w:val="Style2 Char"/>
    <w:basedOn w:val="Heading3Char"/>
    <w:link w:val="Style2"/>
    <w:rsid w:val="00900591"/>
    <w:rPr>
      <w:rFonts w:asciiTheme="majorBidi" w:eastAsiaTheme="majorEastAsia" w:hAnsiTheme="majorBidi" w:cstheme="majorBidi"/>
      <w:b/>
      <w:bCs/>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diagramLayout" Target="diagrams/layout1.xml"/><Relationship Id="rId41" Type="http://schemas.openxmlformats.org/officeDocument/2006/relationships/hyperlink" Target="http://www.emro.who.int/countr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microsoft.com/office/2007/relationships/diagramDrawing" Target="diagrams/drawing1.xml"/><Relationship Id="rId37" Type="http://schemas.openxmlformats.org/officeDocument/2006/relationships/chart" Target="charts/chart5.xml"/><Relationship Id="rId40" Type="http://schemas.openxmlformats.org/officeDocument/2006/relationships/hyperlink" Target="https://doi.org/10.1186/s12884-015-0712-z" TargetMode="External"/><Relationship Id="rId45" Type="http://schemas.openxmlformats.org/officeDocument/2006/relationships/hyperlink" Target="mailto:R.Akparibo@sheffield.ac.u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diagramColors" Target="diagrams/colors1.xml"/><Relationship Id="rId44" Type="http://schemas.openxmlformats.org/officeDocument/2006/relationships/hyperlink" Target="mailto:samalasmari1@sheffield.ac.uk"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diagramQuickStyle" Target="diagrams/quickStyle1.xml"/><Relationship Id="rId35" Type="http://schemas.openxmlformats.org/officeDocument/2006/relationships/chart" Target="charts/chart3.xml"/><Relationship Id="rId43"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ron\Dropbox\PhD-OnlyMe\Thesis%20sections%202019\Thesis\Corrections\Graphs%20Ch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on\Dropbox\PhD-OnlyMe\Thesis%20sections%202019\Thesis\Corrections\Graphs%20Ch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ron\Dropbox\PhD-OnlyMe\Thesis%20sections%202019\Thesis\Corrections\Graphs%20Ch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ron\Dropbox\PhD-OnlyMe\Thesis%20sections%202019\Thesis\Corrections\Graphs%20Ch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Sarah%20A\Minor%20corrections\figures\Graphs%20Ch7.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ron\Dropbox\PhD-OnlyMe\Thesis%20sections%202019\Thesis\Corrections\Graphs%20Ch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93132108486"/>
          <c:y val="0.15847002560262799"/>
          <c:w val="0.75092497812773396"/>
          <c:h val="0.59183614318148903"/>
        </c:manualLayout>
      </c:layout>
      <c:barChart>
        <c:barDir val="bar"/>
        <c:grouping val="percentStacked"/>
        <c:varyColors val="0"/>
        <c:ser>
          <c:idx val="0"/>
          <c:order val="0"/>
          <c:tx>
            <c:strRef>
              <c:f>Awareness!$C$3</c:f>
              <c:strCache>
                <c:ptCount val="1"/>
                <c:pt idx="0">
                  <c:v>Strongly Disagree</c:v>
                </c:pt>
              </c:strCache>
            </c:strRef>
          </c:tx>
          <c:spPr>
            <a:solidFill>
              <a:srgbClr val="831B2A"/>
            </a:solidFill>
            <a:ln>
              <a:noFill/>
            </a:ln>
            <a:effectLst/>
          </c:spPr>
          <c:invertIfNegative val="0"/>
          <c:cat>
            <c:strRef>
              <c:f>Awareness!$B$4:$B$8</c:f>
              <c:strCache>
                <c:ptCount val="5"/>
                <c:pt idx="0">
                  <c:v>A1</c:v>
                </c:pt>
                <c:pt idx="1">
                  <c:v>A2 </c:v>
                </c:pt>
                <c:pt idx="2">
                  <c:v>A3 </c:v>
                </c:pt>
                <c:pt idx="3">
                  <c:v>A4 </c:v>
                </c:pt>
                <c:pt idx="4">
                  <c:v>A5 </c:v>
                </c:pt>
              </c:strCache>
            </c:strRef>
          </c:cat>
          <c:val>
            <c:numRef>
              <c:f>Awareness!$C$4:$C$8</c:f>
              <c:numCache>
                <c:formatCode>###0.0%</c:formatCode>
                <c:ptCount val="5"/>
                <c:pt idx="0">
                  <c:v>4.7058823529411764E-2</c:v>
                </c:pt>
                <c:pt idx="1">
                  <c:v>5.8823529411764712E-2</c:v>
                </c:pt>
                <c:pt idx="2">
                  <c:v>4.7058823529411764E-2</c:v>
                </c:pt>
                <c:pt idx="3">
                  <c:v>0.21428571428571427</c:v>
                </c:pt>
                <c:pt idx="4">
                  <c:v>8.3333333333333343E-2</c:v>
                </c:pt>
              </c:numCache>
            </c:numRef>
          </c:val>
          <c:extLst>
            <c:ext xmlns:c16="http://schemas.microsoft.com/office/drawing/2014/chart" uri="{C3380CC4-5D6E-409C-BE32-E72D297353CC}">
              <c16:uniqueId val="{00000000-7C60-4ED3-BD48-7689C0D62BE2}"/>
            </c:ext>
          </c:extLst>
        </c:ser>
        <c:ser>
          <c:idx val="1"/>
          <c:order val="1"/>
          <c:tx>
            <c:strRef>
              <c:f>Awareness!$D$3</c:f>
              <c:strCache>
                <c:ptCount val="1"/>
                <c:pt idx="0">
                  <c:v>Disagree</c:v>
                </c:pt>
              </c:strCache>
            </c:strRef>
          </c:tx>
          <c:spPr>
            <a:solidFill>
              <a:srgbClr val="B8263B"/>
            </a:solidFill>
            <a:ln>
              <a:noFill/>
            </a:ln>
            <a:effectLst/>
          </c:spPr>
          <c:invertIfNegative val="0"/>
          <c:cat>
            <c:strRef>
              <c:f>Awareness!$B$4:$B$8</c:f>
              <c:strCache>
                <c:ptCount val="5"/>
                <c:pt idx="0">
                  <c:v>A1</c:v>
                </c:pt>
                <c:pt idx="1">
                  <c:v>A2 </c:v>
                </c:pt>
                <c:pt idx="2">
                  <c:v>A3 </c:v>
                </c:pt>
                <c:pt idx="3">
                  <c:v>A4 </c:v>
                </c:pt>
                <c:pt idx="4">
                  <c:v>A5 </c:v>
                </c:pt>
              </c:strCache>
            </c:strRef>
          </c:cat>
          <c:val>
            <c:numRef>
              <c:f>Awareness!$D$4:$D$8</c:f>
              <c:numCache>
                <c:formatCode>###0.0%</c:formatCode>
                <c:ptCount val="5"/>
                <c:pt idx="0">
                  <c:v>8.2352941176470573E-2</c:v>
                </c:pt>
                <c:pt idx="1">
                  <c:v>0.15294117647058825</c:v>
                </c:pt>
                <c:pt idx="2">
                  <c:v>0.30588235294117649</c:v>
                </c:pt>
                <c:pt idx="3">
                  <c:v>0.32142857142857145</c:v>
                </c:pt>
                <c:pt idx="4">
                  <c:v>0.45238095238095238</c:v>
                </c:pt>
              </c:numCache>
            </c:numRef>
          </c:val>
          <c:extLst>
            <c:ext xmlns:c16="http://schemas.microsoft.com/office/drawing/2014/chart" uri="{C3380CC4-5D6E-409C-BE32-E72D297353CC}">
              <c16:uniqueId val="{00000001-7C60-4ED3-BD48-7689C0D62BE2}"/>
            </c:ext>
          </c:extLst>
        </c:ser>
        <c:ser>
          <c:idx val="2"/>
          <c:order val="2"/>
          <c:tx>
            <c:strRef>
              <c:f>Awareness!$E$3</c:f>
              <c:strCache>
                <c:ptCount val="1"/>
                <c:pt idx="0">
                  <c:v>Neither</c:v>
                </c:pt>
              </c:strCache>
            </c:strRef>
          </c:tx>
          <c:spPr>
            <a:solidFill>
              <a:schemeClr val="accent3"/>
            </a:solidFill>
            <a:ln>
              <a:noFill/>
            </a:ln>
            <a:effectLst/>
          </c:spPr>
          <c:invertIfNegative val="0"/>
          <c:cat>
            <c:strRef>
              <c:f>Awareness!$B$4:$B$8</c:f>
              <c:strCache>
                <c:ptCount val="5"/>
                <c:pt idx="0">
                  <c:v>A1</c:v>
                </c:pt>
                <c:pt idx="1">
                  <c:v>A2 </c:v>
                </c:pt>
                <c:pt idx="2">
                  <c:v>A3 </c:v>
                </c:pt>
                <c:pt idx="3">
                  <c:v>A4 </c:v>
                </c:pt>
                <c:pt idx="4">
                  <c:v>A5 </c:v>
                </c:pt>
              </c:strCache>
            </c:strRef>
          </c:cat>
          <c:val>
            <c:numRef>
              <c:f>Awareness!$E$4:$E$8</c:f>
              <c:numCache>
                <c:formatCode>###0.0%</c:formatCode>
                <c:ptCount val="5"/>
                <c:pt idx="0">
                  <c:v>5.8823529411764712E-2</c:v>
                </c:pt>
                <c:pt idx="1">
                  <c:v>0.15294117647058825</c:v>
                </c:pt>
                <c:pt idx="2">
                  <c:v>0.22352941176470587</c:v>
                </c:pt>
                <c:pt idx="3">
                  <c:v>0.16666666666666669</c:v>
                </c:pt>
                <c:pt idx="4">
                  <c:v>0.27380952380952378</c:v>
                </c:pt>
              </c:numCache>
            </c:numRef>
          </c:val>
          <c:extLst>
            <c:ext xmlns:c16="http://schemas.microsoft.com/office/drawing/2014/chart" uri="{C3380CC4-5D6E-409C-BE32-E72D297353CC}">
              <c16:uniqueId val="{00000002-7C60-4ED3-BD48-7689C0D62BE2}"/>
            </c:ext>
          </c:extLst>
        </c:ser>
        <c:ser>
          <c:idx val="3"/>
          <c:order val="3"/>
          <c:tx>
            <c:strRef>
              <c:f>Awareness!$F$3</c:f>
              <c:strCache>
                <c:ptCount val="1"/>
                <c:pt idx="0">
                  <c:v>Agree</c:v>
                </c:pt>
              </c:strCache>
            </c:strRef>
          </c:tx>
          <c:spPr>
            <a:solidFill>
              <a:srgbClr val="4A8261"/>
            </a:solidFill>
            <a:ln>
              <a:noFill/>
            </a:ln>
            <a:effectLst/>
          </c:spPr>
          <c:invertIfNegative val="0"/>
          <c:cat>
            <c:strRef>
              <c:f>Awareness!$B$4:$B$8</c:f>
              <c:strCache>
                <c:ptCount val="5"/>
                <c:pt idx="0">
                  <c:v>A1</c:v>
                </c:pt>
                <c:pt idx="1">
                  <c:v>A2 </c:v>
                </c:pt>
                <c:pt idx="2">
                  <c:v>A3 </c:v>
                </c:pt>
                <c:pt idx="3">
                  <c:v>A4 </c:v>
                </c:pt>
                <c:pt idx="4">
                  <c:v>A5 </c:v>
                </c:pt>
              </c:strCache>
            </c:strRef>
          </c:cat>
          <c:val>
            <c:numRef>
              <c:f>Awareness!$F$4:$F$8</c:f>
              <c:numCache>
                <c:formatCode>###0.0%</c:formatCode>
                <c:ptCount val="5"/>
                <c:pt idx="0">
                  <c:v>0.2</c:v>
                </c:pt>
                <c:pt idx="1">
                  <c:v>0.3411764705882353</c:v>
                </c:pt>
                <c:pt idx="2">
                  <c:v>0.25882352941176473</c:v>
                </c:pt>
                <c:pt idx="3">
                  <c:v>0.17857142857142858</c:v>
                </c:pt>
                <c:pt idx="4">
                  <c:v>2.3809523809523808E-2</c:v>
                </c:pt>
              </c:numCache>
            </c:numRef>
          </c:val>
          <c:extLst>
            <c:ext xmlns:c16="http://schemas.microsoft.com/office/drawing/2014/chart" uri="{C3380CC4-5D6E-409C-BE32-E72D297353CC}">
              <c16:uniqueId val="{00000003-7C60-4ED3-BD48-7689C0D62BE2}"/>
            </c:ext>
          </c:extLst>
        </c:ser>
        <c:ser>
          <c:idx val="4"/>
          <c:order val="4"/>
          <c:tx>
            <c:strRef>
              <c:f>Awareness!$G$3</c:f>
              <c:strCache>
                <c:ptCount val="1"/>
                <c:pt idx="0">
                  <c:v>Strongly Agree</c:v>
                </c:pt>
              </c:strCache>
            </c:strRef>
          </c:tx>
          <c:spPr>
            <a:solidFill>
              <a:srgbClr val="386249"/>
            </a:solidFill>
            <a:ln>
              <a:noFill/>
            </a:ln>
            <a:effectLst/>
          </c:spPr>
          <c:invertIfNegative val="0"/>
          <c:cat>
            <c:strRef>
              <c:f>Awareness!$B$4:$B$8</c:f>
              <c:strCache>
                <c:ptCount val="5"/>
                <c:pt idx="0">
                  <c:v>A1</c:v>
                </c:pt>
                <c:pt idx="1">
                  <c:v>A2 </c:v>
                </c:pt>
                <c:pt idx="2">
                  <c:v>A3 </c:v>
                </c:pt>
                <c:pt idx="3">
                  <c:v>A4 </c:v>
                </c:pt>
                <c:pt idx="4">
                  <c:v>A5 </c:v>
                </c:pt>
              </c:strCache>
            </c:strRef>
          </c:cat>
          <c:val>
            <c:numRef>
              <c:f>Awareness!$G$4:$G$8</c:f>
              <c:numCache>
                <c:formatCode>###0.0%</c:formatCode>
                <c:ptCount val="5"/>
                <c:pt idx="0">
                  <c:v>0.61176470588235299</c:v>
                </c:pt>
                <c:pt idx="1">
                  <c:v>0.29411764705882354</c:v>
                </c:pt>
                <c:pt idx="2">
                  <c:v>0.16470588235294115</c:v>
                </c:pt>
                <c:pt idx="3">
                  <c:v>0.11904761904761905</c:v>
                </c:pt>
                <c:pt idx="4">
                  <c:v>0.16666666666666669</c:v>
                </c:pt>
              </c:numCache>
            </c:numRef>
          </c:val>
          <c:extLst>
            <c:ext xmlns:c16="http://schemas.microsoft.com/office/drawing/2014/chart" uri="{C3380CC4-5D6E-409C-BE32-E72D297353CC}">
              <c16:uniqueId val="{00000004-7C60-4ED3-BD48-7689C0D62BE2}"/>
            </c:ext>
          </c:extLst>
        </c:ser>
        <c:dLbls>
          <c:showLegendKey val="0"/>
          <c:showVal val="0"/>
          <c:showCatName val="0"/>
          <c:showSerName val="0"/>
          <c:showPercent val="0"/>
          <c:showBubbleSize val="0"/>
        </c:dLbls>
        <c:gapWidth val="157"/>
        <c:overlap val="100"/>
        <c:axId val="281506560"/>
        <c:axId val="281508096"/>
      </c:barChart>
      <c:catAx>
        <c:axId val="281506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1508096"/>
        <c:crosses val="autoZero"/>
        <c:auto val="1"/>
        <c:lblAlgn val="ctr"/>
        <c:lblOffset val="100"/>
        <c:noMultiLvlLbl val="0"/>
      </c:catAx>
      <c:valAx>
        <c:axId val="2815080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1506560"/>
        <c:crosses val="autoZero"/>
        <c:crossBetween val="between"/>
      </c:valAx>
      <c:spPr>
        <a:noFill/>
        <a:ln>
          <a:noFill/>
        </a:ln>
        <a:effectLst/>
      </c:spPr>
    </c:plotArea>
    <c:legend>
      <c:legendPos val="b"/>
      <c:layout>
        <c:manualLayout>
          <c:xMode val="edge"/>
          <c:yMode val="edge"/>
          <c:x val="0.11423840769903799"/>
          <c:y val="0.76993807062460695"/>
          <c:w val="0.82707874015747995"/>
          <c:h val="8.2822665571711501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29499113157299"/>
          <c:y val="9.39011038920681E-2"/>
          <c:w val="0.79556358733846799"/>
          <c:h val="0.69207291711486896"/>
        </c:manualLayout>
      </c:layout>
      <c:barChart>
        <c:barDir val="bar"/>
        <c:grouping val="percentStacked"/>
        <c:varyColors val="0"/>
        <c:ser>
          <c:idx val="0"/>
          <c:order val="0"/>
          <c:tx>
            <c:strRef>
              <c:f>Knowledge!$C$4</c:f>
              <c:strCache>
                <c:ptCount val="1"/>
                <c:pt idx="0">
                  <c:v>Strongly Disagree</c:v>
                </c:pt>
              </c:strCache>
            </c:strRef>
          </c:tx>
          <c:spPr>
            <a:solidFill>
              <a:srgbClr val="861C2B"/>
            </a:solidFill>
            <a:ln>
              <a:noFill/>
            </a:ln>
            <a:effectLst/>
          </c:spPr>
          <c:invertIfNegative val="0"/>
          <c:cat>
            <c:strRef>
              <c:f>Knowledge!$B$5:$B$11</c:f>
              <c:strCache>
                <c:ptCount val="7"/>
                <c:pt idx="0">
                  <c:v>K1 </c:v>
                </c:pt>
                <c:pt idx="1">
                  <c:v>K2</c:v>
                </c:pt>
                <c:pt idx="2">
                  <c:v>K3</c:v>
                </c:pt>
                <c:pt idx="3">
                  <c:v>K4 </c:v>
                </c:pt>
                <c:pt idx="4">
                  <c:v>K5 </c:v>
                </c:pt>
                <c:pt idx="5">
                  <c:v>K6 </c:v>
                </c:pt>
                <c:pt idx="6">
                  <c:v>K7 </c:v>
                </c:pt>
              </c:strCache>
            </c:strRef>
          </c:cat>
          <c:val>
            <c:numRef>
              <c:f>Knowledge!$C$5:$C$11</c:f>
              <c:numCache>
                <c:formatCode>###0.0%</c:formatCode>
                <c:ptCount val="7"/>
                <c:pt idx="0">
                  <c:v>0</c:v>
                </c:pt>
                <c:pt idx="1">
                  <c:v>0.27500000000000002</c:v>
                </c:pt>
                <c:pt idx="2">
                  <c:v>0.05</c:v>
                </c:pt>
                <c:pt idx="3">
                  <c:v>0.05</c:v>
                </c:pt>
                <c:pt idx="4">
                  <c:v>0.55000000000000004</c:v>
                </c:pt>
                <c:pt idx="5">
                  <c:v>0.1125</c:v>
                </c:pt>
                <c:pt idx="6">
                  <c:v>0</c:v>
                </c:pt>
              </c:numCache>
            </c:numRef>
          </c:val>
          <c:extLst>
            <c:ext xmlns:c16="http://schemas.microsoft.com/office/drawing/2014/chart" uri="{C3380CC4-5D6E-409C-BE32-E72D297353CC}">
              <c16:uniqueId val="{00000000-B93E-410B-9EAB-88641ACE876F}"/>
            </c:ext>
          </c:extLst>
        </c:ser>
        <c:ser>
          <c:idx val="1"/>
          <c:order val="1"/>
          <c:tx>
            <c:strRef>
              <c:f>Knowledge!$D$4</c:f>
              <c:strCache>
                <c:ptCount val="1"/>
                <c:pt idx="0">
                  <c:v>Disagree</c:v>
                </c:pt>
              </c:strCache>
            </c:strRef>
          </c:tx>
          <c:spPr>
            <a:solidFill>
              <a:srgbClr val="B8263B"/>
            </a:solidFill>
            <a:ln>
              <a:noFill/>
            </a:ln>
            <a:effectLst/>
          </c:spPr>
          <c:invertIfNegative val="0"/>
          <c:cat>
            <c:strRef>
              <c:f>Knowledge!$B$5:$B$11</c:f>
              <c:strCache>
                <c:ptCount val="7"/>
                <c:pt idx="0">
                  <c:v>K1 </c:v>
                </c:pt>
                <c:pt idx="1">
                  <c:v>K2</c:v>
                </c:pt>
                <c:pt idx="2">
                  <c:v>K3</c:v>
                </c:pt>
                <c:pt idx="3">
                  <c:v>K4 </c:v>
                </c:pt>
                <c:pt idx="4">
                  <c:v>K5 </c:v>
                </c:pt>
                <c:pt idx="5">
                  <c:v>K6 </c:v>
                </c:pt>
                <c:pt idx="6">
                  <c:v>K7 </c:v>
                </c:pt>
              </c:strCache>
            </c:strRef>
          </c:cat>
          <c:val>
            <c:numRef>
              <c:f>Knowledge!$D$5:$D$11</c:f>
              <c:numCache>
                <c:formatCode>###0.0%</c:formatCode>
                <c:ptCount val="7"/>
                <c:pt idx="0">
                  <c:v>0</c:v>
                </c:pt>
                <c:pt idx="1">
                  <c:v>0.21249999999999999</c:v>
                </c:pt>
                <c:pt idx="2">
                  <c:v>0.17499999999999999</c:v>
                </c:pt>
                <c:pt idx="3">
                  <c:v>0.21249999999999999</c:v>
                </c:pt>
                <c:pt idx="4">
                  <c:v>0.26250000000000001</c:v>
                </c:pt>
                <c:pt idx="5">
                  <c:v>0.27500000000000002</c:v>
                </c:pt>
                <c:pt idx="6">
                  <c:v>0.26250000000000001</c:v>
                </c:pt>
              </c:numCache>
            </c:numRef>
          </c:val>
          <c:extLst>
            <c:ext xmlns:c16="http://schemas.microsoft.com/office/drawing/2014/chart" uri="{C3380CC4-5D6E-409C-BE32-E72D297353CC}">
              <c16:uniqueId val="{00000001-B93E-410B-9EAB-88641ACE876F}"/>
            </c:ext>
          </c:extLst>
        </c:ser>
        <c:ser>
          <c:idx val="2"/>
          <c:order val="2"/>
          <c:tx>
            <c:strRef>
              <c:f>Knowledge!$E$4</c:f>
              <c:strCache>
                <c:ptCount val="1"/>
                <c:pt idx="0">
                  <c:v>Neither</c:v>
                </c:pt>
              </c:strCache>
            </c:strRef>
          </c:tx>
          <c:spPr>
            <a:solidFill>
              <a:schemeClr val="accent3"/>
            </a:solidFill>
            <a:ln>
              <a:noFill/>
            </a:ln>
            <a:effectLst/>
          </c:spPr>
          <c:invertIfNegative val="0"/>
          <c:cat>
            <c:strRef>
              <c:f>Knowledge!$B$5:$B$11</c:f>
              <c:strCache>
                <c:ptCount val="7"/>
                <c:pt idx="0">
                  <c:v>K1 </c:v>
                </c:pt>
                <c:pt idx="1">
                  <c:v>K2</c:v>
                </c:pt>
                <c:pt idx="2">
                  <c:v>K3</c:v>
                </c:pt>
                <c:pt idx="3">
                  <c:v>K4 </c:v>
                </c:pt>
                <c:pt idx="4">
                  <c:v>K5 </c:v>
                </c:pt>
                <c:pt idx="5">
                  <c:v>K6 </c:v>
                </c:pt>
                <c:pt idx="6">
                  <c:v>K7 </c:v>
                </c:pt>
              </c:strCache>
            </c:strRef>
          </c:cat>
          <c:val>
            <c:numRef>
              <c:f>Knowledge!$E$5:$E$11</c:f>
              <c:numCache>
                <c:formatCode>###0.0%</c:formatCode>
                <c:ptCount val="7"/>
                <c:pt idx="0">
                  <c:v>1.2500000000000001E-2</c:v>
                </c:pt>
                <c:pt idx="1">
                  <c:v>0.28749999999999998</c:v>
                </c:pt>
                <c:pt idx="2">
                  <c:v>0.2</c:v>
                </c:pt>
                <c:pt idx="3">
                  <c:v>0.1875</c:v>
                </c:pt>
                <c:pt idx="4">
                  <c:v>3.7499999999999999E-2</c:v>
                </c:pt>
                <c:pt idx="5">
                  <c:v>0.125</c:v>
                </c:pt>
                <c:pt idx="6">
                  <c:v>0.05</c:v>
                </c:pt>
              </c:numCache>
            </c:numRef>
          </c:val>
          <c:extLst>
            <c:ext xmlns:c16="http://schemas.microsoft.com/office/drawing/2014/chart" uri="{C3380CC4-5D6E-409C-BE32-E72D297353CC}">
              <c16:uniqueId val="{00000002-B93E-410B-9EAB-88641ACE876F}"/>
            </c:ext>
          </c:extLst>
        </c:ser>
        <c:ser>
          <c:idx val="3"/>
          <c:order val="3"/>
          <c:tx>
            <c:strRef>
              <c:f>Knowledge!$F$4</c:f>
              <c:strCache>
                <c:ptCount val="1"/>
                <c:pt idx="0">
                  <c:v>Agree</c:v>
                </c:pt>
              </c:strCache>
            </c:strRef>
          </c:tx>
          <c:spPr>
            <a:solidFill>
              <a:srgbClr val="4A8261"/>
            </a:solidFill>
            <a:ln>
              <a:noFill/>
            </a:ln>
            <a:effectLst/>
          </c:spPr>
          <c:invertIfNegative val="0"/>
          <c:cat>
            <c:strRef>
              <c:f>Knowledge!$B$5:$B$11</c:f>
              <c:strCache>
                <c:ptCount val="7"/>
                <c:pt idx="0">
                  <c:v>K1 </c:v>
                </c:pt>
                <c:pt idx="1">
                  <c:v>K2</c:v>
                </c:pt>
                <c:pt idx="2">
                  <c:v>K3</c:v>
                </c:pt>
                <c:pt idx="3">
                  <c:v>K4 </c:v>
                </c:pt>
                <c:pt idx="4">
                  <c:v>K5 </c:v>
                </c:pt>
                <c:pt idx="5">
                  <c:v>K6 </c:v>
                </c:pt>
                <c:pt idx="6">
                  <c:v>K7 </c:v>
                </c:pt>
              </c:strCache>
            </c:strRef>
          </c:cat>
          <c:val>
            <c:numRef>
              <c:f>Knowledge!$F$5:$F$11</c:f>
              <c:numCache>
                <c:formatCode>###0.0%</c:formatCode>
                <c:ptCount val="7"/>
                <c:pt idx="0">
                  <c:v>0.33750000000000002</c:v>
                </c:pt>
                <c:pt idx="1">
                  <c:v>0.13750000000000001</c:v>
                </c:pt>
                <c:pt idx="2">
                  <c:v>0.38750000000000001</c:v>
                </c:pt>
                <c:pt idx="3">
                  <c:v>0.45</c:v>
                </c:pt>
                <c:pt idx="4">
                  <c:v>0</c:v>
                </c:pt>
                <c:pt idx="5">
                  <c:v>0.28749999999999998</c:v>
                </c:pt>
                <c:pt idx="6">
                  <c:v>0.23749999999999999</c:v>
                </c:pt>
              </c:numCache>
            </c:numRef>
          </c:val>
          <c:extLst>
            <c:ext xmlns:c16="http://schemas.microsoft.com/office/drawing/2014/chart" uri="{C3380CC4-5D6E-409C-BE32-E72D297353CC}">
              <c16:uniqueId val="{00000003-B93E-410B-9EAB-88641ACE876F}"/>
            </c:ext>
          </c:extLst>
        </c:ser>
        <c:ser>
          <c:idx val="4"/>
          <c:order val="4"/>
          <c:tx>
            <c:strRef>
              <c:f>Knowledge!$G$4</c:f>
              <c:strCache>
                <c:ptCount val="1"/>
                <c:pt idx="0">
                  <c:v>Strongly Agree</c:v>
                </c:pt>
              </c:strCache>
            </c:strRef>
          </c:tx>
          <c:spPr>
            <a:solidFill>
              <a:srgbClr val="386249"/>
            </a:solidFill>
            <a:ln>
              <a:noFill/>
            </a:ln>
            <a:effectLst/>
          </c:spPr>
          <c:invertIfNegative val="0"/>
          <c:cat>
            <c:strRef>
              <c:f>Knowledge!$B$5:$B$11</c:f>
              <c:strCache>
                <c:ptCount val="7"/>
                <c:pt idx="0">
                  <c:v>K1 </c:v>
                </c:pt>
                <c:pt idx="1">
                  <c:v>K2</c:v>
                </c:pt>
                <c:pt idx="2">
                  <c:v>K3</c:v>
                </c:pt>
                <c:pt idx="3">
                  <c:v>K4 </c:v>
                </c:pt>
                <c:pt idx="4">
                  <c:v>K5 </c:v>
                </c:pt>
                <c:pt idx="5">
                  <c:v>K6 </c:v>
                </c:pt>
                <c:pt idx="6">
                  <c:v>K7 </c:v>
                </c:pt>
              </c:strCache>
            </c:strRef>
          </c:cat>
          <c:val>
            <c:numRef>
              <c:f>Knowledge!$G$5:$G$11</c:f>
              <c:numCache>
                <c:formatCode>###0.0%</c:formatCode>
                <c:ptCount val="7"/>
                <c:pt idx="0">
                  <c:v>0.65</c:v>
                </c:pt>
                <c:pt idx="1">
                  <c:v>8.7499999999999994E-2</c:v>
                </c:pt>
                <c:pt idx="2">
                  <c:v>0.1875</c:v>
                </c:pt>
                <c:pt idx="3">
                  <c:v>0.1</c:v>
                </c:pt>
                <c:pt idx="4">
                  <c:v>0.15</c:v>
                </c:pt>
                <c:pt idx="5">
                  <c:v>0.2</c:v>
                </c:pt>
                <c:pt idx="6">
                  <c:v>0.45</c:v>
                </c:pt>
              </c:numCache>
            </c:numRef>
          </c:val>
          <c:extLst>
            <c:ext xmlns:c16="http://schemas.microsoft.com/office/drawing/2014/chart" uri="{C3380CC4-5D6E-409C-BE32-E72D297353CC}">
              <c16:uniqueId val="{00000004-B93E-410B-9EAB-88641ACE876F}"/>
            </c:ext>
          </c:extLst>
        </c:ser>
        <c:dLbls>
          <c:showLegendKey val="0"/>
          <c:showVal val="0"/>
          <c:showCatName val="0"/>
          <c:showSerName val="0"/>
          <c:showPercent val="0"/>
          <c:showBubbleSize val="0"/>
        </c:dLbls>
        <c:gapWidth val="150"/>
        <c:overlap val="100"/>
        <c:axId val="1508489824"/>
        <c:axId val="1508488576"/>
      </c:barChart>
      <c:catAx>
        <c:axId val="1508489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08488576"/>
        <c:crossesAt val="0"/>
        <c:auto val="1"/>
        <c:lblAlgn val="ctr"/>
        <c:lblOffset val="100"/>
        <c:noMultiLvlLbl val="0"/>
      </c:catAx>
      <c:valAx>
        <c:axId val="1508488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08489824"/>
        <c:crosses val="autoZero"/>
        <c:crossBetween val="between"/>
        <c:majorUnit val="0.2"/>
      </c:valAx>
      <c:spPr>
        <a:noFill/>
        <a:ln>
          <a:noFill/>
        </a:ln>
        <a:effectLst/>
      </c:spPr>
    </c:plotArea>
    <c:legend>
      <c:legendPos val="b"/>
      <c:layout>
        <c:manualLayout>
          <c:xMode val="edge"/>
          <c:yMode val="edge"/>
          <c:x val="0.16757932580831766"/>
          <c:y val="0.78192625739633181"/>
          <c:w val="0.72312895314315195"/>
          <c:h val="6.8306489011278004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981100833455"/>
          <c:y val="9.7889432510256599E-2"/>
          <c:w val="0.79920715225485806"/>
          <c:h val="0.63562546186581004"/>
        </c:manualLayout>
      </c:layout>
      <c:barChart>
        <c:barDir val="bar"/>
        <c:grouping val="percentStacked"/>
        <c:varyColors val="0"/>
        <c:ser>
          <c:idx val="0"/>
          <c:order val="0"/>
          <c:tx>
            <c:strRef>
              <c:f>Knowledge!$C$17</c:f>
              <c:strCache>
                <c:ptCount val="1"/>
                <c:pt idx="0">
                  <c:v>Strongly Disagree</c:v>
                </c:pt>
              </c:strCache>
            </c:strRef>
          </c:tx>
          <c:spPr>
            <a:solidFill>
              <a:srgbClr val="831B2A"/>
            </a:solidFill>
            <a:ln>
              <a:noFill/>
            </a:ln>
            <a:effectLst/>
          </c:spPr>
          <c:invertIfNegative val="0"/>
          <c:cat>
            <c:strRef>
              <c:f>Knowledge!$B$18:$B$23</c:f>
              <c:strCache>
                <c:ptCount val="6"/>
                <c:pt idx="0">
                  <c:v>K8 </c:v>
                </c:pt>
                <c:pt idx="1">
                  <c:v>K9 </c:v>
                </c:pt>
                <c:pt idx="2">
                  <c:v>K10 </c:v>
                </c:pt>
                <c:pt idx="3">
                  <c:v>K11 </c:v>
                </c:pt>
                <c:pt idx="4">
                  <c:v>K12 </c:v>
                </c:pt>
                <c:pt idx="5">
                  <c:v>K13 </c:v>
                </c:pt>
              </c:strCache>
            </c:strRef>
          </c:cat>
          <c:val>
            <c:numRef>
              <c:f>Knowledge!$C$18:$C$23</c:f>
              <c:numCache>
                <c:formatCode>###0.0%</c:formatCode>
                <c:ptCount val="6"/>
                <c:pt idx="0">
                  <c:v>0</c:v>
                </c:pt>
                <c:pt idx="1">
                  <c:v>0.05</c:v>
                </c:pt>
                <c:pt idx="2">
                  <c:v>0.05</c:v>
                </c:pt>
                <c:pt idx="3">
                  <c:v>0</c:v>
                </c:pt>
                <c:pt idx="4">
                  <c:v>0.8125</c:v>
                </c:pt>
                <c:pt idx="5">
                  <c:v>0.71250000000000002</c:v>
                </c:pt>
              </c:numCache>
            </c:numRef>
          </c:val>
          <c:extLst>
            <c:ext xmlns:c16="http://schemas.microsoft.com/office/drawing/2014/chart" uri="{C3380CC4-5D6E-409C-BE32-E72D297353CC}">
              <c16:uniqueId val="{00000000-EFAB-4758-BC6C-15D039743626}"/>
            </c:ext>
          </c:extLst>
        </c:ser>
        <c:ser>
          <c:idx val="1"/>
          <c:order val="1"/>
          <c:tx>
            <c:strRef>
              <c:f>Knowledge!$D$17</c:f>
              <c:strCache>
                <c:ptCount val="1"/>
                <c:pt idx="0">
                  <c:v>Disagree</c:v>
                </c:pt>
              </c:strCache>
            </c:strRef>
          </c:tx>
          <c:spPr>
            <a:solidFill>
              <a:srgbClr val="B8263B"/>
            </a:solidFill>
            <a:ln>
              <a:noFill/>
            </a:ln>
            <a:effectLst/>
          </c:spPr>
          <c:invertIfNegative val="0"/>
          <c:cat>
            <c:strRef>
              <c:f>Knowledge!$B$18:$B$23</c:f>
              <c:strCache>
                <c:ptCount val="6"/>
                <c:pt idx="0">
                  <c:v>K8 </c:v>
                </c:pt>
                <c:pt idx="1">
                  <c:v>K9 </c:v>
                </c:pt>
                <c:pt idx="2">
                  <c:v>K10 </c:v>
                </c:pt>
                <c:pt idx="3">
                  <c:v>K11 </c:v>
                </c:pt>
                <c:pt idx="4">
                  <c:v>K12 </c:v>
                </c:pt>
                <c:pt idx="5">
                  <c:v>K13 </c:v>
                </c:pt>
              </c:strCache>
            </c:strRef>
          </c:cat>
          <c:val>
            <c:numRef>
              <c:f>Knowledge!$D$18:$D$23</c:f>
              <c:numCache>
                <c:formatCode>###0.0%</c:formatCode>
                <c:ptCount val="6"/>
                <c:pt idx="0">
                  <c:v>0.17499999999999999</c:v>
                </c:pt>
                <c:pt idx="1">
                  <c:v>0.26250000000000001</c:v>
                </c:pt>
                <c:pt idx="2">
                  <c:v>0.2</c:v>
                </c:pt>
                <c:pt idx="3">
                  <c:v>0.15</c:v>
                </c:pt>
                <c:pt idx="4">
                  <c:v>0.1125</c:v>
                </c:pt>
                <c:pt idx="5">
                  <c:v>6.25E-2</c:v>
                </c:pt>
              </c:numCache>
            </c:numRef>
          </c:val>
          <c:extLst>
            <c:ext xmlns:c16="http://schemas.microsoft.com/office/drawing/2014/chart" uri="{C3380CC4-5D6E-409C-BE32-E72D297353CC}">
              <c16:uniqueId val="{00000001-EFAB-4758-BC6C-15D039743626}"/>
            </c:ext>
          </c:extLst>
        </c:ser>
        <c:ser>
          <c:idx val="2"/>
          <c:order val="2"/>
          <c:tx>
            <c:strRef>
              <c:f>Knowledge!$E$17</c:f>
              <c:strCache>
                <c:ptCount val="1"/>
                <c:pt idx="0">
                  <c:v>Neither</c:v>
                </c:pt>
              </c:strCache>
            </c:strRef>
          </c:tx>
          <c:spPr>
            <a:solidFill>
              <a:schemeClr val="accent3"/>
            </a:solidFill>
            <a:ln>
              <a:noFill/>
            </a:ln>
            <a:effectLst/>
          </c:spPr>
          <c:invertIfNegative val="0"/>
          <c:cat>
            <c:strRef>
              <c:f>Knowledge!$B$18:$B$23</c:f>
              <c:strCache>
                <c:ptCount val="6"/>
                <c:pt idx="0">
                  <c:v>K8 </c:v>
                </c:pt>
                <c:pt idx="1">
                  <c:v>K9 </c:v>
                </c:pt>
                <c:pt idx="2">
                  <c:v>K10 </c:v>
                </c:pt>
                <c:pt idx="3">
                  <c:v>K11 </c:v>
                </c:pt>
                <c:pt idx="4">
                  <c:v>K12 </c:v>
                </c:pt>
                <c:pt idx="5">
                  <c:v>K13 </c:v>
                </c:pt>
              </c:strCache>
            </c:strRef>
          </c:cat>
          <c:val>
            <c:numRef>
              <c:f>Knowledge!$E$18:$E$23</c:f>
              <c:numCache>
                <c:formatCode>###0.0%</c:formatCode>
                <c:ptCount val="6"/>
                <c:pt idx="0">
                  <c:v>0.1125</c:v>
                </c:pt>
                <c:pt idx="1">
                  <c:v>2.5000000000000001E-2</c:v>
                </c:pt>
                <c:pt idx="2">
                  <c:v>0.33750000000000002</c:v>
                </c:pt>
                <c:pt idx="3">
                  <c:v>0.47499999999999998</c:v>
                </c:pt>
                <c:pt idx="4">
                  <c:v>1.2500000000000001E-2</c:v>
                </c:pt>
                <c:pt idx="5">
                  <c:v>0.13750000000000001</c:v>
                </c:pt>
              </c:numCache>
            </c:numRef>
          </c:val>
          <c:extLst>
            <c:ext xmlns:c16="http://schemas.microsoft.com/office/drawing/2014/chart" uri="{C3380CC4-5D6E-409C-BE32-E72D297353CC}">
              <c16:uniqueId val="{00000002-EFAB-4758-BC6C-15D039743626}"/>
            </c:ext>
          </c:extLst>
        </c:ser>
        <c:ser>
          <c:idx val="3"/>
          <c:order val="3"/>
          <c:tx>
            <c:strRef>
              <c:f>Knowledge!$F$17</c:f>
              <c:strCache>
                <c:ptCount val="1"/>
                <c:pt idx="0">
                  <c:v>Agree</c:v>
                </c:pt>
              </c:strCache>
            </c:strRef>
          </c:tx>
          <c:spPr>
            <a:solidFill>
              <a:srgbClr val="4A8261"/>
            </a:solidFill>
            <a:ln>
              <a:noFill/>
            </a:ln>
            <a:effectLst/>
          </c:spPr>
          <c:invertIfNegative val="0"/>
          <c:cat>
            <c:strRef>
              <c:f>Knowledge!$B$18:$B$23</c:f>
              <c:strCache>
                <c:ptCount val="6"/>
                <c:pt idx="0">
                  <c:v>K8 </c:v>
                </c:pt>
                <c:pt idx="1">
                  <c:v>K9 </c:v>
                </c:pt>
                <c:pt idx="2">
                  <c:v>K10 </c:v>
                </c:pt>
                <c:pt idx="3">
                  <c:v>K11 </c:v>
                </c:pt>
                <c:pt idx="4">
                  <c:v>K12 </c:v>
                </c:pt>
                <c:pt idx="5">
                  <c:v>K13 </c:v>
                </c:pt>
              </c:strCache>
            </c:strRef>
          </c:cat>
          <c:val>
            <c:numRef>
              <c:f>Knowledge!$F$18:$F$23</c:f>
              <c:numCache>
                <c:formatCode>###0.0%</c:formatCode>
                <c:ptCount val="6"/>
                <c:pt idx="0">
                  <c:v>0.22500000000000001</c:v>
                </c:pt>
                <c:pt idx="1">
                  <c:v>0.17499999999999999</c:v>
                </c:pt>
                <c:pt idx="2">
                  <c:v>0.35</c:v>
                </c:pt>
                <c:pt idx="3">
                  <c:v>0.17499999999999999</c:v>
                </c:pt>
                <c:pt idx="4">
                  <c:v>2.5000000000000001E-2</c:v>
                </c:pt>
                <c:pt idx="5">
                  <c:v>2.5000000000000001E-2</c:v>
                </c:pt>
              </c:numCache>
            </c:numRef>
          </c:val>
          <c:extLst>
            <c:ext xmlns:c16="http://schemas.microsoft.com/office/drawing/2014/chart" uri="{C3380CC4-5D6E-409C-BE32-E72D297353CC}">
              <c16:uniqueId val="{00000003-EFAB-4758-BC6C-15D039743626}"/>
            </c:ext>
          </c:extLst>
        </c:ser>
        <c:ser>
          <c:idx val="4"/>
          <c:order val="4"/>
          <c:tx>
            <c:strRef>
              <c:f>Knowledge!$G$17</c:f>
              <c:strCache>
                <c:ptCount val="1"/>
                <c:pt idx="0">
                  <c:v>Strongly Agree</c:v>
                </c:pt>
              </c:strCache>
            </c:strRef>
          </c:tx>
          <c:spPr>
            <a:solidFill>
              <a:srgbClr val="386249"/>
            </a:solidFill>
            <a:ln>
              <a:noFill/>
            </a:ln>
            <a:effectLst/>
          </c:spPr>
          <c:invertIfNegative val="0"/>
          <c:cat>
            <c:strRef>
              <c:f>Knowledge!$B$18:$B$23</c:f>
              <c:strCache>
                <c:ptCount val="6"/>
                <c:pt idx="0">
                  <c:v>K8 </c:v>
                </c:pt>
                <c:pt idx="1">
                  <c:v>K9 </c:v>
                </c:pt>
                <c:pt idx="2">
                  <c:v>K10 </c:v>
                </c:pt>
                <c:pt idx="3">
                  <c:v>K11 </c:v>
                </c:pt>
                <c:pt idx="4">
                  <c:v>K12 </c:v>
                </c:pt>
                <c:pt idx="5">
                  <c:v>K13 </c:v>
                </c:pt>
              </c:strCache>
            </c:strRef>
          </c:cat>
          <c:val>
            <c:numRef>
              <c:f>Knowledge!$G$18:$G$23</c:f>
              <c:numCache>
                <c:formatCode>###0.0%</c:formatCode>
                <c:ptCount val="6"/>
                <c:pt idx="0">
                  <c:v>0.48749999999999999</c:v>
                </c:pt>
                <c:pt idx="1">
                  <c:v>0.48749999999999999</c:v>
                </c:pt>
                <c:pt idx="2">
                  <c:v>6.25E-2</c:v>
                </c:pt>
                <c:pt idx="3">
                  <c:v>0.2</c:v>
                </c:pt>
                <c:pt idx="4">
                  <c:v>3.7499999999999999E-2</c:v>
                </c:pt>
                <c:pt idx="5">
                  <c:v>6.25E-2</c:v>
                </c:pt>
              </c:numCache>
            </c:numRef>
          </c:val>
          <c:extLst>
            <c:ext xmlns:c16="http://schemas.microsoft.com/office/drawing/2014/chart" uri="{C3380CC4-5D6E-409C-BE32-E72D297353CC}">
              <c16:uniqueId val="{00000004-EFAB-4758-BC6C-15D039743626}"/>
            </c:ext>
          </c:extLst>
        </c:ser>
        <c:dLbls>
          <c:showLegendKey val="0"/>
          <c:showVal val="0"/>
          <c:showCatName val="0"/>
          <c:showSerName val="0"/>
          <c:showPercent val="0"/>
          <c:showBubbleSize val="0"/>
        </c:dLbls>
        <c:gapWidth val="150"/>
        <c:overlap val="100"/>
        <c:axId val="1510713904"/>
        <c:axId val="1510711824"/>
      </c:barChart>
      <c:catAx>
        <c:axId val="1510713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10711824"/>
        <c:crosses val="autoZero"/>
        <c:auto val="1"/>
        <c:lblAlgn val="ctr"/>
        <c:lblOffset val="100"/>
        <c:noMultiLvlLbl val="0"/>
      </c:catAx>
      <c:valAx>
        <c:axId val="15107118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10713904"/>
        <c:crosses val="autoZero"/>
        <c:crossBetween val="between"/>
        <c:majorUnit val="0.2"/>
      </c:valAx>
      <c:spPr>
        <a:noFill/>
        <a:ln>
          <a:noFill/>
        </a:ln>
        <a:effectLst/>
      </c:spPr>
    </c:plotArea>
    <c:legend>
      <c:legendPos val="b"/>
      <c:layout>
        <c:manualLayout>
          <c:xMode val="edge"/>
          <c:yMode val="edge"/>
          <c:x val="0.1532600106821376"/>
          <c:y val="0.74062475145152329"/>
          <c:w val="0.72260246682852303"/>
          <c:h val="6.8265040899013807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a:solidFill>
                  <a:schemeClr val="tx1"/>
                </a:solidFill>
                <a:effectLst/>
              </a:rPr>
              <a:t>Views of BFHI</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rich>
      </c:tx>
      <c:layout>
        <c:manualLayout>
          <c:xMode val="edge"/>
          <c:yMode val="edge"/>
          <c:x val="0.25537519685039373"/>
          <c:y val="0.84624394628267097"/>
        </c:manualLayout>
      </c:layout>
      <c:overlay val="0"/>
      <c:spPr>
        <a:noFill/>
        <a:ln>
          <a:noFill/>
        </a:ln>
        <a:effectLst/>
      </c:spPr>
    </c:title>
    <c:autoTitleDeleted val="0"/>
    <c:plotArea>
      <c:layout>
        <c:manualLayout>
          <c:layoutTarget val="inner"/>
          <c:xMode val="edge"/>
          <c:yMode val="edge"/>
          <c:x val="7.3747812773403323E-2"/>
          <c:y val="0.19656338072396981"/>
          <c:w val="0.85827296587926505"/>
          <c:h val="0.56066446330300435"/>
        </c:manualLayout>
      </c:layout>
      <c:barChart>
        <c:barDir val="bar"/>
        <c:grouping val="stacked"/>
        <c:varyColors val="0"/>
        <c:ser>
          <c:idx val="0"/>
          <c:order val="0"/>
          <c:tx>
            <c:strRef>
              <c:f>'Views '!$C$4</c:f>
              <c:strCache>
                <c:ptCount val="1"/>
                <c:pt idx="0">
                  <c:v>Strongly Disagree</c:v>
                </c:pt>
              </c:strCache>
            </c:strRef>
          </c:tx>
          <c:spPr>
            <a:solidFill>
              <a:srgbClr val="831B2A"/>
            </a:solidFill>
            <a:ln>
              <a:noFill/>
            </a:ln>
            <a:effectLst/>
          </c:spPr>
          <c:invertIfNegative val="0"/>
          <c:cat>
            <c:strRef>
              <c:f>'Views '!$B$5:$B$8</c:f>
              <c:strCache>
                <c:ptCount val="4"/>
                <c:pt idx="0">
                  <c:v>V1 </c:v>
                </c:pt>
                <c:pt idx="1">
                  <c:v>V2 </c:v>
                </c:pt>
                <c:pt idx="2">
                  <c:v>V3 </c:v>
                </c:pt>
                <c:pt idx="3">
                  <c:v>V4</c:v>
                </c:pt>
              </c:strCache>
            </c:strRef>
          </c:cat>
          <c:val>
            <c:numRef>
              <c:f>'Views '!$C$5:$C$8</c:f>
              <c:numCache>
                <c:formatCode>###0.0%</c:formatCode>
                <c:ptCount val="4"/>
                <c:pt idx="0">
                  <c:v>0</c:v>
                </c:pt>
                <c:pt idx="1">
                  <c:v>0</c:v>
                </c:pt>
                <c:pt idx="2">
                  <c:v>1.0638297872340425E-2</c:v>
                </c:pt>
                <c:pt idx="3">
                  <c:v>0.4210526315789474</c:v>
                </c:pt>
              </c:numCache>
            </c:numRef>
          </c:val>
          <c:extLst>
            <c:ext xmlns:c16="http://schemas.microsoft.com/office/drawing/2014/chart" uri="{C3380CC4-5D6E-409C-BE32-E72D297353CC}">
              <c16:uniqueId val="{00000000-9DA4-4C22-B8C0-1CF6E06685F6}"/>
            </c:ext>
          </c:extLst>
        </c:ser>
        <c:ser>
          <c:idx val="1"/>
          <c:order val="1"/>
          <c:tx>
            <c:strRef>
              <c:f>'Views '!$D$4</c:f>
              <c:strCache>
                <c:ptCount val="1"/>
                <c:pt idx="0">
                  <c:v>Disagree</c:v>
                </c:pt>
              </c:strCache>
            </c:strRef>
          </c:tx>
          <c:spPr>
            <a:solidFill>
              <a:srgbClr val="B8263B"/>
            </a:solidFill>
            <a:ln>
              <a:noFill/>
            </a:ln>
            <a:effectLst/>
          </c:spPr>
          <c:invertIfNegative val="0"/>
          <c:cat>
            <c:strRef>
              <c:f>'Views '!$B$5:$B$8</c:f>
              <c:strCache>
                <c:ptCount val="4"/>
                <c:pt idx="0">
                  <c:v>V1 </c:v>
                </c:pt>
                <c:pt idx="1">
                  <c:v>V2 </c:v>
                </c:pt>
                <c:pt idx="2">
                  <c:v>V3 </c:v>
                </c:pt>
                <c:pt idx="3">
                  <c:v>V4</c:v>
                </c:pt>
              </c:strCache>
            </c:strRef>
          </c:cat>
          <c:val>
            <c:numRef>
              <c:f>'Views '!$D$5:$D$8</c:f>
              <c:numCache>
                <c:formatCode>###0.0%</c:formatCode>
                <c:ptCount val="4"/>
                <c:pt idx="0">
                  <c:v>2.5000000000000001E-2</c:v>
                </c:pt>
                <c:pt idx="1">
                  <c:v>3.1578947368421054E-2</c:v>
                </c:pt>
                <c:pt idx="2">
                  <c:v>6.3829787234042548E-2</c:v>
                </c:pt>
                <c:pt idx="3">
                  <c:v>0.41052631578947368</c:v>
                </c:pt>
              </c:numCache>
            </c:numRef>
          </c:val>
          <c:extLst>
            <c:ext xmlns:c16="http://schemas.microsoft.com/office/drawing/2014/chart" uri="{C3380CC4-5D6E-409C-BE32-E72D297353CC}">
              <c16:uniqueId val="{00000001-9DA4-4C22-B8C0-1CF6E06685F6}"/>
            </c:ext>
          </c:extLst>
        </c:ser>
        <c:ser>
          <c:idx val="2"/>
          <c:order val="2"/>
          <c:tx>
            <c:strRef>
              <c:f>'Views '!$E$4</c:f>
              <c:strCache>
                <c:ptCount val="1"/>
                <c:pt idx="0">
                  <c:v>Neither</c:v>
                </c:pt>
              </c:strCache>
            </c:strRef>
          </c:tx>
          <c:spPr>
            <a:solidFill>
              <a:schemeClr val="accent3"/>
            </a:solidFill>
            <a:ln>
              <a:noFill/>
            </a:ln>
            <a:effectLst/>
          </c:spPr>
          <c:invertIfNegative val="0"/>
          <c:cat>
            <c:strRef>
              <c:f>'Views '!$B$5:$B$8</c:f>
              <c:strCache>
                <c:ptCount val="4"/>
                <c:pt idx="0">
                  <c:v>V1 </c:v>
                </c:pt>
                <c:pt idx="1">
                  <c:v>V2 </c:v>
                </c:pt>
                <c:pt idx="2">
                  <c:v>V3 </c:v>
                </c:pt>
                <c:pt idx="3">
                  <c:v>V4</c:v>
                </c:pt>
              </c:strCache>
            </c:strRef>
          </c:cat>
          <c:val>
            <c:numRef>
              <c:f>'Views '!$E$5:$E$8</c:f>
              <c:numCache>
                <c:formatCode>###0.0%</c:formatCode>
                <c:ptCount val="4"/>
                <c:pt idx="0">
                  <c:v>0</c:v>
                </c:pt>
                <c:pt idx="1">
                  <c:v>0.11578947368421053</c:v>
                </c:pt>
                <c:pt idx="2">
                  <c:v>0.15957446808510639</c:v>
                </c:pt>
                <c:pt idx="3">
                  <c:v>0.10526315789473685</c:v>
                </c:pt>
              </c:numCache>
            </c:numRef>
          </c:val>
          <c:extLst>
            <c:ext xmlns:c16="http://schemas.microsoft.com/office/drawing/2014/chart" uri="{C3380CC4-5D6E-409C-BE32-E72D297353CC}">
              <c16:uniqueId val="{00000002-9DA4-4C22-B8C0-1CF6E06685F6}"/>
            </c:ext>
          </c:extLst>
        </c:ser>
        <c:ser>
          <c:idx val="3"/>
          <c:order val="3"/>
          <c:tx>
            <c:strRef>
              <c:f>'Views '!$F$4</c:f>
              <c:strCache>
                <c:ptCount val="1"/>
                <c:pt idx="0">
                  <c:v>Agree</c:v>
                </c:pt>
              </c:strCache>
            </c:strRef>
          </c:tx>
          <c:spPr>
            <a:solidFill>
              <a:srgbClr val="4A8261"/>
            </a:solidFill>
            <a:ln>
              <a:noFill/>
            </a:ln>
            <a:effectLst/>
          </c:spPr>
          <c:invertIfNegative val="0"/>
          <c:cat>
            <c:strRef>
              <c:f>'Views '!$B$5:$B$8</c:f>
              <c:strCache>
                <c:ptCount val="4"/>
                <c:pt idx="0">
                  <c:v>V1 </c:v>
                </c:pt>
                <c:pt idx="1">
                  <c:v>V2 </c:v>
                </c:pt>
                <c:pt idx="2">
                  <c:v>V3 </c:v>
                </c:pt>
                <c:pt idx="3">
                  <c:v>V4</c:v>
                </c:pt>
              </c:strCache>
            </c:strRef>
          </c:cat>
          <c:val>
            <c:numRef>
              <c:f>'Views '!$F$5:$F$8</c:f>
              <c:numCache>
                <c:formatCode>###0.0%</c:formatCode>
                <c:ptCount val="4"/>
                <c:pt idx="0">
                  <c:v>0.32500000000000001</c:v>
                </c:pt>
                <c:pt idx="1">
                  <c:v>0.30526315789473685</c:v>
                </c:pt>
                <c:pt idx="2">
                  <c:v>0.4042553191489362</c:v>
                </c:pt>
                <c:pt idx="3">
                  <c:v>2.1052631578947368E-2</c:v>
                </c:pt>
              </c:numCache>
            </c:numRef>
          </c:val>
          <c:extLst>
            <c:ext xmlns:c16="http://schemas.microsoft.com/office/drawing/2014/chart" uri="{C3380CC4-5D6E-409C-BE32-E72D297353CC}">
              <c16:uniqueId val="{00000003-9DA4-4C22-B8C0-1CF6E06685F6}"/>
            </c:ext>
          </c:extLst>
        </c:ser>
        <c:ser>
          <c:idx val="4"/>
          <c:order val="4"/>
          <c:tx>
            <c:strRef>
              <c:f>'Views '!$G$4</c:f>
              <c:strCache>
                <c:ptCount val="1"/>
                <c:pt idx="0">
                  <c:v>Strongly Agree</c:v>
                </c:pt>
              </c:strCache>
            </c:strRef>
          </c:tx>
          <c:spPr>
            <a:solidFill>
              <a:srgbClr val="386249"/>
            </a:solidFill>
            <a:ln>
              <a:noFill/>
            </a:ln>
            <a:effectLst/>
          </c:spPr>
          <c:invertIfNegative val="0"/>
          <c:cat>
            <c:strRef>
              <c:f>'Views '!$B$5:$B$8</c:f>
              <c:strCache>
                <c:ptCount val="4"/>
                <c:pt idx="0">
                  <c:v>V1 </c:v>
                </c:pt>
                <c:pt idx="1">
                  <c:v>V2 </c:v>
                </c:pt>
                <c:pt idx="2">
                  <c:v>V3 </c:v>
                </c:pt>
                <c:pt idx="3">
                  <c:v>V4</c:v>
                </c:pt>
              </c:strCache>
            </c:strRef>
          </c:cat>
          <c:val>
            <c:numRef>
              <c:f>'Views '!$G$5:$G$8</c:f>
              <c:numCache>
                <c:formatCode>###0.0%</c:formatCode>
                <c:ptCount val="4"/>
                <c:pt idx="0">
                  <c:v>0.65</c:v>
                </c:pt>
                <c:pt idx="1">
                  <c:v>0.54736842105263162</c:v>
                </c:pt>
                <c:pt idx="2">
                  <c:v>0.36170212765957444</c:v>
                </c:pt>
                <c:pt idx="3">
                  <c:v>4.2105263157894736E-2</c:v>
                </c:pt>
              </c:numCache>
            </c:numRef>
          </c:val>
          <c:extLst>
            <c:ext xmlns:c16="http://schemas.microsoft.com/office/drawing/2014/chart" uri="{C3380CC4-5D6E-409C-BE32-E72D297353CC}">
              <c16:uniqueId val="{00000004-9DA4-4C22-B8C0-1CF6E06685F6}"/>
            </c:ext>
          </c:extLst>
        </c:ser>
        <c:dLbls>
          <c:showLegendKey val="0"/>
          <c:showVal val="0"/>
          <c:showCatName val="0"/>
          <c:showSerName val="0"/>
          <c:showPercent val="0"/>
          <c:showBubbleSize val="0"/>
        </c:dLbls>
        <c:gapWidth val="150"/>
        <c:overlap val="100"/>
        <c:axId val="281822720"/>
        <c:axId val="281824256"/>
      </c:barChart>
      <c:catAx>
        <c:axId val="281822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824256"/>
        <c:crosses val="autoZero"/>
        <c:auto val="1"/>
        <c:lblAlgn val="ctr"/>
        <c:lblOffset val="100"/>
        <c:noMultiLvlLbl val="0"/>
      </c:catAx>
      <c:valAx>
        <c:axId val="28182425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822720"/>
        <c:crosses val="autoZero"/>
        <c:crossBetween val="between"/>
        <c:majorUnit val="0.2"/>
      </c:valAx>
      <c:spPr>
        <a:noFill/>
        <a:ln>
          <a:noFill/>
        </a:ln>
        <a:effectLst/>
      </c:spPr>
    </c:plotArea>
    <c:legend>
      <c:legendPos val="b"/>
      <c:layout>
        <c:manualLayout>
          <c:xMode val="edge"/>
          <c:yMode val="edge"/>
          <c:x val="7.8127296587926512E-2"/>
          <c:y val="0.7801319863754721"/>
          <c:w val="0.82707874015748029"/>
          <c:h val="6.72985767108124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a:effectLst/>
              </a:rPr>
              <a:t>Attitudes towards infant feeding</a:t>
            </a:r>
          </a:p>
        </c:rich>
      </c:tx>
      <c:layout>
        <c:manualLayout>
          <c:xMode val="edge"/>
          <c:yMode val="edge"/>
          <c:x val="0.12342230806054903"/>
          <c:y val="0.8949525157935699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107172958299359E-2"/>
          <c:y val="0.18794376708413199"/>
          <c:w val="0.80598410991295666"/>
          <c:h val="0.62568786900524109"/>
        </c:manualLayout>
      </c:layout>
      <c:barChart>
        <c:barDir val="bar"/>
        <c:grouping val="percentStacked"/>
        <c:varyColors val="0"/>
        <c:ser>
          <c:idx val="0"/>
          <c:order val="0"/>
          <c:tx>
            <c:strRef>
              <c:f>Attitudes!$C$1:$C$2</c:f>
              <c:strCache>
                <c:ptCount val="2"/>
                <c:pt idx="1">
                  <c:v>Stongly Disagree</c:v>
                </c:pt>
              </c:strCache>
            </c:strRef>
          </c:tx>
          <c:spPr>
            <a:solidFill>
              <a:srgbClr val="861C2B"/>
            </a:solidFill>
            <a:ln>
              <a:noFill/>
            </a:ln>
            <a:effectLst/>
          </c:spPr>
          <c:invertIfNegative val="0"/>
          <c:cat>
            <c:strRef>
              <c:f>Attitudes!$B$6:$B$11</c:f>
              <c:strCache>
                <c:ptCount val="6"/>
                <c:pt idx="0">
                  <c:v>A1</c:v>
                </c:pt>
                <c:pt idx="1">
                  <c:v>A2</c:v>
                </c:pt>
                <c:pt idx="2">
                  <c:v>A3</c:v>
                </c:pt>
                <c:pt idx="3">
                  <c:v>A4</c:v>
                </c:pt>
                <c:pt idx="4">
                  <c:v>A5</c:v>
                </c:pt>
                <c:pt idx="5">
                  <c:v>A6</c:v>
                </c:pt>
              </c:strCache>
            </c:strRef>
          </c:cat>
          <c:val>
            <c:numRef>
              <c:f>Attitudes!$C$6:$C$11</c:f>
              <c:numCache>
                <c:formatCode>###0.0%</c:formatCode>
                <c:ptCount val="6"/>
                <c:pt idx="0">
                  <c:v>5.7142857142857141E-2</c:v>
                </c:pt>
                <c:pt idx="1">
                  <c:v>0</c:v>
                </c:pt>
                <c:pt idx="2">
                  <c:v>0</c:v>
                </c:pt>
                <c:pt idx="3">
                  <c:v>6.4220183486238536E-2</c:v>
                </c:pt>
                <c:pt idx="4">
                  <c:v>0.73394495412844041</c:v>
                </c:pt>
                <c:pt idx="5">
                  <c:v>0.56880733944954132</c:v>
                </c:pt>
              </c:numCache>
            </c:numRef>
          </c:val>
          <c:extLst>
            <c:ext xmlns:c16="http://schemas.microsoft.com/office/drawing/2014/chart" uri="{C3380CC4-5D6E-409C-BE32-E72D297353CC}">
              <c16:uniqueId val="{00000000-EF1B-411B-993C-287E4CF5560F}"/>
            </c:ext>
          </c:extLst>
        </c:ser>
        <c:ser>
          <c:idx val="1"/>
          <c:order val="1"/>
          <c:tx>
            <c:strRef>
              <c:f>Attitudes!$D$1:$D$2</c:f>
              <c:strCache>
                <c:ptCount val="2"/>
                <c:pt idx="1">
                  <c:v>Disagree</c:v>
                </c:pt>
              </c:strCache>
            </c:strRef>
          </c:tx>
          <c:spPr>
            <a:solidFill>
              <a:srgbClr val="B8263B"/>
            </a:solidFill>
            <a:ln>
              <a:noFill/>
            </a:ln>
            <a:effectLst/>
          </c:spPr>
          <c:invertIfNegative val="0"/>
          <c:cat>
            <c:strRef>
              <c:f>Attitudes!$B$6:$B$11</c:f>
              <c:strCache>
                <c:ptCount val="6"/>
                <c:pt idx="0">
                  <c:v>A1</c:v>
                </c:pt>
                <c:pt idx="1">
                  <c:v>A2</c:v>
                </c:pt>
                <c:pt idx="2">
                  <c:v>A3</c:v>
                </c:pt>
                <c:pt idx="3">
                  <c:v>A4</c:v>
                </c:pt>
                <c:pt idx="4">
                  <c:v>A5</c:v>
                </c:pt>
                <c:pt idx="5">
                  <c:v>A6</c:v>
                </c:pt>
              </c:strCache>
            </c:strRef>
          </c:cat>
          <c:val>
            <c:numRef>
              <c:f>Attitudes!$D$6:$D$11</c:f>
              <c:numCache>
                <c:formatCode>###0.0%</c:formatCode>
                <c:ptCount val="6"/>
                <c:pt idx="0">
                  <c:v>0.31428571428571428</c:v>
                </c:pt>
                <c:pt idx="1">
                  <c:v>3.669724770642202E-2</c:v>
                </c:pt>
                <c:pt idx="2">
                  <c:v>8.2568807339449532E-2</c:v>
                </c:pt>
                <c:pt idx="3">
                  <c:v>9.1743119266055051E-2</c:v>
                </c:pt>
                <c:pt idx="4">
                  <c:v>0.17431192660550457</c:v>
                </c:pt>
                <c:pt idx="5">
                  <c:v>0.17431192660550457</c:v>
                </c:pt>
              </c:numCache>
            </c:numRef>
          </c:val>
          <c:extLst>
            <c:ext xmlns:c16="http://schemas.microsoft.com/office/drawing/2014/chart" uri="{C3380CC4-5D6E-409C-BE32-E72D297353CC}">
              <c16:uniqueId val="{00000001-EF1B-411B-993C-287E4CF5560F}"/>
            </c:ext>
          </c:extLst>
        </c:ser>
        <c:ser>
          <c:idx val="2"/>
          <c:order val="2"/>
          <c:tx>
            <c:strRef>
              <c:f>Attitudes!$E$1:$E$2</c:f>
              <c:strCache>
                <c:ptCount val="2"/>
                <c:pt idx="1">
                  <c:v>Neither</c:v>
                </c:pt>
              </c:strCache>
            </c:strRef>
          </c:tx>
          <c:spPr>
            <a:solidFill>
              <a:schemeClr val="accent3"/>
            </a:solidFill>
            <a:ln>
              <a:noFill/>
            </a:ln>
            <a:effectLst/>
          </c:spPr>
          <c:invertIfNegative val="0"/>
          <c:cat>
            <c:strRef>
              <c:f>Attitudes!$B$6:$B$11</c:f>
              <c:strCache>
                <c:ptCount val="6"/>
                <c:pt idx="0">
                  <c:v>A1</c:v>
                </c:pt>
                <c:pt idx="1">
                  <c:v>A2</c:v>
                </c:pt>
                <c:pt idx="2">
                  <c:v>A3</c:v>
                </c:pt>
                <c:pt idx="3">
                  <c:v>A4</c:v>
                </c:pt>
                <c:pt idx="4">
                  <c:v>A5</c:v>
                </c:pt>
                <c:pt idx="5">
                  <c:v>A6</c:v>
                </c:pt>
              </c:strCache>
            </c:strRef>
          </c:cat>
          <c:val>
            <c:numRef>
              <c:f>Attitudes!$E$6:$E$11</c:f>
              <c:numCache>
                <c:formatCode>###0.0%</c:formatCode>
                <c:ptCount val="6"/>
                <c:pt idx="0">
                  <c:v>9.5238095238095233E-2</c:v>
                </c:pt>
                <c:pt idx="1">
                  <c:v>0.13761467889908258</c:v>
                </c:pt>
                <c:pt idx="2">
                  <c:v>0</c:v>
                </c:pt>
                <c:pt idx="3">
                  <c:v>0.20183486238532111</c:v>
                </c:pt>
                <c:pt idx="4">
                  <c:v>6.4220183486238536E-2</c:v>
                </c:pt>
                <c:pt idx="5">
                  <c:v>0.16513761467889906</c:v>
                </c:pt>
              </c:numCache>
            </c:numRef>
          </c:val>
          <c:extLst>
            <c:ext xmlns:c16="http://schemas.microsoft.com/office/drawing/2014/chart" uri="{C3380CC4-5D6E-409C-BE32-E72D297353CC}">
              <c16:uniqueId val="{00000002-EF1B-411B-993C-287E4CF5560F}"/>
            </c:ext>
          </c:extLst>
        </c:ser>
        <c:ser>
          <c:idx val="3"/>
          <c:order val="3"/>
          <c:tx>
            <c:strRef>
              <c:f>Attitudes!$F$1:$F$2</c:f>
              <c:strCache>
                <c:ptCount val="2"/>
                <c:pt idx="1">
                  <c:v>Agree</c:v>
                </c:pt>
              </c:strCache>
            </c:strRef>
          </c:tx>
          <c:spPr>
            <a:solidFill>
              <a:srgbClr val="4A8261"/>
            </a:solidFill>
            <a:ln>
              <a:noFill/>
            </a:ln>
            <a:effectLst/>
          </c:spPr>
          <c:invertIfNegative val="0"/>
          <c:cat>
            <c:strRef>
              <c:f>Attitudes!$B$6:$B$11</c:f>
              <c:strCache>
                <c:ptCount val="6"/>
                <c:pt idx="0">
                  <c:v>A1</c:v>
                </c:pt>
                <c:pt idx="1">
                  <c:v>A2</c:v>
                </c:pt>
                <c:pt idx="2">
                  <c:v>A3</c:v>
                </c:pt>
                <c:pt idx="3">
                  <c:v>A4</c:v>
                </c:pt>
                <c:pt idx="4">
                  <c:v>A5</c:v>
                </c:pt>
                <c:pt idx="5">
                  <c:v>A6</c:v>
                </c:pt>
              </c:strCache>
            </c:strRef>
          </c:cat>
          <c:val>
            <c:numRef>
              <c:f>Attitudes!$F$6:$F$11</c:f>
              <c:numCache>
                <c:formatCode>###0.0%</c:formatCode>
                <c:ptCount val="6"/>
                <c:pt idx="0">
                  <c:v>0.30476190476190473</c:v>
                </c:pt>
                <c:pt idx="1">
                  <c:v>0.15596330275229359</c:v>
                </c:pt>
                <c:pt idx="2">
                  <c:v>0.27522935779816515</c:v>
                </c:pt>
                <c:pt idx="3">
                  <c:v>0.11009174311926605</c:v>
                </c:pt>
                <c:pt idx="4">
                  <c:v>0</c:v>
                </c:pt>
                <c:pt idx="5">
                  <c:v>4.5871559633027525E-2</c:v>
                </c:pt>
              </c:numCache>
            </c:numRef>
          </c:val>
          <c:extLst>
            <c:ext xmlns:c16="http://schemas.microsoft.com/office/drawing/2014/chart" uri="{C3380CC4-5D6E-409C-BE32-E72D297353CC}">
              <c16:uniqueId val="{00000003-EF1B-411B-993C-287E4CF5560F}"/>
            </c:ext>
          </c:extLst>
        </c:ser>
        <c:ser>
          <c:idx val="4"/>
          <c:order val="4"/>
          <c:tx>
            <c:strRef>
              <c:f>Attitudes!$G$1:$G$2</c:f>
              <c:strCache>
                <c:ptCount val="2"/>
                <c:pt idx="1">
                  <c:v>Strongly Agree</c:v>
                </c:pt>
              </c:strCache>
            </c:strRef>
          </c:tx>
          <c:spPr>
            <a:solidFill>
              <a:srgbClr val="386249"/>
            </a:solidFill>
            <a:ln>
              <a:noFill/>
            </a:ln>
            <a:effectLst/>
          </c:spPr>
          <c:invertIfNegative val="0"/>
          <c:cat>
            <c:strRef>
              <c:f>Attitudes!$B$6:$B$11</c:f>
              <c:strCache>
                <c:ptCount val="6"/>
                <c:pt idx="0">
                  <c:v>A1</c:v>
                </c:pt>
                <c:pt idx="1">
                  <c:v>A2</c:v>
                </c:pt>
                <c:pt idx="2">
                  <c:v>A3</c:v>
                </c:pt>
                <c:pt idx="3">
                  <c:v>A4</c:v>
                </c:pt>
                <c:pt idx="4">
                  <c:v>A5</c:v>
                </c:pt>
                <c:pt idx="5">
                  <c:v>A6</c:v>
                </c:pt>
              </c:strCache>
            </c:strRef>
          </c:cat>
          <c:val>
            <c:numRef>
              <c:f>Attitudes!$G$6:$G$11</c:f>
              <c:numCache>
                <c:formatCode>###0.0%</c:formatCode>
                <c:ptCount val="6"/>
                <c:pt idx="0">
                  <c:v>0.22857142857142856</c:v>
                </c:pt>
                <c:pt idx="1">
                  <c:v>0.66972477064220182</c:v>
                </c:pt>
                <c:pt idx="2">
                  <c:v>0.64220183486238525</c:v>
                </c:pt>
                <c:pt idx="3">
                  <c:v>0.5321100917431193</c:v>
                </c:pt>
                <c:pt idx="4">
                  <c:v>2.7522935779816512E-2</c:v>
                </c:pt>
                <c:pt idx="5">
                  <c:v>4.5871559633027525E-2</c:v>
                </c:pt>
              </c:numCache>
            </c:numRef>
          </c:val>
          <c:extLst>
            <c:ext xmlns:c16="http://schemas.microsoft.com/office/drawing/2014/chart" uri="{C3380CC4-5D6E-409C-BE32-E72D297353CC}">
              <c16:uniqueId val="{00000004-EF1B-411B-993C-287E4CF5560F}"/>
            </c:ext>
          </c:extLst>
        </c:ser>
        <c:dLbls>
          <c:showLegendKey val="0"/>
          <c:showVal val="0"/>
          <c:showCatName val="0"/>
          <c:showSerName val="0"/>
          <c:showPercent val="0"/>
          <c:showBubbleSize val="0"/>
        </c:dLbls>
        <c:gapWidth val="150"/>
        <c:overlap val="100"/>
        <c:axId val="1381218128"/>
        <c:axId val="1381218544"/>
        <c:extLst>
          <c:ext xmlns:c15="http://schemas.microsoft.com/office/drawing/2012/chart" uri="{02D57815-91ED-43cb-92C2-25804820EDAC}">
            <c15:filteredBarSeries>
              <c15:ser>
                <c:idx val="5"/>
                <c:order val="5"/>
                <c:tx>
                  <c:strRef>
                    <c:extLst>
                      <c:ext uri="{02D57815-91ED-43cb-92C2-25804820EDAC}">
                        <c15:formulaRef>
                          <c15:sqref>Attitudes!$H$1:$H$2</c15:sqref>
                        </c15:formulaRef>
                      </c:ext>
                    </c:extLst>
                    <c:strCache>
                      <c:ptCount val="2"/>
                      <c:pt idx="1">
                        <c:v>Strongly Agree</c:v>
                      </c:pt>
                    </c:strCache>
                  </c:strRef>
                </c:tx>
                <c:spPr>
                  <a:solidFill>
                    <a:schemeClr val="accent6"/>
                  </a:solidFill>
                  <a:ln>
                    <a:noFill/>
                  </a:ln>
                  <a:effectLst/>
                </c:spPr>
                <c:invertIfNegative val="0"/>
                <c:cat>
                  <c:strRef>
                    <c:extLst>
                      <c:ext uri="{02D57815-91ED-43cb-92C2-25804820EDAC}">
                        <c15:formulaRef>
                          <c15:sqref>Attitudes!$B$6:$B$11</c15:sqref>
                        </c15:formulaRef>
                      </c:ext>
                    </c:extLst>
                    <c:strCache>
                      <c:ptCount val="6"/>
                      <c:pt idx="0">
                        <c:v>A1</c:v>
                      </c:pt>
                      <c:pt idx="1">
                        <c:v>A2</c:v>
                      </c:pt>
                      <c:pt idx="2">
                        <c:v>A3</c:v>
                      </c:pt>
                      <c:pt idx="3">
                        <c:v>A4</c:v>
                      </c:pt>
                      <c:pt idx="4">
                        <c:v>A5</c:v>
                      </c:pt>
                      <c:pt idx="5">
                        <c:v>A6</c:v>
                      </c:pt>
                    </c:strCache>
                  </c:strRef>
                </c:cat>
                <c:val>
                  <c:numRef>
                    <c:extLst>
                      <c:ext uri="{02D57815-91ED-43cb-92C2-25804820EDAC}">
                        <c15:formulaRef>
                          <c15:sqref>Attitudes!$H$3:$H$11</c15:sqref>
                        </c15:formulaRef>
                      </c:ext>
                    </c:extLst>
                    <c:numCache>
                      <c:formatCode>General</c:formatCode>
                      <c:ptCount val="9"/>
                    </c:numCache>
                  </c:numRef>
                </c:val>
                <c:extLst>
                  <c:ext xmlns:c16="http://schemas.microsoft.com/office/drawing/2014/chart" uri="{C3380CC4-5D6E-409C-BE32-E72D297353CC}">
                    <c16:uniqueId val="{00000005-EF1B-411B-993C-287E4CF5560F}"/>
                  </c:ext>
                </c:extLst>
              </c15:ser>
            </c15:filteredBarSeries>
          </c:ext>
        </c:extLst>
      </c:barChart>
      <c:catAx>
        <c:axId val="1381218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18544"/>
        <c:crosses val="autoZero"/>
        <c:auto val="1"/>
        <c:lblAlgn val="ctr"/>
        <c:lblOffset val="100"/>
        <c:noMultiLvlLbl val="0"/>
      </c:catAx>
      <c:valAx>
        <c:axId val="13812185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18128"/>
        <c:crosses val="autoZero"/>
        <c:crossBetween val="between"/>
        <c:majorUnit val="0.2"/>
      </c:valAx>
      <c:spPr>
        <a:noFill/>
        <a:ln>
          <a:noFill/>
        </a:ln>
        <a:effectLst/>
      </c:spPr>
    </c:plotArea>
    <c:legend>
      <c:legendPos val="b"/>
      <c:layout>
        <c:manualLayout>
          <c:xMode val="edge"/>
          <c:yMode val="edge"/>
          <c:x val="0.10407841072060424"/>
          <c:y val="0.83269740729531472"/>
          <c:w val="0.7012051514552794"/>
          <c:h val="6.4347428192600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a:solidFill>
                  <a:sysClr val="windowText" lastClr="000000"/>
                </a:solidFill>
                <a:effectLst/>
              </a:rPr>
              <a:t>Practices</a:t>
            </a:r>
          </a:p>
        </c:rich>
      </c:tx>
      <c:layout>
        <c:manualLayout>
          <c:xMode val="edge"/>
          <c:yMode val="edge"/>
          <c:x val="0.33449300087489064"/>
          <c:y val="0.85648148148148151"/>
        </c:manualLayout>
      </c:layout>
      <c:overlay val="0"/>
      <c:spPr>
        <a:noFill/>
        <a:ln>
          <a:noFill/>
        </a:ln>
        <a:effectLst/>
      </c:spPr>
    </c:title>
    <c:autoTitleDeleted val="0"/>
    <c:plotArea>
      <c:layout>
        <c:manualLayout>
          <c:layoutTarget val="inner"/>
          <c:xMode val="edge"/>
          <c:yMode val="edge"/>
          <c:x val="0.17377668416447944"/>
          <c:y val="0.18189012831729368"/>
          <c:w val="0.66773031496062996"/>
          <c:h val="0.58720654709827935"/>
        </c:manualLayout>
      </c:layout>
      <c:barChart>
        <c:barDir val="bar"/>
        <c:grouping val="percentStacked"/>
        <c:varyColors val="0"/>
        <c:ser>
          <c:idx val="0"/>
          <c:order val="0"/>
          <c:tx>
            <c:strRef>
              <c:f>Attitudes!$C$13</c:f>
              <c:strCache>
                <c:ptCount val="1"/>
                <c:pt idx="0">
                  <c:v>Strongly Disagree</c:v>
                </c:pt>
              </c:strCache>
            </c:strRef>
          </c:tx>
          <c:spPr>
            <a:solidFill>
              <a:srgbClr val="831B2A"/>
            </a:solidFill>
            <a:ln>
              <a:noFill/>
            </a:ln>
            <a:effectLst/>
          </c:spPr>
          <c:invertIfNegative val="0"/>
          <c:cat>
            <c:strRef>
              <c:f>Attitudes!$B$14:$B$16</c:f>
              <c:strCache>
                <c:ptCount val="3"/>
                <c:pt idx="0">
                  <c:v>P1</c:v>
                </c:pt>
                <c:pt idx="1">
                  <c:v>P2</c:v>
                </c:pt>
                <c:pt idx="2">
                  <c:v>P3</c:v>
                </c:pt>
              </c:strCache>
            </c:strRef>
          </c:cat>
          <c:val>
            <c:numRef>
              <c:f>Attitudes!$C$14:$C$16</c:f>
              <c:numCache>
                <c:formatCode>###0.0%</c:formatCode>
                <c:ptCount val="3"/>
                <c:pt idx="0">
                  <c:v>1.0416666666666701E-2</c:v>
                </c:pt>
                <c:pt idx="1">
                  <c:v>0</c:v>
                </c:pt>
                <c:pt idx="2">
                  <c:v>0</c:v>
                </c:pt>
              </c:numCache>
            </c:numRef>
          </c:val>
          <c:extLst>
            <c:ext xmlns:c16="http://schemas.microsoft.com/office/drawing/2014/chart" uri="{C3380CC4-5D6E-409C-BE32-E72D297353CC}">
              <c16:uniqueId val="{00000000-1D48-4B93-825B-8DF2AD611329}"/>
            </c:ext>
          </c:extLst>
        </c:ser>
        <c:ser>
          <c:idx val="1"/>
          <c:order val="1"/>
          <c:tx>
            <c:strRef>
              <c:f>Attitudes!$D$13</c:f>
              <c:strCache>
                <c:ptCount val="1"/>
                <c:pt idx="0">
                  <c:v>Disagree</c:v>
                </c:pt>
              </c:strCache>
            </c:strRef>
          </c:tx>
          <c:spPr>
            <a:solidFill>
              <a:srgbClr val="B8263B"/>
            </a:solidFill>
            <a:ln>
              <a:noFill/>
            </a:ln>
            <a:effectLst/>
          </c:spPr>
          <c:invertIfNegative val="0"/>
          <c:cat>
            <c:strRef>
              <c:f>Attitudes!$B$14:$B$16</c:f>
              <c:strCache>
                <c:ptCount val="3"/>
                <c:pt idx="0">
                  <c:v>P1</c:v>
                </c:pt>
                <c:pt idx="1">
                  <c:v>P2</c:v>
                </c:pt>
                <c:pt idx="2">
                  <c:v>P3</c:v>
                </c:pt>
              </c:strCache>
            </c:strRef>
          </c:cat>
          <c:val>
            <c:numRef>
              <c:f>Attitudes!$D$14:$D$16</c:f>
              <c:numCache>
                <c:formatCode>###0.0%</c:formatCode>
                <c:ptCount val="3"/>
                <c:pt idx="0">
                  <c:v>0.23958333333333331</c:v>
                </c:pt>
                <c:pt idx="1">
                  <c:v>0.14583333333333334</c:v>
                </c:pt>
                <c:pt idx="2">
                  <c:v>0.1834862385321101</c:v>
                </c:pt>
              </c:numCache>
            </c:numRef>
          </c:val>
          <c:extLst>
            <c:ext xmlns:c16="http://schemas.microsoft.com/office/drawing/2014/chart" uri="{C3380CC4-5D6E-409C-BE32-E72D297353CC}">
              <c16:uniqueId val="{00000001-1D48-4B93-825B-8DF2AD611329}"/>
            </c:ext>
          </c:extLst>
        </c:ser>
        <c:ser>
          <c:idx val="2"/>
          <c:order val="2"/>
          <c:tx>
            <c:strRef>
              <c:f>Attitudes!$E$13</c:f>
              <c:strCache>
                <c:ptCount val="1"/>
                <c:pt idx="0">
                  <c:v>Neither</c:v>
                </c:pt>
              </c:strCache>
            </c:strRef>
          </c:tx>
          <c:spPr>
            <a:solidFill>
              <a:schemeClr val="accent3"/>
            </a:solidFill>
            <a:ln>
              <a:noFill/>
            </a:ln>
            <a:effectLst/>
          </c:spPr>
          <c:invertIfNegative val="0"/>
          <c:cat>
            <c:strRef>
              <c:f>Attitudes!$B$14:$B$16</c:f>
              <c:strCache>
                <c:ptCount val="3"/>
                <c:pt idx="0">
                  <c:v>P1</c:v>
                </c:pt>
                <c:pt idx="1">
                  <c:v>P2</c:v>
                </c:pt>
                <c:pt idx="2">
                  <c:v>P3</c:v>
                </c:pt>
              </c:strCache>
            </c:strRef>
          </c:cat>
          <c:val>
            <c:numRef>
              <c:f>Attitudes!$E$14:$E$16</c:f>
              <c:numCache>
                <c:formatCode>###0.0%</c:formatCode>
                <c:ptCount val="3"/>
                <c:pt idx="0">
                  <c:v>0.15625</c:v>
                </c:pt>
                <c:pt idx="1">
                  <c:v>5.2083333333333329E-2</c:v>
                </c:pt>
                <c:pt idx="2">
                  <c:v>0.1834862385321101</c:v>
                </c:pt>
              </c:numCache>
            </c:numRef>
          </c:val>
          <c:extLst>
            <c:ext xmlns:c16="http://schemas.microsoft.com/office/drawing/2014/chart" uri="{C3380CC4-5D6E-409C-BE32-E72D297353CC}">
              <c16:uniqueId val="{00000002-1D48-4B93-825B-8DF2AD611329}"/>
            </c:ext>
          </c:extLst>
        </c:ser>
        <c:ser>
          <c:idx val="3"/>
          <c:order val="3"/>
          <c:tx>
            <c:strRef>
              <c:f>Attitudes!$F$13</c:f>
              <c:strCache>
                <c:ptCount val="1"/>
                <c:pt idx="0">
                  <c:v>Agree</c:v>
                </c:pt>
              </c:strCache>
            </c:strRef>
          </c:tx>
          <c:spPr>
            <a:solidFill>
              <a:srgbClr val="4A8261"/>
            </a:solidFill>
            <a:ln>
              <a:noFill/>
            </a:ln>
            <a:effectLst/>
          </c:spPr>
          <c:invertIfNegative val="0"/>
          <c:cat>
            <c:strRef>
              <c:f>Attitudes!$B$14:$B$16</c:f>
              <c:strCache>
                <c:ptCount val="3"/>
                <c:pt idx="0">
                  <c:v>P1</c:v>
                </c:pt>
                <c:pt idx="1">
                  <c:v>P2</c:v>
                </c:pt>
                <c:pt idx="2">
                  <c:v>P3</c:v>
                </c:pt>
              </c:strCache>
            </c:strRef>
          </c:cat>
          <c:val>
            <c:numRef>
              <c:f>Attitudes!$F$14:$F$16</c:f>
              <c:numCache>
                <c:formatCode>###0.0%</c:formatCode>
                <c:ptCount val="3"/>
                <c:pt idx="0">
                  <c:v>0.22916666666666669</c:v>
                </c:pt>
                <c:pt idx="1">
                  <c:v>0.3125</c:v>
                </c:pt>
                <c:pt idx="2">
                  <c:v>0.24770642201834864</c:v>
                </c:pt>
              </c:numCache>
            </c:numRef>
          </c:val>
          <c:extLst>
            <c:ext xmlns:c16="http://schemas.microsoft.com/office/drawing/2014/chart" uri="{C3380CC4-5D6E-409C-BE32-E72D297353CC}">
              <c16:uniqueId val="{00000003-1D48-4B93-825B-8DF2AD611329}"/>
            </c:ext>
          </c:extLst>
        </c:ser>
        <c:ser>
          <c:idx val="4"/>
          <c:order val="4"/>
          <c:tx>
            <c:strRef>
              <c:f>Attitudes!$G$13</c:f>
              <c:strCache>
                <c:ptCount val="1"/>
                <c:pt idx="0">
                  <c:v>Strongly Agree</c:v>
                </c:pt>
              </c:strCache>
            </c:strRef>
          </c:tx>
          <c:spPr>
            <a:solidFill>
              <a:srgbClr val="386249"/>
            </a:solidFill>
            <a:ln>
              <a:noFill/>
            </a:ln>
            <a:effectLst/>
          </c:spPr>
          <c:invertIfNegative val="0"/>
          <c:cat>
            <c:strRef>
              <c:f>Attitudes!$B$14:$B$16</c:f>
              <c:strCache>
                <c:ptCount val="3"/>
                <c:pt idx="0">
                  <c:v>P1</c:v>
                </c:pt>
                <c:pt idx="1">
                  <c:v>P2</c:v>
                </c:pt>
                <c:pt idx="2">
                  <c:v>P3</c:v>
                </c:pt>
              </c:strCache>
            </c:strRef>
          </c:cat>
          <c:val>
            <c:numRef>
              <c:f>Attitudes!$G$14:$G$16</c:f>
              <c:numCache>
                <c:formatCode>###0.0%</c:formatCode>
                <c:ptCount val="3"/>
                <c:pt idx="0">
                  <c:v>0.36458333333333337</c:v>
                </c:pt>
                <c:pt idx="1">
                  <c:v>0.48958333333333337</c:v>
                </c:pt>
                <c:pt idx="2">
                  <c:v>0.38532110091743121</c:v>
                </c:pt>
              </c:numCache>
            </c:numRef>
          </c:val>
          <c:extLst>
            <c:ext xmlns:c16="http://schemas.microsoft.com/office/drawing/2014/chart" uri="{C3380CC4-5D6E-409C-BE32-E72D297353CC}">
              <c16:uniqueId val="{00000004-1D48-4B93-825B-8DF2AD611329}"/>
            </c:ext>
          </c:extLst>
        </c:ser>
        <c:dLbls>
          <c:showLegendKey val="0"/>
          <c:showVal val="0"/>
          <c:showCatName val="0"/>
          <c:showSerName val="0"/>
          <c:showPercent val="0"/>
          <c:showBubbleSize val="0"/>
        </c:dLbls>
        <c:gapWidth val="150"/>
        <c:overlap val="100"/>
        <c:axId val="282225280"/>
        <c:axId val="282235264"/>
      </c:barChart>
      <c:catAx>
        <c:axId val="282225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35264"/>
        <c:crosses val="autoZero"/>
        <c:auto val="1"/>
        <c:lblAlgn val="ctr"/>
        <c:lblOffset val="100"/>
        <c:noMultiLvlLbl val="0"/>
      </c:catAx>
      <c:valAx>
        <c:axId val="2822352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25280"/>
        <c:crosses val="autoZero"/>
        <c:crossBetween val="between"/>
      </c:valAx>
      <c:spPr>
        <a:noFill/>
        <a:ln>
          <a:noFill/>
        </a:ln>
        <a:effectLst/>
      </c:spPr>
    </c:plotArea>
    <c:legend>
      <c:legendPos val="b"/>
      <c:layout>
        <c:manualLayout>
          <c:xMode val="edge"/>
          <c:yMode val="edge"/>
          <c:x val="0.10868285214348206"/>
          <c:y val="0.75983741615631384"/>
          <c:w val="0.8270787401574802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2FB7B-853D-4D71-9634-7A66B525F93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E6DAD5A-F822-4A85-BF84-39EFDB1DB3C1}">
      <dgm:prSet phldrT="[Text]"/>
      <dgm:spPr>
        <a:solidFill>
          <a:schemeClr val="accent2"/>
        </a:solidFill>
      </dgm:spPr>
      <dgm:t>
        <a:bodyPr/>
        <a:lstStyle/>
        <a:p>
          <a:r>
            <a:rPr lang="en-GB"/>
            <a:t>Challenges and barriers to breastfeeding.</a:t>
          </a:r>
        </a:p>
      </dgm:t>
    </dgm:pt>
    <dgm:pt modelId="{3CC5BA9F-F188-4285-A961-7BF3C1469412}" type="parTrans" cxnId="{0CBCBCB1-B5FB-4F69-859F-7B0C91CA13D8}">
      <dgm:prSet/>
      <dgm:spPr/>
      <dgm:t>
        <a:bodyPr/>
        <a:lstStyle/>
        <a:p>
          <a:endParaRPr lang="en-GB"/>
        </a:p>
      </dgm:t>
    </dgm:pt>
    <dgm:pt modelId="{C621B5CB-92B1-4AC0-947F-6C3323A9810D}" type="sibTrans" cxnId="{0CBCBCB1-B5FB-4F69-859F-7B0C91CA13D8}">
      <dgm:prSet/>
      <dgm:spPr/>
      <dgm:t>
        <a:bodyPr/>
        <a:lstStyle/>
        <a:p>
          <a:endParaRPr lang="en-GB"/>
        </a:p>
      </dgm:t>
    </dgm:pt>
    <dgm:pt modelId="{F4C67EA5-9BA0-4B05-B4F8-CA9E80738398}">
      <dgm:prSet phldrT="[Text]"/>
      <dgm:spPr>
        <a:solidFill>
          <a:schemeClr val="accent6">
            <a:lumMod val="60000"/>
            <a:lumOff val="40000"/>
          </a:schemeClr>
        </a:solidFill>
      </dgm:spPr>
      <dgm:t>
        <a:bodyPr/>
        <a:lstStyle/>
        <a:p>
          <a:r>
            <a:rPr lang="en-GB"/>
            <a:t>Challenges with Breast Feeding</a:t>
          </a:r>
        </a:p>
      </dgm:t>
    </dgm:pt>
    <dgm:pt modelId="{2F3F0A8C-2C19-4827-84E0-C9696E9AC831}" type="parTrans" cxnId="{1D591AD0-74B6-4F6A-8B7A-72C563E580C0}">
      <dgm:prSet/>
      <dgm:spPr/>
      <dgm:t>
        <a:bodyPr/>
        <a:lstStyle/>
        <a:p>
          <a:endParaRPr lang="en-GB"/>
        </a:p>
      </dgm:t>
    </dgm:pt>
    <dgm:pt modelId="{ADC0BC7F-B195-4424-A9FA-E7881855F915}" type="sibTrans" cxnId="{1D591AD0-74B6-4F6A-8B7A-72C563E580C0}">
      <dgm:prSet/>
      <dgm:spPr/>
      <dgm:t>
        <a:bodyPr/>
        <a:lstStyle/>
        <a:p>
          <a:endParaRPr lang="en-GB"/>
        </a:p>
      </dgm:t>
    </dgm:pt>
    <dgm:pt modelId="{C940AA73-1E7F-4357-9DEE-D51828B19228}">
      <dgm:prSet phldrT="[Text]"/>
      <dgm:spPr>
        <a:solidFill>
          <a:schemeClr val="accent6">
            <a:lumMod val="60000"/>
            <a:lumOff val="40000"/>
          </a:schemeClr>
        </a:solidFill>
      </dgm:spPr>
      <dgm:t>
        <a:bodyPr/>
        <a:lstStyle/>
        <a:p>
          <a:r>
            <a:rPr lang="en-GB"/>
            <a:t>Overcoming Challenges</a:t>
          </a:r>
        </a:p>
      </dgm:t>
    </dgm:pt>
    <dgm:pt modelId="{EBE883F3-C973-4B24-910C-747759E6D539}" type="parTrans" cxnId="{BC7F613B-44DA-4682-A7E8-6D6FF605FFDB}">
      <dgm:prSet/>
      <dgm:spPr/>
      <dgm:t>
        <a:bodyPr/>
        <a:lstStyle/>
        <a:p>
          <a:endParaRPr lang="en-GB"/>
        </a:p>
      </dgm:t>
    </dgm:pt>
    <dgm:pt modelId="{69250074-D30C-4299-B545-670FE1708449}" type="sibTrans" cxnId="{BC7F613B-44DA-4682-A7E8-6D6FF605FFDB}">
      <dgm:prSet/>
      <dgm:spPr/>
      <dgm:t>
        <a:bodyPr/>
        <a:lstStyle/>
        <a:p>
          <a:endParaRPr lang="en-GB"/>
        </a:p>
      </dgm:t>
    </dgm:pt>
    <dgm:pt modelId="{B495E6B0-7AC3-470B-AC7C-B084199C3308}">
      <dgm:prSet phldrT="[Text]"/>
      <dgm:spPr/>
      <dgm:t>
        <a:bodyPr/>
        <a:lstStyle/>
        <a:p>
          <a:r>
            <a:rPr lang="en-GB" b="0" i="0" u="none"/>
            <a:t>Hospital practices</a:t>
          </a:r>
          <a:endParaRPr lang="en-GB"/>
        </a:p>
      </dgm:t>
    </dgm:pt>
    <dgm:pt modelId="{A7AA5BF7-2413-411F-A7F0-8052EFEAE343}" type="parTrans" cxnId="{5780B302-1DF0-496C-9CAC-9703DDE0028F}">
      <dgm:prSet/>
      <dgm:spPr/>
      <dgm:t>
        <a:bodyPr/>
        <a:lstStyle/>
        <a:p>
          <a:endParaRPr lang="en-GB"/>
        </a:p>
      </dgm:t>
    </dgm:pt>
    <dgm:pt modelId="{1CC473AD-B8CB-41E3-9521-812D3E593566}" type="sibTrans" cxnId="{5780B302-1DF0-496C-9CAC-9703DDE0028F}">
      <dgm:prSet/>
      <dgm:spPr/>
      <dgm:t>
        <a:bodyPr/>
        <a:lstStyle/>
        <a:p>
          <a:endParaRPr lang="en-GB"/>
        </a:p>
      </dgm:t>
    </dgm:pt>
    <dgm:pt modelId="{FAA59CD0-EF23-47F0-BCD1-9AA2CE93CD47}">
      <dgm:prSet phldrT="[Text]"/>
      <dgm:spPr>
        <a:solidFill>
          <a:schemeClr val="tx1"/>
        </a:solidFill>
        <a:ln>
          <a:solidFill>
            <a:schemeClr val="tx1"/>
          </a:solidFill>
        </a:ln>
      </dgm:spPr>
      <dgm:t>
        <a:bodyPr/>
        <a:lstStyle/>
        <a:p>
          <a:r>
            <a:rPr lang="en-GB"/>
            <a:t>Framework Structure</a:t>
          </a:r>
        </a:p>
      </dgm:t>
    </dgm:pt>
    <dgm:pt modelId="{7F9E8539-F5AC-4CDA-959A-AA7322FFC8D9}" type="parTrans" cxnId="{C549BDF5-F8D1-4E9D-8CF7-069BC663682F}">
      <dgm:prSet/>
      <dgm:spPr/>
      <dgm:t>
        <a:bodyPr/>
        <a:lstStyle/>
        <a:p>
          <a:endParaRPr lang="en-GB"/>
        </a:p>
      </dgm:t>
    </dgm:pt>
    <dgm:pt modelId="{56A2AC5D-7C25-4112-9DEE-458B5FCE3E62}" type="sibTrans" cxnId="{C549BDF5-F8D1-4E9D-8CF7-069BC663682F}">
      <dgm:prSet/>
      <dgm:spPr/>
      <dgm:t>
        <a:bodyPr/>
        <a:lstStyle/>
        <a:p>
          <a:endParaRPr lang="en-GB"/>
        </a:p>
      </dgm:t>
    </dgm:pt>
    <dgm:pt modelId="{731CA68E-4123-4B95-B979-C02C68EE6860}">
      <dgm:prSet/>
      <dgm:spPr/>
      <dgm:t>
        <a:bodyPr/>
        <a:lstStyle/>
        <a:p>
          <a:r>
            <a:rPr lang="en-GB" b="0" i="0" u="none"/>
            <a:t>BF while working</a:t>
          </a:r>
          <a:endParaRPr lang="en-GB"/>
        </a:p>
      </dgm:t>
    </dgm:pt>
    <dgm:pt modelId="{E07A3C65-6DDA-4A8F-B8E4-B0831D39AFD4}" type="parTrans" cxnId="{7AC0D800-1E5B-40FF-A272-656920E0608C}">
      <dgm:prSet/>
      <dgm:spPr/>
      <dgm:t>
        <a:bodyPr/>
        <a:lstStyle/>
        <a:p>
          <a:endParaRPr lang="en-GB"/>
        </a:p>
      </dgm:t>
    </dgm:pt>
    <dgm:pt modelId="{5E80A11D-2627-49A9-9BEC-EF8379D0A55D}" type="sibTrans" cxnId="{7AC0D800-1E5B-40FF-A272-656920E0608C}">
      <dgm:prSet/>
      <dgm:spPr/>
      <dgm:t>
        <a:bodyPr/>
        <a:lstStyle/>
        <a:p>
          <a:endParaRPr lang="en-GB"/>
        </a:p>
      </dgm:t>
    </dgm:pt>
    <dgm:pt modelId="{7394DF37-547F-489F-A291-7B164715CAA2}">
      <dgm:prSet/>
      <dgm:spPr/>
      <dgm:t>
        <a:bodyPr/>
        <a:lstStyle/>
        <a:p>
          <a:r>
            <a:rPr lang="en-GB" b="0" i="0" u="none"/>
            <a:t>Body (Breast) Shape</a:t>
          </a:r>
          <a:endParaRPr lang="en-GB"/>
        </a:p>
      </dgm:t>
    </dgm:pt>
    <dgm:pt modelId="{6B31A03B-AABE-4863-8BD0-60FE854EFF25}" type="parTrans" cxnId="{B9DDEEE0-0D6F-449C-A821-3FE9F325FCF9}">
      <dgm:prSet/>
      <dgm:spPr/>
      <dgm:t>
        <a:bodyPr/>
        <a:lstStyle/>
        <a:p>
          <a:endParaRPr lang="en-GB"/>
        </a:p>
      </dgm:t>
    </dgm:pt>
    <dgm:pt modelId="{7C6D767A-6308-49EE-BC17-5E2BB0B84BB3}" type="sibTrans" cxnId="{B9DDEEE0-0D6F-449C-A821-3FE9F325FCF9}">
      <dgm:prSet/>
      <dgm:spPr/>
      <dgm:t>
        <a:bodyPr/>
        <a:lstStyle/>
        <a:p>
          <a:endParaRPr lang="en-GB"/>
        </a:p>
      </dgm:t>
    </dgm:pt>
    <dgm:pt modelId="{EA47ADD3-71EC-4485-B87D-634DF8431576}">
      <dgm:prSet/>
      <dgm:spPr/>
      <dgm:t>
        <a:bodyPr/>
        <a:lstStyle/>
        <a:p>
          <a:r>
            <a:rPr lang="en-GB" b="0" i="0" u="none"/>
            <a:t>Education</a:t>
          </a:r>
          <a:endParaRPr lang="en-GB"/>
        </a:p>
      </dgm:t>
    </dgm:pt>
    <dgm:pt modelId="{9E54196B-AD01-4650-BE24-A6D02E182B87}" type="parTrans" cxnId="{07EDFA8B-C14E-442B-BE39-6F29A961FCE1}">
      <dgm:prSet/>
      <dgm:spPr/>
      <dgm:t>
        <a:bodyPr/>
        <a:lstStyle/>
        <a:p>
          <a:endParaRPr lang="en-GB"/>
        </a:p>
      </dgm:t>
    </dgm:pt>
    <dgm:pt modelId="{D5A882A1-EBEE-48D9-92E8-E3283296EC7F}" type="sibTrans" cxnId="{07EDFA8B-C14E-442B-BE39-6F29A961FCE1}">
      <dgm:prSet/>
      <dgm:spPr/>
      <dgm:t>
        <a:bodyPr/>
        <a:lstStyle/>
        <a:p>
          <a:endParaRPr lang="en-GB"/>
        </a:p>
      </dgm:t>
    </dgm:pt>
    <dgm:pt modelId="{0CA45A3E-BF27-4EEF-8301-9072551B9AE6}">
      <dgm:prSet/>
      <dgm:spPr/>
      <dgm:t>
        <a:bodyPr/>
        <a:lstStyle/>
        <a:p>
          <a:r>
            <a:rPr lang="en-GB" b="0" i="0" u="none"/>
            <a:t>Mode of delivery</a:t>
          </a:r>
          <a:endParaRPr lang="en-GB"/>
        </a:p>
      </dgm:t>
    </dgm:pt>
    <dgm:pt modelId="{F97C916E-32B6-4998-9963-407052267CDF}" type="parTrans" cxnId="{119D7166-E8A0-4DAA-9FC2-CE94D55EE75B}">
      <dgm:prSet/>
      <dgm:spPr/>
      <dgm:t>
        <a:bodyPr/>
        <a:lstStyle/>
        <a:p>
          <a:endParaRPr lang="en-GB"/>
        </a:p>
      </dgm:t>
    </dgm:pt>
    <dgm:pt modelId="{3C655176-EE82-46CE-9838-4945C85FDD37}" type="sibTrans" cxnId="{119D7166-E8A0-4DAA-9FC2-CE94D55EE75B}">
      <dgm:prSet/>
      <dgm:spPr/>
      <dgm:t>
        <a:bodyPr/>
        <a:lstStyle/>
        <a:p>
          <a:endParaRPr lang="en-GB"/>
        </a:p>
      </dgm:t>
    </dgm:pt>
    <dgm:pt modelId="{6D555E38-9F41-4CB3-B408-1D01257181D3}">
      <dgm:prSet/>
      <dgm:spPr/>
      <dgm:t>
        <a:bodyPr/>
        <a:lstStyle/>
        <a:p>
          <a:r>
            <a:rPr lang="en-GB" b="0" i="0" u="none"/>
            <a:t>Other</a:t>
          </a:r>
          <a:endParaRPr lang="en-GB"/>
        </a:p>
      </dgm:t>
    </dgm:pt>
    <dgm:pt modelId="{EC2ED7B4-B13C-4DF2-90CD-02F2E88B248F}" type="parTrans" cxnId="{0FC896A5-2D96-4268-A441-946E5A156614}">
      <dgm:prSet/>
      <dgm:spPr/>
      <dgm:t>
        <a:bodyPr/>
        <a:lstStyle/>
        <a:p>
          <a:endParaRPr lang="en-GB"/>
        </a:p>
      </dgm:t>
    </dgm:pt>
    <dgm:pt modelId="{171CD298-2780-42B5-A85C-F4BBD89985B1}" type="sibTrans" cxnId="{0FC896A5-2D96-4268-A441-946E5A156614}">
      <dgm:prSet/>
      <dgm:spPr/>
      <dgm:t>
        <a:bodyPr/>
        <a:lstStyle/>
        <a:p>
          <a:endParaRPr lang="en-GB"/>
        </a:p>
      </dgm:t>
    </dgm:pt>
    <dgm:pt modelId="{71377672-F719-4033-BFE0-AE587A151925}">
      <dgm:prSet phldrT="[Text]"/>
      <dgm:spPr/>
      <dgm:t>
        <a:bodyPr/>
        <a:lstStyle/>
        <a:p>
          <a:r>
            <a:rPr lang="en-GB" b="0" i="0" u="none"/>
            <a:t>social context/cultural view</a:t>
          </a:r>
          <a:endParaRPr lang="en-GB"/>
        </a:p>
      </dgm:t>
    </dgm:pt>
    <dgm:pt modelId="{1EBEE9B5-862C-486A-A27E-47BC728AD8D9}" type="parTrans" cxnId="{60EF5224-A9A2-40E2-B925-2719E524A348}">
      <dgm:prSet/>
      <dgm:spPr/>
      <dgm:t>
        <a:bodyPr/>
        <a:lstStyle/>
        <a:p>
          <a:endParaRPr lang="en-GB"/>
        </a:p>
      </dgm:t>
    </dgm:pt>
    <dgm:pt modelId="{59837B9D-806D-4F59-BAD8-D04BD1B5D905}" type="sibTrans" cxnId="{60EF5224-A9A2-40E2-B925-2719E524A348}">
      <dgm:prSet/>
      <dgm:spPr/>
      <dgm:t>
        <a:bodyPr/>
        <a:lstStyle/>
        <a:p>
          <a:endParaRPr lang="en-GB"/>
        </a:p>
      </dgm:t>
    </dgm:pt>
    <dgm:pt modelId="{399196F3-030C-4ECF-B1D3-31D14862BB5F}">
      <dgm:prSet/>
      <dgm:spPr/>
      <dgm:t>
        <a:bodyPr/>
        <a:lstStyle/>
        <a:p>
          <a:r>
            <a:rPr lang="en-GB" b="0" i="0" u="none"/>
            <a:t>Use of formula-bottle feeding</a:t>
          </a:r>
          <a:endParaRPr lang="en-GB"/>
        </a:p>
      </dgm:t>
    </dgm:pt>
    <dgm:pt modelId="{1DFA605E-B675-42E9-9EB2-F98744086453}" type="parTrans" cxnId="{AAD1A902-3499-48D4-95DF-58BFBC61DAE5}">
      <dgm:prSet/>
      <dgm:spPr/>
      <dgm:t>
        <a:bodyPr/>
        <a:lstStyle/>
        <a:p>
          <a:endParaRPr lang="en-GB"/>
        </a:p>
      </dgm:t>
    </dgm:pt>
    <dgm:pt modelId="{04FE3481-2012-476C-AA56-6CBA21A13D82}" type="sibTrans" cxnId="{AAD1A902-3499-48D4-95DF-58BFBC61DAE5}">
      <dgm:prSet/>
      <dgm:spPr/>
      <dgm:t>
        <a:bodyPr/>
        <a:lstStyle/>
        <a:p>
          <a:endParaRPr lang="en-GB"/>
        </a:p>
      </dgm:t>
    </dgm:pt>
    <dgm:pt modelId="{F30B72FA-FA40-47C2-AEBA-81201997E1F2}">
      <dgm:prSet/>
      <dgm:spPr/>
      <dgm:t>
        <a:bodyPr/>
        <a:lstStyle/>
        <a:p>
          <a:r>
            <a:rPr lang="en-GB" b="0" i="0" u="none"/>
            <a:t>Perception</a:t>
          </a:r>
          <a:endParaRPr lang="en-GB"/>
        </a:p>
      </dgm:t>
    </dgm:pt>
    <dgm:pt modelId="{EDBE75B5-AC58-4A14-A86E-69C96A9B9898}" type="parTrans" cxnId="{6D453048-276C-4706-B1AA-80B098DC785B}">
      <dgm:prSet/>
      <dgm:spPr/>
      <dgm:t>
        <a:bodyPr/>
        <a:lstStyle/>
        <a:p>
          <a:endParaRPr lang="en-GB"/>
        </a:p>
      </dgm:t>
    </dgm:pt>
    <dgm:pt modelId="{ACB01E9F-F9BC-4DA3-9D42-F7D4F63B42BC}" type="sibTrans" cxnId="{6D453048-276C-4706-B1AA-80B098DC785B}">
      <dgm:prSet/>
      <dgm:spPr/>
      <dgm:t>
        <a:bodyPr/>
        <a:lstStyle/>
        <a:p>
          <a:endParaRPr lang="en-GB"/>
        </a:p>
      </dgm:t>
    </dgm:pt>
    <dgm:pt modelId="{BA6D531E-BDBF-4263-885D-527AED919597}">
      <dgm:prSet/>
      <dgm:spPr/>
      <dgm:t>
        <a:bodyPr/>
        <a:lstStyle/>
        <a:p>
          <a:r>
            <a:rPr lang="en-GB" b="0" i="0" u="none"/>
            <a:t>Postnatal depression</a:t>
          </a:r>
          <a:endParaRPr lang="en-GB"/>
        </a:p>
      </dgm:t>
    </dgm:pt>
    <dgm:pt modelId="{890BF6BD-3494-4863-82FB-1FB2EC2F843B}" type="parTrans" cxnId="{0364C5F5-E938-409A-9772-3D6139E5D36B}">
      <dgm:prSet/>
      <dgm:spPr/>
      <dgm:t>
        <a:bodyPr/>
        <a:lstStyle/>
        <a:p>
          <a:endParaRPr lang="en-GB"/>
        </a:p>
      </dgm:t>
    </dgm:pt>
    <dgm:pt modelId="{ECFA2080-3E72-4459-B59D-A25999367D4C}" type="sibTrans" cxnId="{0364C5F5-E938-409A-9772-3D6139E5D36B}">
      <dgm:prSet/>
      <dgm:spPr/>
      <dgm:t>
        <a:bodyPr/>
        <a:lstStyle/>
        <a:p>
          <a:endParaRPr lang="en-GB"/>
        </a:p>
      </dgm:t>
    </dgm:pt>
    <dgm:pt modelId="{5336A012-2A92-401B-9DF8-D169713266E5}">
      <dgm:prSet/>
      <dgm:spPr>
        <a:solidFill>
          <a:schemeClr val="accent2"/>
        </a:solidFill>
      </dgm:spPr>
      <dgm:t>
        <a:bodyPr/>
        <a:lstStyle/>
        <a:p>
          <a:pPr>
            <a:buFont typeface="Symbol" panose="05050102010706020507" pitchFamily="18" charset="2"/>
            <a:buChar char=""/>
          </a:pPr>
          <a:r>
            <a:rPr lang="en-GB"/>
            <a:t>Experience and understanding of breastfeeding.</a:t>
          </a:r>
        </a:p>
      </dgm:t>
    </dgm:pt>
    <dgm:pt modelId="{47AAF7F9-3F70-451F-9A33-B7C68606FD8A}" type="parTrans" cxnId="{5E09E876-F604-4EDC-94B4-73F41930D37F}">
      <dgm:prSet/>
      <dgm:spPr/>
      <dgm:t>
        <a:bodyPr/>
        <a:lstStyle/>
        <a:p>
          <a:endParaRPr lang="en-GB"/>
        </a:p>
      </dgm:t>
    </dgm:pt>
    <dgm:pt modelId="{4C9D2361-3785-43A3-AE76-4D545C424668}" type="sibTrans" cxnId="{5E09E876-F604-4EDC-94B4-73F41930D37F}">
      <dgm:prSet/>
      <dgm:spPr/>
      <dgm:t>
        <a:bodyPr/>
        <a:lstStyle/>
        <a:p>
          <a:endParaRPr lang="en-GB"/>
        </a:p>
      </dgm:t>
    </dgm:pt>
    <dgm:pt modelId="{4EC57DC7-3F3A-4615-94D1-D3AAE2F0EC93}">
      <dgm:prSet/>
      <dgm:spPr>
        <a:solidFill>
          <a:schemeClr val="accent6">
            <a:lumMod val="60000"/>
            <a:lumOff val="40000"/>
          </a:schemeClr>
        </a:solidFill>
      </dgm:spPr>
      <dgm:t>
        <a:bodyPr/>
        <a:lstStyle/>
        <a:p>
          <a:r>
            <a:rPr lang="en-GB" b="1" i="0" u="none"/>
            <a:t>Experience of BF</a:t>
          </a:r>
          <a:endParaRPr lang="en-GB"/>
        </a:p>
      </dgm:t>
    </dgm:pt>
    <dgm:pt modelId="{EAF7D937-3933-423B-8183-668AFB00AAC5}" type="parTrans" cxnId="{D8678BD9-25C5-41B2-AD8A-389FECF3728B}">
      <dgm:prSet/>
      <dgm:spPr/>
      <dgm:t>
        <a:bodyPr/>
        <a:lstStyle/>
        <a:p>
          <a:endParaRPr lang="en-GB"/>
        </a:p>
      </dgm:t>
    </dgm:pt>
    <dgm:pt modelId="{8213B0AE-D487-4995-8B92-3766FBD0BDF7}" type="sibTrans" cxnId="{D8678BD9-25C5-41B2-AD8A-389FECF3728B}">
      <dgm:prSet/>
      <dgm:spPr/>
      <dgm:t>
        <a:bodyPr/>
        <a:lstStyle/>
        <a:p>
          <a:endParaRPr lang="en-GB"/>
        </a:p>
      </dgm:t>
    </dgm:pt>
    <dgm:pt modelId="{4C1D9C2A-D296-4ED9-9F33-9233B5683E68}">
      <dgm:prSet/>
      <dgm:spPr/>
      <dgm:t>
        <a:bodyPr/>
        <a:lstStyle/>
        <a:p>
          <a:r>
            <a:rPr lang="en-GB" b="0" i="0" u="none"/>
            <a:t>length of time </a:t>
          </a:r>
          <a:endParaRPr lang="en-GB"/>
        </a:p>
      </dgm:t>
    </dgm:pt>
    <dgm:pt modelId="{EB52F33F-8468-4722-ABEE-605CC3103FEF}" type="parTrans" cxnId="{52978892-67E6-42F7-A8C8-D5306A45D24B}">
      <dgm:prSet/>
      <dgm:spPr/>
      <dgm:t>
        <a:bodyPr/>
        <a:lstStyle/>
        <a:p>
          <a:endParaRPr lang="en-GB"/>
        </a:p>
      </dgm:t>
    </dgm:pt>
    <dgm:pt modelId="{272DA089-F496-41A6-9002-A7FD03BAF45E}" type="sibTrans" cxnId="{52978892-67E6-42F7-A8C8-D5306A45D24B}">
      <dgm:prSet/>
      <dgm:spPr/>
      <dgm:t>
        <a:bodyPr/>
        <a:lstStyle/>
        <a:p>
          <a:endParaRPr lang="en-GB"/>
        </a:p>
      </dgm:t>
    </dgm:pt>
    <dgm:pt modelId="{C623EE14-A990-4759-8F2D-B12FB74709DC}">
      <dgm:prSet/>
      <dgm:spPr/>
      <dgm:t>
        <a:bodyPr/>
        <a:lstStyle/>
        <a:p>
          <a:r>
            <a:rPr lang="en-GB" b="0" i="0" u="none"/>
            <a:t>After delivery</a:t>
          </a:r>
          <a:endParaRPr lang="en-GB"/>
        </a:p>
      </dgm:t>
    </dgm:pt>
    <dgm:pt modelId="{12F9BED6-5F1C-49E8-A1BD-7791A99CFB6A}" type="parTrans" cxnId="{5DFFAD7A-8B08-44BE-B2C4-00F955625958}">
      <dgm:prSet/>
      <dgm:spPr/>
      <dgm:t>
        <a:bodyPr/>
        <a:lstStyle/>
        <a:p>
          <a:endParaRPr lang="en-GB"/>
        </a:p>
      </dgm:t>
    </dgm:pt>
    <dgm:pt modelId="{B4501EE4-7500-4E58-B11A-B6A3429B71E3}" type="sibTrans" cxnId="{5DFFAD7A-8B08-44BE-B2C4-00F955625958}">
      <dgm:prSet/>
      <dgm:spPr/>
      <dgm:t>
        <a:bodyPr/>
        <a:lstStyle/>
        <a:p>
          <a:endParaRPr lang="en-GB"/>
        </a:p>
      </dgm:t>
    </dgm:pt>
    <dgm:pt modelId="{BF0886FA-CFDC-475A-88A2-FEB62B0D945A}">
      <dgm:prSet/>
      <dgm:spPr/>
      <dgm:t>
        <a:bodyPr/>
        <a:lstStyle/>
        <a:p>
          <a:r>
            <a:rPr lang="en-GB" b="0" i="0" u="none"/>
            <a:t>weaning</a:t>
          </a:r>
          <a:endParaRPr lang="en-GB"/>
        </a:p>
      </dgm:t>
    </dgm:pt>
    <dgm:pt modelId="{F7FF9FA8-307A-4175-B9DF-35C05C64565B}" type="parTrans" cxnId="{C4AADC03-0209-4DC6-AFD7-E4BAF6357037}">
      <dgm:prSet/>
      <dgm:spPr/>
      <dgm:t>
        <a:bodyPr/>
        <a:lstStyle/>
        <a:p>
          <a:endParaRPr lang="en-GB"/>
        </a:p>
      </dgm:t>
    </dgm:pt>
    <dgm:pt modelId="{0EBA2134-FE9C-4E73-8851-3A6A1A41E486}" type="sibTrans" cxnId="{C4AADC03-0209-4DC6-AFD7-E4BAF6357037}">
      <dgm:prSet/>
      <dgm:spPr/>
      <dgm:t>
        <a:bodyPr/>
        <a:lstStyle/>
        <a:p>
          <a:endParaRPr lang="en-GB"/>
        </a:p>
      </dgm:t>
    </dgm:pt>
    <dgm:pt modelId="{001C7D5E-C793-4C17-B4C8-7644EECEF1D6}">
      <dgm:prSet/>
      <dgm:spPr/>
      <dgm:t>
        <a:bodyPr/>
        <a:lstStyle/>
        <a:p>
          <a:r>
            <a:rPr lang="en-GB" b="0" i="0" u="none"/>
            <a:t>Healthcare setting</a:t>
          </a:r>
          <a:endParaRPr lang="en-GB"/>
        </a:p>
      </dgm:t>
    </dgm:pt>
    <dgm:pt modelId="{2430C8FB-8B57-412C-99C3-6A700B8E54D5}" type="parTrans" cxnId="{12136A0E-B786-45AF-87A8-577355453F57}">
      <dgm:prSet/>
      <dgm:spPr/>
      <dgm:t>
        <a:bodyPr/>
        <a:lstStyle/>
        <a:p>
          <a:endParaRPr lang="en-GB"/>
        </a:p>
      </dgm:t>
    </dgm:pt>
    <dgm:pt modelId="{7CFDBD70-C74D-444A-AB6F-E3FB730A724B}" type="sibTrans" cxnId="{12136A0E-B786-45AF-87A8-577355453F57}">
      <dgm:prSet/>
      <dgm:spPr/>
      <dgm:t>
        <a:bodyPr/>
        <a:lstStyle/>
        <a:p>
          <a:endParaRPr lang="en-GB"/>
        </a:p>
      </dgm:t>
    </dgm:pt>
    <dgm:pt modelId="{1CC2B543-8C26-43B5-89FB-E37B792090C3}">
      <dgm:prSet/>
      <dgm:spPr/>
      <dgm:t>
        <a:bodyPr/>
        <a:lstStyle/>
        <a:p>
          <a:r>
            <a:rPr lang="en-GB" b="0" i="0" u="none"/>
            <a:t>Communication between secondary and primary care</a:t>
          </a:r>
          <a:endParaRPr lang="en-GB"/>
        </a:p>
      </dgm:t>
    </dgm:pt>
    <dgm:pt modelId="{3BF3E780-3F9F-4797-8183-4B4755947BFF}" type="parTrans" cxnId="{836F597E-6AD4-4282-BF15-C470A646771D}">
      <dgm:prSet/>
      <dgm:spPr/>
      <dgm:t>
        <a:bodyPr/>
        <a:lstStyle/>
        <a:p>
          <a:endParaRPr lang="en-GB"/>
        </a:p>
      </dgm:t>
    </dgm:pt>
    <dgm:pt modelId="{4BBBA069-81A1-4708-89BB-ACF50B69E95B}" type="sibTrans" cxnId="{836F597E-6AD4-4282-BF15-C470A646771D}">
      <dgm:prSet/>
      <dgm:spPr/>
      <dgm:t>
        <a:bodyPr/>
        <a:lstStyle/>
        <a:p>
          <a:endParaRPr lang="en-GB"/>
        </a:p>
      </dgm:t>
    </dgm:pt>
    <dgm:pt modelId="{F38272ED-7613-4DCA-9E18-888B022E3D62}">
      <dgm:prSet/>
      <dgm:spPr/>
      <dgm:t>
        <a:bodyPr/>
        <a:lstStyle/>
        <a:p>
          <a:r>
            <a:rPr lang="en-GB" b="0" i="0" u="none"/>
            <a:t>Home visits</a:t>
          </a:r>
          <a:endParaRPr lang="en-GB"/>
        </a:p>
      </dgm:t>
    </dgm:pt>
    <dgm:pt modelId="{9F62C569-A4CC-48B5-A85D-AB3725C8C853}" type="parTrans" cxnId="{9AC98CE8-83A3-4E39-AA4C-BABFC7C5908D}">
      <dgm:prSet/>
      <dgm:spPr/>
      <dgm:t>
        <a:bodyPr/>
        <a:lstStyle/>
        <a:p>
          <a:endParaRPr lang="en-GB"/>
        </a:p>
      </dgm:t>
    </dgm:pt>
    <dgm:pt modelId="{E0E45DCF-61D6-4B76-9D75-DBCFA1F5D5C7}" type="sibTrans" cxnId="{9AC98CE8-83A3-4E39-AA4C-BABFC7C5908D}">
      <dgm:prSet/>
      <dgm:spPr/>
      <dgm:t>
        <a:bodyPr/>
        <a:lstStyle/>
        <a:p>
          <a:endParaRPr lang="en-GB"/>
        </a:p>
      </dgm:t>
    </dgm:pt>
    <dgm:pt modelId="{8251DA1A-D69B-450F-BD06-10A2953F8DCB}">
      <dgm:prSet/>
      <dgm:spPr/>
      <dgm:t>
        <a:bodyPr/>
        <a:lstStyle/>
        <a:p>
          <a:r>
            <a:rPr lang="en-GB" b="0" i="0" u="none"/>
            <a:t>Hospital Experience after Birth</a:t>
          </a:r>
          <a:endParaRPr lang="en-GB"/>
        </a:p>
      </dgm:t>
    </dgm:pt>
    <dgm:pt modelId="{EB25DAF5-9EE5-4711-A825-049003E9FAB4}" type="parTrans" cxnId="{D222BD70-1962-4C15-97FB-D923AD0C2FAA}">
      <dgm:prSet/>
      <dgm:spPr/>
      <dgm:t>
        <a:bodyPr/>
        <a:lstStyle/>
        <a:p>
          <a:endParaRPr lang="en-GB"/>
        </a:p>
      </dgm:t>
    </dgm:pt>
    <dgm:pt modelId="{48BAD965-B168-43B3-B686-9C0C61C4BEB1}" type="sibTrans" cxnId="{D222BD70-1962-4C15-97FB-D923AD0C2FAA}">
      <dgm:prSet/>
      <dgm:spPr/>
      <dgm:t>
        <a:bodyPr/>
        <a:lstStyle/>
        <a:p>
          <a:endParaRPr lang="en-GB"/>
        </a:p>
      </dgm:t>
    </dgm:pt>
    <dgm:pt modelId="{5D4500DF-3929-4F97-8341-B2FA4438A314}">
      <dgm:prSet/>
      <dgm:spPr/>
      <dgm:t>
        <a:bodyPr/>
        <a:lstStyle/>
        <a:p>
          <a:r>
            <a:rPr lang="en-GB" b="0" i="0" u="none"/>
            <a:t>Hospital Policy</a:t>
          </a:r>
          <a:endParaRPr lang="en-GB"/>
        </a:p>
      </dgm:t>
    </dgm:pt>
    <dgm:pt modelId="{01769EB1-DB92-4895-9209-3BF955DA21E2}" type="parTrans" cxnId="{1E610121-5886-4441-A603-83D7AAE1041B}">
      <dgm:prSet/>
      <dgm:spPr/>
      <dgm:t>
        <a:bodyPr/>
        <a:lstStyle/>
        <a:p>
          <a:endParaRPr lang="en-GB"/>
        </a:p>
      </dgm:t>
    </dgm:pt>
    <dgm:pt modelId="{1FBCFFCA-A449-4B9C-87BF-ACFDF8122B69}" type="sibTrans" cxnId="{1E610121-5886-4441-A603-83D7AAE1041B}">
      <dgm:prSet/>
      <dgm:spPr/>
      <dgm:t>
        <a:bodyPr/>
        <a:lstStyle/>
        <a:p>
          <a:endParaRPr lang="en-GB"/>
        </a:p>
      </dgm:t>
    </dgm:pt>
    <dgm:pt modelId="{443AA7A4-CC5C-413A-9BB9-A8A6C443246F}">
      <dgm:prSet/>
      <dgm:spPr>
        <a:solidFill>
          <a:schemeClr val="accent6">
            <a:lumMod val="60000"/>
            <a:lumOff val="40000"/>
          </a:schemeClr>
        </a:solidFill>
      </dgm:spPr>
      <dgm:t>
        <a:bodyPr/>
        <a:lstStyle/>
        <a:p>
          <a:r>
            <a:rPr lang="en-GB" b="1" i="0" u="none"/>
            <a:t>Understanding of BF</a:t>
          </a:r>
          <a:endParaRPr lang="en-GB"/>
        </a:p>
      </dgm:t>
    </dgm:pt>
    <dgm:pt modelId="{B3B5EF2F-25D4-4D7F-A95C-D159487BE15A}" type="parTrans" cxnId="{DAF71D49-8020-4AE6-9754-4F702D018F82}">
      <dgm:prSet/>
      <dgm:spPr/>
      <dgm:t>
        <a:bodyPr/>
        <a:lstStyle/>
        <a:p>
          <a:endParaRPr lang="en-GB"/>
        </a:p>
      </dgm:t>
    </dgm:pt>
    <dgm:pt modelId="{D83F6C85-9D2A-4879-99C4-4CD08475A8FF}" type="sibTrans" cxnId="{DAF71D49-8020-4AE6-9754-4F702D018F82}">
      <dgm:prSet/>
      <dgm:spPr/>
      <dgm:t>
        <a:bodyPr/>
        <a:lstStyle/>
        <a:p>
          <a:endParaRPr lang="en-GB"/>
        </a:p>
      </dgm:t>
    </dgm:pt>
    <dgm:pt modelId="{26C6C7A3-A8B8-46A2-BE7C-3713F6663EA3}">
      <dgm:prSet/>
      <dgm:spPr/>
      <dgm:t>
        <a:bodyPr/>
        <a:lstStyle/>
        <a:p>
          <a:r>
            <a:rPr lang="en-GB" b="0" i="0" u="none"/>
            <a:t>Emotional (Bonding)</a:t>
          </a:r>
          <a:endParaRPr lang="en-GB"/>
        </a:p>
      </dgm:t>
    </dgm:pt>
    <dgm:pt modelId="{37867835-BCC1-4538-BC6B-302151674AB2}" type="parTrans" cxnId="{6A03A97A-EDE5-474E-A844-BB8B277169EE}">
      <dgm:prSet/>
      <dgm:spPr/>
      <dgm:t>
        <a:bodyPr/>
        <a:lstStyle/>
        <a:p>
          <a:endParaRPr lang="en-GB"/>
        </a:p>
      </dgm:t>
    </dgm:pt>
    <dgm:pt modelId="{74D86B10-93D1-439E-BE6B-E205A260E2B4}" type="sibTrans" cxnId="{6A03A97A-EDE5-474E-A844-BB8B277169EE}">
      <dgm:prSet/>
      <dgm:spPr/>
      <dgm:t>
        <a:bodyPr/>
        <a:lstStyle/>
        <a:p>
          <a:endParaRPr lang="en-GB"/>
        </a:p>
      </dgm:t>
    </dgm:pt>
    <dgm:pt modelId="{71318982-4C16-48CF-A7F1-F1533C9F331E}">
      <dgm:prSet/>
      <dgm:spPr/>
      <dgm:t>
        <a:bodyPr/>
        <a:lstStyle/>
        <a:p>
          <a:r>
            <a:rPr lang="en-GB" b="0" i="0" u="none"/>
            <a:t>Scientific</a:t>
          </a:r>
          <a:endParaRPr lang="en-GB"/>
        </a:p>
      </dgm:t>
    </dgm:pt>
    <dgm:pt modelId="{522B90B5-552E-47C5-917C-218A0092E77D}" type="parTrans" cxnId="{364D76C9-0CAB-4EB5-B9F8-C444F562977E}">
      <dgm:prSet/>
      <dgm:spPr/>
      <dgm:t>
        <a:bodyPr/>
        <a:lstStyle/>
        <a:p>
          <a:endParaRPr lang="en-GB"/>
        </a:p>
      </dgm:t>
    </dgm:pt>
    <dgm:pt modelId="{9092006F-2FAB-4FD9-9A82-E65E8CFEB3D6}" type="sibTrans" cxnId="{364D76C9-0CAB-4EB5-B9F8-C444F562977E}">
      <dgm:prSet/>
      <dgm:spPr/>
      <dgm:t>
        <a:bodyPr/>
        <a:lstStyle/>
        <a:p>
          <a:endParaRPr lang="en-GB"/>
        </a:p>
      </dgm:t>
    </dgm:pt>
    <dgm:pt modelId="{A7393C5D-285A-447B-885E-50F0F8FBDDF2}">
      <dgm:prSet/>
      <dgm:spPr/>
      <dgm:t>
        <a:bodyPr/>
        <a:lstStyle/>
        <a:p>
          <a:r>
            <a:rPr lang="en-GB" b="0" i="0" u="none"/>
            <a:t>Personal views</a:t>
          </a:r>
          <a:endParaRPr lang="en-GB"/>
        </a:p>
      </dgm:t>
    </dgm:pt>
    <dgm:pt modelId="{38C8FFC9-F116-4FC8-A8D4-E8C055549880}" type="parTrans" cxnId="{B3D37EC8-A756-4F15-9257-445E378EBD4A}">
      <dgm:prSet/>
      <dgm:spPr/>
      <dgm:t>
        <a:bodyPr/>
        <a:lstStyle/>
        <a:p>
          <a:endParaRPr lang="en-GB"/>
        </a:p>
      </dgm:t>
    </dgm:pt>
    <dgm:pt modelId="{FB644013-7B7E-490C-BD0A-5B0436CD973C}" type="sibTrans" cxnId="{B3D37EC8-A756-4F15-9257-445E378EBD4A}">
      <dgm:prSet/>
      <dgm:spPr/>
      <dgm:t>
        <a:bodyPr/>
        <a:lstStyle/>
        <a:p>
          <a:endParaRPr lang="en-GB"/>
        </a:p>
      </dgm:t>
    </dgm:pt>
    <dgm:pt modelId="{A942DF2F-59E7-444F-8BC8-70709736C667}">
      <dgm:prSet/>
      <dgm:spPr>
        <a:solidFill>
          <a:schemeClr val="accent2"/>
        </a:solidFill>
      </dgm:spPr>
      <dgm:t>
        <a:bodyPr/>
        <a:lstStyle/>
        <a:p>
          <a:pPr>
            <a:buFont typeface="Symbol" panose="05050102010706020507" pitchFamily="18" charset="2"/>
            <a:buChar char=""/>
          </a:pPr>
          <a:r>
            <a:rPr lang="en-GB"/>
            <a:t>Supporting breastfeeding mothers.</a:t>
          </a:r>
        </a:p>
      </dgm:t>
    </dgm:pt>
    <dgm:pt modelId="{83D0C1E3-A6BD-4FA1-8CA3-02A5BD51E31C}" type="parTrans" cxnId="{E41960BC-EB53-48F6-945B-F5EC6E6BC967}">
      <dgm:prSet/>
      <dgm:spPr/>
      <dgm:t>
        <a:bodyPr/>
        <a:lstStyle/>
        <a:p>
          <a:endParaRPr lang="en-GB"/>
        </a:p>
      </dgm:t>
    </dgm:pt>
    <dgm:pt modelId="{A1905D57-E24F-4A4D-9E2B-92B4BA730D4D}" type="sibTrans" cxnId="{E41960BC-EB53-48F6-945B-F5EC6E6BC967}">
      <dgm:prSet/>
      <dgm:spPr/>
      <dgm:t>
        <a:bodyPr/>
        <a:lstStyle/>
        <a:p>
          <a:endParaRPr lang="en-GB"/>
        </a:p>
      </dgm:t>
    </dgm:pt>
    <dgm:pt modelId="{6246F300-0F22-4D77-A195-00AF55BB5950}">
      <dgm:prSet/>
      <dgm:spPr>
        <a:solidFill>
          <a:schemeClr val="accent6">
            <a:lumMod val="60000"/>
            <a:lumOff val="40000"/>
          </a:schemeClr>
        </a:solidFill>
      </dgm:spPr>
      <dgm:t>
        <a:bodyPr/>
        <a:lstStyle/>
        <a:p>
          <a:pPr>
            <a:buFont typeface="Symbol" panose="05050102010706020507" pitchFamily="18" charset="2"/>
            <a:buChar char=""/>
          </a:pPr>
          <a:r>
            <a:rPr lang="en-GB"/>
            <a:t>Support for BF</a:t>
          </a:r>
        </a:p>
      </dgm:t>
    </dgm:pt>
    <dgm:pt modelId="{62033D60-081D-4BF6-A22E-C3DFFA14B582}" type="parTrans" cxnId="{40EED565-EF00-4767-9D64-34F2B07E9FFA}">
      <dgm:prSet/>
      <dgm:spPr/>
      <dgm:t>
        <a:bodyPr/>
        <a:lstStyle/>
        <a:p>
          <a:endParaRPr lang="en-GB"/>
        </a:p>
      </dgm:t>
    </dgm:pt>
    <dgm:pt modelId="{750BE9B3-28FB-4DC5-A8CA-104D0BBB4B05}" type="sibTrans" cxnId="{40EED565-EF00-4767-9D64-34F2B07E9FFA}">
      <dgm:prSet/>
      <dgm:spPr/>
      <dgm:t>
        <a:bodyPr/>
        <a:lstStyle/>
        <a:p>
          <a:endParaRPr lang="en-GB"/>
        </a:p>
      </dgm:t>
    </dgm:pt>
    <dgm:pt modelId="{2F482816-735B-4104-B55C-A1DA4169CD5B}">
      <dgm:prSet/>
      <dgm:spPr/>
      <dgm:t>
        <a:bodyPr/>
        <a:lstStyle/>
        <a:p>
          <a:r>
            <a:rPr lang="en-GB" b="0" i="0" u="none"/>
            <a:t>Family-friend support</a:t>
          </a:r>
          <a:endParaRPr lang="en-GB"/>
        </a:p>
      </dgm:t>
    </dgm:pt>
    <dgm:pt modelId="{91B9B142-4846-4965-8287-CD288E0A869C}" type="parTrans" cxnId="{CDC08FB7-87C8-4AB4-B39D-3A17D6488A9C}">
      <dgm:prSet/>
      <dgm:spPr/>
      <dgm:t>
        <a:bodyPr/>
        <a:lstStyle/>
        <a:p>
          <a:endParaRPr lang="en-GB"/>
        </a:p>
      </dgm:t>
    </dgm:pt>
    <dgm:pt modelId="{A788E006-DF94-4085-8DBD-7723A8859B15}" type="sibTrans" cxnId="{CDC08FB7-87C8-4AB4-B39D-3A17D6488A9C}">
      <dgm:prSet/>
      <dgm:spPr/>
      <dgm:t>
        <a:bodyPr/>
        <a:lstStyle/>
        <a:p>
          <a:endParaRPr lang="en-GB"/>
        </a:p>
      </dgm:t>
    </dgm:pt>
    <dgm:pt modelId="{88CC6372-F7AE-4BC6-A4E0-90E9FA48C343}">
      <dgm:prSet/>
      <dgm:spPr/>
      <dgm:t>
        <a:bodyPr/>
        <a:lstStyle/>
        <a:p>
          <a:r>
            <a:rPr lang="en-GB" b="0" i="0" u="none"/>
            <a:t>Role of father</a:t>
          </a:r>
          <a:endParaRPr lang="en-GB"/>
        </a:p>
      </dgm:t>
    </dgm:pt>
    <dgm:pt modelId="{6EA5DA9E-B49B-4800-8F26-C1F78120E6EE}" type="parTrans" cxnId="{759A2D8A-7D7E-4BF3-9EF0-2356D3FDBB7D}">
      <dgm:prSet/>
      <dgm:spPr/>
      <dgm:t>
        <a:bodyPr/>
        <a:lstStyle/>
        <a:p>
          <a:endParaRPr lang="en-GB"/>
        </a:p>
      </dgm:t>
    </dgm:pt>
    <dgm:pt modelId="{BC76FE5B-A29B-4620-8227-5FD115783608}" type="sibTrans" cxnId="{759A2D8A-7D7E-4BF3-9EF0-2356D3FDBB7D}">
      <dgm:prSet/>
      <dgm:spPr/>
      <dgm:t>
        <a:bodyPr/>
        <a:lstStyle/>
        <a:p>
          <a:endParaRPr lang="en-GB"/>
        </a:p>
      </dgm:t>
    </dgm:pt>
    <dgm:pt modelId="{854E0A77-DA9B-470E-AFB3-9FAE5EF0CCD1}">
      <dgm:prSet/>
      <dgm:spPr/>
      <dgm:t>
        <a:bodyPr/>
        <a:lstStyle/>
        <a:p>
          <a:r>
            <a:rPr lang="en-GB" b="0" i="0" u="none"/>
            <a:t>Follow-up support</a:t>
          </a:r>
          <a:endParaRPr lang="en-GB"/>
        </a:p>
      </dgm:t>
    </dgm:pt>
    <dgm:pt modelId="{0D139BF6-CBB4-4F5F-9A90-1C1ABF717532}" type="parTrans" cxnId="{231D08E3-A7B5-4970-9489-BD789D25F41C}">
      <dgm:prSet/>
      <dgm:spPr/>
      <dgm:t>
        <a:bodyPr/>
        <a:lstStyle/>
        <a:p>
          <a:endParaRPr lang="en-GB"/>
        </a:p>
      </dgm:t>
    </dgm:pt>
    <dgm:pt modelId="{D090D08D-0FFE-4B0D-97A8-F55AA5041570}" type="sibTrans" cxnId="{231D08E3-A7B5-4970-9489-BD789D25F41C}">
      <dgm:prSet/>
      <dgm:spPr/>
      <dgm:t>
        <a:bodyPr/>
        <a:lstStyle/>
        <a:p>
          <a:endParaRPr lang="en-GB"/>
        </a:p>
      </dgm:t>
    </dgm:pt>
    <dgm:pt modelId="{B83233CE-CE5B-4ED5-8C46-E3ACF915BE9B}">
      <dgm:prSet/>
      <dgm:spPr/>
      <dgm:t>
        <a:bodyPr/>
        <a:lstStyle/>
        <a:p>
          <a:r>
            <a:rPr lang="en-GB" b="0" i="0" u="none"/>
            <a:t>Training of mothers</a:t>
          </a:r>
          <a:endParaRPr lang="en-GB"/>
        </a:p>
      </dgm:t>
    </dgm:pt>
    <dgm:pt modelId="{A8367A61-103C-46C1-A445-F166DC3A0316}" type="parTrans" cxnId="{14CB2230-A66C-4FF4-9C4D-3DA837914E03}">
      <dgm:prSet/>
      <dgm:spPr/>
      <dgm:t>
        <a:bodyPr/>
        <a:lstStyle/>
        <a:p>
          <a:endParaRPr lang="en-GB"/>
        </a:p>
      </dgm:t>
    </dgm:pt>
    <dgm:pt modelId="{3EC82345-BDDA-4514-B78D-4FCB9211DE4C}" type="sibTrans" cxnId="{14CB2230-A66C-4FF4-9C4D-3DA837914E03}">
      <dgm:prSet/>
      <dgm:spPr/>
      <dgm:t>
        <a:bodyPr/>
        <a:lstStyle/>
        <a:p>
          <a:endParaRPr lang="en-GB"/>
        </a:p>
      </dgm:t>
    </dgm:pt>
    <dgm:pt modelId="{5505777F-5F4C-4CDF-A2B8-78D5B2BBC37D}">
      <dgm:prSet/>
      <dgm:spPr/>
      <dgm:t>
        <a:bodyPr/>
        <a:lstStyle/>
        <a:p>
          <a:r>
            <a:rPr lang="en-GB" b="0" i="0" u="none"/>
            <a:t>Peer breastfeeding support</a:t>
          </a:r>
          <a:endParaRPr lang="en-GB"/>
        </a:p>
      </dgm:t>
    </dgm:pt>
    <dgm:pt modelId="{8B7BF529-F1DA-4845-943D-2C2602971F81}" type="parTrans" cxnId="{6F56D5A3-D951-4BC5-9926-5A08EE2650CD}">
      <dgm:prSet/>
      <dgm:spPr/>
      <dgm:t>
        <a:bodyPr/>
        <a:lstStyle/>
        <a:p>
          <a:endParaRPr lang="en-GB"/>
        </a:p>
      </dgm:t>
    </dgm:pt>
    <dgm:pt modelId="{BAC61672-C743-4849-B0BB-19E8B2BCBF98}" type="sibTrans" cxnId="{6F56D5A3-D951-4BC5-9926-5A08EE2650CD}">
      <dgm:prSet/>
      <dgm:spPr/>
      <dgm:t>
        <a:bodyPr/>
        <a:lstStyle/>
        <a:p>
          <a:endParaRPr lang="en-GB"/>
        </a:p>
      </dgm:t>
    </dgm:pt>
    <dgm:pt modelId="{1891701B-8277-46CC-92DB-8162C0620B88}">
      <dgm:prSet/>
      <dgm:spPr/>
      <dgm:t>
        <a:bodyPr/>
        <a:lstStyle/>
        <a:p>
          <a:r>
            <a:rPr lang="en-GB" b="0" i="0" u="none"/>
            <a:t>Psychological support</a:t>
          </a:r>
          <a:endParaRPr lang="en-GB"/>
        </a:p>
      </dgm:t>
    </dgm:pt>
    <dgm:pt modelId="{B3E63408-B72F-44E5-84C9-AA67C87827DB}" type="parTrans" cxnId="{37C5226E-4F96-4C5D-8034-1F6BAE213185}">
      <dgm:prSet/>
      <dgm:spPr/>
      <dgm:t>
        <a:bodyPr/>
        <a:lstStyle/>
        <a:p>
          <a:endParaRPr lang="en-GB"/>
        </a:p>
      </dgm:t>
    </dgm:pt>
    <dgm:pt modelId="{A7916556-EDA2-42A0-94C3-DD02A8073811}" type="sibTrans" cxnId="{37C5226E-4F96-4C5D-8034-1F6BAE213185}">
      <dgm:prSet/>
      <dgm:spPr/>
      <dgm:t>
        <a:bodyPr/>
        <a:lstStyle/>
        <a:p>
          <a:endParaRPr lang="en-GB"/>
        </a:p>
      </dgm:t>
    </dgm:pt>
    <dgm:pt modelId="{AF49A957-7280-4B83-8EDE-0D66556906EB}">
      <dgm:prSet/>
      <dgm:spPr/>
      <dgm:t>
        <a:bodyPr/>
        <a:lstStyle/>
        <a:p>
          <a:r>
            <a:rPr lang="en-GB" b="0" i="0" u="none"/>
            <a:t>Hospital practices</a:t>
          </a:r>
          <a:endParaRPr lang="en-GB"/>
        </a:p>
      </dgm:t>
    </dgm:pt>
    <dgm:pt modelId="{BDC8A89F-8AA4-48A2-9FA4-AC74D611FB03}" type="parTrans" cxnId="{FA1B929E-C622-42E1-BD99-767DC2E34A96}">
      <dgm:prSet/>
      <dgm:spPr/>
      <dgm:t>
        <a:bodyPr/>
        <a:lstStyle/>
        <a:p>
          <a:endParaRPr lang="en-GB"/>
        </a:p>
      </dgm:t>
    </dgm:pt>
    <dgm:pt modelId="{69CE0715-2A9C-429C-A3AA-94E364221CD5}" type="sibTrans" cxnId="{FA1B929E-C622-42E1-BD99-767DC2E34A96}">
      <dgm:prSet/>
      <dgm:spPr/>
      <dgm:t>
        <a:bodyPr/>
        <a:lstStyle/>
        <a:p>
          <a:endParaRPr lang="en-GB"/>
        </a:p>
      </dgm:t>
    </dgm:pt>
    <dgm:pt modelId="{44AF2B61-0633-402B-BE8D-84856863D43E}">
      <dgm:prSet/>
      <dgm:spPr/>
      <dgm:t>
        <a:bodyPr/>
        <a:lstStyle/>
        <a:p>
          <a:r>
            <a:rPr lang="en-GB" b="0" i="0" u="none"/>
            <a:t>Media</a:t>
          </a:r>
          <a:endParaRPr lang="en-GB"/>
        </a:p>
      </dgm:t>
    </dgm:pt>
    <dgm:pt modelId="{B1D995F5-C686-4E02-9E83-4EC984AA73F7}" type="parTrans" cxnId="{AB453B25-B503-4C72-9DB2-69B48F6BDA8D}">
      <dgm:prSet/>
      <dgm:spPr/>
      <dgm:t>
        <a:bodyPr/>
        <a:lstStyle/>
        <a:p>
          <a:endParaRPr lang="en-GB"/>
        </a:p>
      </dgm:t>
    </dgm:pt>
    <dgm:pt modelId="{74F845BD-20B9-47F4-A560-E7B22D6B3EB1}" type="sibTrans" cxnId="{AB453B25-B503-4C72-9DB2-69B48F6BDA8D}">
      <dgm:prSet/>
      <dgm:spPr/>
      <dgm:t>
        <a:bodyPr/>
        <a:lstStyle/>
        <a:p>
          <a:endParaRPr lang="en-GB"/>
        </a:p>
      </dgm:t>
    </dgm:pt>
    <dgm:pt modelId="{C2B11BCD-58C3-4989-92B8-7CB9D625444D}">
      <dgm:prSet/>
      <dgm:spPr>
        <a:solidFill>
          <a:schemeClr val="accent6">
            <a:lumMod val="60000"/>
            <a:lumOff val="40000"/>
          </a:schemeClr>
        </a:solidFill>
      </dgm:spPr>
      <dgm:t>
        <a:bodyPr/>
        <a:lstStyle/>
        <a:p>
          <a:r>
            <a:rPr lang="en-GB"/>
            <a:t>Mothers Needs and suggestions to BF</a:t>
          </a:r>
        </a:p>
      </dgm:t>
    </dgm:pt>
    <dgm:pt modelId="{8BF78773-B27D-4FC9-AAD9-F5CFE84477F3}" type="parTrans" cxnId="{FE311A9D-0DB7-4B75-AE89-E226426CDA51}">
      <dgm:prSet/>
      <dgm:spPr/>
      <dgm:t>
        <a:bodyPr/>
        <a:lstStyle/>
        <a:p>
          <a:endParaRPr lang="en-GB"/>
        </a:p>
      </dgm:t>
    </dgm:pt>
    <dgm:pt modelId="{5BA4A5E3-5604-4D60-984B-32C596410F68}" type="sibTrans" cxnId="{FE311A9D-0DB7-4B75-AE89-E226426CDA51}">
      <dgm:prSet/>
      <dgm:spPr/>
      <dgm:t>
        <a:bodyPr/>
        <a:lstStyle/>
        <a:p>
          <a:endParaRPr lang="en-GB"/>
        </a:p>
      </dgm:t>
    </dgm:pt>
    <dgm:pt modelId="{9E2F80BE-890E-4BD5-B441-8200FC683597}">
      <dgm:prSet/>
      <dgm:spPr/>
      <dgm:t>
        <a:bodyPr/>
        <a:lstStyle/>
        <a:p>
          <a:r>
            <a:rPr lang="en-GB" b="0" i="0" u="none"/>
            <a:t>Train mothers</a:t>
          </a:r>
          <a:endParaRPr lang="en-GB"/>
        </a:p>
      </dgm:t>
    </dgm:pt>
    <dgm:pt modelId="{05C48D72-1446-4CC5-B397-692CEBAE6B8A}" type="parTrans" cxnId="{06D44370-B2A7-4AC3-BCBF-D182EFE8DEE6}">
      <dgm:prSet/>
      <dgm:spPr/>
      <dgm:t>
        <a:bodyPr/>
        <a:lstStyle/>
        <a:p>
          <a:endParaRPr lang="en-GB"/>
        </a:p>
      </dgm:t>
    </dgm:pt>
    <dgm:pt modelId="{E3CA04CD-E9B7-4F04-B9B5-69F6BC68D4D3}" type="sibTrans" cxnId="{06D44370-B2A7-4AC3-BCBF-D182EFE8DEE6}">
      <dgm:prSet/>
      <dgm:spPr/>
      <dgm:t>
        <a:bodyPr/>
        <a:lstStyle/>
        <a:p>
          <a:endParaRPr lang="en-GB"/>
        </a:p>
      </dgm:t>
    </dgm:pt>
    <dgm:pt modelId="{AB7C7B2C-9251-4E26-BC22-C52EF08F1C74}">
      <dgm:prSet/>
      <dgm:spPr/>
      <dgm:t>
        <a:bodyPr/>
        <a:lstStyle/>
        <a:p>
          <a:r>
            <a:rPr lang="en-GB" b="0" i="0" u="none"/>
            <a:t>Media</a:t>
          </a:r>
          <a:endParaRPr lang="en-GB"/>
        </a:p>
      </dgm:t>
    </dgm:pt>
    <dgm:pt modelId="{6FE77694-3A6E-45D2-83DE-57C69289CAE6}" type="parTrans" cxnId="{D641B9F0-BC54-42AC-BECF-34B14798A609}">
      <dgm:prSet/>
      <dgm:spPr/>
      <dgm:t>
        <a:bodyPr/>
        <a:lstStyle/>
        <a:p>
          <a:endParaRPr lang="en-GB"/>
        </a:p>
      </dgm:t>
    </dgm:pt>
    <dgm:pt modelId="{D6ADE68B-AC40-4353-8646-F7AB0317BA2E}" type="sibTrans" cxnId="{D641B9F0-BC54-42AC-BECF-34B14798A609}">
      <dgm:prSet/>
      <dgm:spPr/>
      <dgm:t>
        <a:bodyPr/>
        <a:lstStyle/>
        <a:p>
          <a:endParaRPr lang="en-GB"/>
        </a:p>
      </dgm:t>
    </dgm:pt>
    <dgm:pt modelId="{3E082CCA-FEF0-4A80-8FF5-8BEA10904018}">
      <dgm:prSet/>
      <dgm:spPr/>
      <dgm:t>
        <a:bodyPr/>
        <a:lstStyle/>
        <a:p>
          <a:r>
            <a:rPr lang="en-GB" b="0" i="0" u="none"/>
            <a:t>Breastfeeding facilities and equipment</a:t>
          </a:r>
          <a:endParaRPr lang="en-GB"/>
        </a:p>
      </dgm:t>
    </dgm:pt>
    <dgm:pt modelId="{0F379E14-FCEC-472E-B5B0-403DBF66801E}" type="parTrans" cxnId="{39AEA398-68E7-4E87-90EA-4BA1461EC6A9}">
      <dgm:prSet/>
      <dgm:spPr/>
      <dgm:t>
        <a:bodyPr/>
        <a:lstStyle/>
        <a:p>
          <a:endParaRPr lang="en-GB"/>
        </a:p>
      </dgm:t>
    </dgm:pt>
    <dgm:pt modelId="{ECB050E1-159A-4C13-89D5-40AB5F4FC884}" type="sibTrans" cxnId="{39AEA398-68E7-4E87-90EA-4BA1461EC6A9}">
      <dgm:prSet/>
      <dgm:spPr/>
      <dgm:t>
        <a:bodyPr/>
        <a:lstStyle/>
        <a:p>
          <a:endParaRPr lang="en-GB"/>
        </a:p>
      </dgm:t>
    </dgm:pt>
    <dgm:pt modelId="{46E7F4CF-81DB-494D-B7E4-3ED4FC793B72}">
      <dgm:prSet/>
      <dgm:spPr/>
      <dgm:t>
        <a:bodyPr/>
        <a:lstStyle/>
        <a:p>
          <a:r>
            <a:rPr lang="en-GB" b="0" i="0" u="none"/>
            <a:t>Healthcare professionals</a:t>
          </a:r>
          <a:endParaRPr lang="en-GB"/>
        </a:p>
      </dgm:t>
    </dgm:pt>
    <dgm:pt modelId="{0A469A43-FC8F-4F4E-AE20-076494444A26}" type="parTrans" cxnId="{64A3E910-C67F-43BD-B979-BD7B77C98BCB}">
      <dgm:prSet/>
      <dgm:spPr/>
      <dgm:t>
        <a:bodyPr/>
        <a:lstStyle/>
        <a:p>
          <a:endParaRPr lang="en-GB"/>
        </a:p>
      </dgm:t>
    </dgm:pt>
    <dgm:pt modelId="{1081624B-1E17-4A71-8D02-8DCFC1434C2A}" type="sibTrans" cxnId="{64A3E910-C67F-43BD-B979-BD7B77C98BCB}">
      <dgm:prSet/>
      <dgm:spPr/>
      <dgm:t>
        <a:bodyPr/>
        <a:lstStyle/>
        <a:p>
          <a:endParaRPr lang="en-GB"/>
        </a:p>
      </dgm:t>
    </dgm:pt>
    <dgm:pt modelId="{E79083B8-9509-411F-BD61-053BC50AB4B8}">
      <dgm:prSet/>
      <dgm:spPr/>
      <dgm:t>
        <a:bodyPr/>
        <a:lstStyle/>
        <a:p>
          <a:r>
            <a:rPr lang="en-GB" b="0" i="0" u="none"/>
            <a:t>Peer support</a:t>
          </a:r>
          <a:endParaRPr lang="en-GB"/>
        </a:p>
      </dgm:t>
    </dgm:pt>
    <dgm:pt modelId="{E6AA8DA0-D88E-46C1-9DA8-BDAD349768AE}" type="parTrans" cxnId="{55E7F6FB-B687-4272-AC98-956810C1AB61}">
      <dgm:prSet/>
      <dgm:spPr/>
      <dgm:t>
        <a:bodyPr/>
        <a:lstStyle/>
        <a:p>
          <a:endParaRPr lang="en-GB"/>
        </a:p>
      </dgm:t>
    </dgm:pt>
    <dgm:pt modelId="{29285D07-2C07-4C18-B9DA-70A531031713}" type="sibTrans" cxnId="{55E7F6FB-B687-4272-AC98-956810C1AB61}">
      <dgm:prSet/>
      <dgm:spPr/>
      <dgm:t>
        <a:bodyPr/>
        <a:lstStyle/>
        <a:p>
          <a:endParaRPr lang="en-GB"/>
        </a:p>
      </dgm:t>
    </dgm:pt>
    <dgm:pt modelId="{1F738F81-1F87-4D0A-BE03-52ADDE653A76}">
      <dgm:prSet/>
      <dgm:spPr/>
      <dgm:t>
        <a:bodyPr/>
        <a:lstStyle/>
        <a:p>
          <a:r>
            <a:rPr lang="en-GB" b="0" i="0" u="none"/>
            <a:t>PHC and Hospitals</a:t>
          </a:r>
          <a:endParaRPr lang="en-GB"/>
        </a:p>
      </dgm:t>
    </dgm:pt>
    <dgm:pt modelId="{1700ADA8-1444-4FCB-A6EF-F17ECC9E69A1}" type="parTrans" cxnId="{08356FF4-D9F2-4751-82B7-9A4123FB1031}">
      <dgm:prSet/>
      <dgm:spPr/>
      <dgm:t>
        <a:bodyPr/>
        <a:lstStyle/>
        <a:p>
          <a:endParaRPr lang="en-GB"/>
        </a:p>
      </dgm:t>
    </dgm:pt>
    <dgm:pt modelId="{0AB58385-84FE-42E7-9F66-98753F5BD785}" type="sibTrans" cxnId="{08356FF4-D9F2-4751-82B7-9A4123FB1031}">
      <dgm:prSet/>
      <dgm:spPr/>
      <dgm:t>
        <a:bodyPr/>
        <a:lstStyle/>
        <a:p>
          <a:endParaRPr lang="en-GB"/>
        </a:p>
      </dgm:t>
    </dgm:pt>
    <dgm:pt modelId="{850772FA-F861-46A9-AD38-BA1C82E4A535}">
      <dgm:prSet/>
      <dgm:spPr/>
      <dgm:t>
        <a:bodyPr/>
        <a:lstStyle/>
        <a:p>
          <a:r>
            <a:rPr lang="en-GB" b="0" i="0" u="none"/>
            <a:t>Organization</a:t>
          </a:r>
          <a:endParaRPr lang="en-GB"/>
        </a:p>
      </dgm:t>
    </dgm:pt>
    <dgm:pt modelId="{4757E9C0-EBCF-475A-979B-3B8670074258}" type="parTrans" cxnId="{356D8C7D-7995-4266-BC5B-A77BD802B85C}">
      <dgm:prSet/>
      <dgm:spPr/>
      <dgm:t>
        <a:bodyPr/>
        <a:lstStyle/>
        <a:p>
          <a:endParaRPr lang="en-GB"/>
        </a:p>
      </dgm:t>
    </dgm:pt>
    <dgm:pt modelId="{E672EFAC-7E7E-4761-8F31-CEA7EED49ED1}" type="sibTrans" cxnId="{356D8C7D-7995-4266-BC5B-A77BD802B85C}">
      <dgm:prSet/>
      <dgm:spPr/>
      <dgm:t>
        <a:bodyPr/>
        <a:lstStyle/>
        <a:p>
          <a:endParaRPr lang="en-GB"/>
        </a:p>
      </dgm:t>
    </dgm:pt>
    <dgm:pt modelId="{F212F3CB-37AE-4DE1-9AC6-24DB63D345C5}">
      <dgm:prSet/>
      <dgm:spPr/>
      <dgm:t>
        <a:bodyPr/>
        <a:lstStyle/>
        <a:p>
          <a:r>
            <a:rPr lang="en-GB" b="0" i="0" u="none"/>
            <a:t>Social context</a:t>
          </a:r>
          <a:endParaRPr lang="en-GB"/>
        </a:p>
      </dgm:t>
    </dgm:pt>
    <dgm:pt modelId="{A50C94D3-2B21-4AB8-B858-DC53D92A9073}" type="parTrans" cxnId="{5B8CAE80-0DD4-4E42-9962-DF0C4F308D34}">
      <dgm:prSet/>
      <dgm:spPr/>
      <dgm:t>
        <a:bodyPr/>
        <a:lstStyle/>
        <a:p>
          <a:endParaRPr lang="en-GB"/>
        </a:p>
      </dgm:t>
    </dgm:pt>
    <dgm:pt modelId="{33532BA7-3C71-4E73-8A3F-02E3FD1322EA}" type="sibTrans" cxnId="{5B8CAE80-0DD4-4E42-9962-DF0C4F308D34}">
      <dgm:prSet/>
      <dgm:spPr/>
      <dgm:t>
        <a:bodyPr/>
        <a:lstStyle/>
        <a:p>
          <a:endParaRPr lang="en-GB"/>
        </a:p>
      </dgm:t>
    </dgm:pt>
    <dgm:pt modelId="{4036BE8F-A7F9-4D50-939A-CD2BD3B95D98}">
      <dgm:prSet/>
      <dgm:spPr>
        <a:solidFill>
          <a:schemeClr val="accent2"/>
        </a:solidFill>
      </dgm:spPr>
      <dgm:t>
        <a:bodyPr/>
        <a:lstStyle/>
        <a:p>
          <a:r>
            <a:rPr lang="en-GB"/>
            <a:t>Cultural Differences</a:t>
          </a:r>
        </a:p>
      </dgm:t>
    </dgm:pt>
    <dgm:pt modelId="{170604ED-CD6A-4B4B-BD2C-38FBC0DC3986}" type="parTrans" cxnId="{FB4091FB-4448-4BCC-A576-6CA366D55387}">
      <dgm:prSet/>
      <dgm:spPr/>
      <dgm:t>
        <a:bodyPr/>
        <a:lstStyle/>
        <a:p>
          <a:endParaRPr lang="en-GB"/>
        </a:p>
      </dgm:t>
    </dgm:pt>
    <dgm:pt modelId="{F26FD3CC-84FA-491F-90DC-EF54D541EED5}" type="sibTrans" cxnId="{FB4091FB-4448-4BCC-A576-6CA366D55387}">
      <dgm:prSet/>
      <dgm:spPr/>
      <dgm:t>
        <a:bodyPr/>
        <a:lstStyle/>
        <a:p>
          <a:endParaRPr lang="en-GB"/>
        </a:p>
      </dgm:t>
    </dgm:pt>
    <dgm:pt modelId="{5382DAC4-AB98-4FF3-A59D-E34069E5C4C5}">
      <dgm:prSet/>
      <dgm:spPr/>
      <dgm:t>
        <a:bodyPr/>
        <a:lstStyle/>
        <a:p>
          <a:r>
            <a:rPr lang="en-GB" b="0" i="0" u="none"/>
            <a:t>Post-delivery care</a:t>
          </a:r>
          <a:endParaRPr lang="en-GB"/>
        </a:p>
      </dgm:t>
    </dgm:pt>
    <dgm:pt modelId="{F5857F6C-2209-404B-B995-0DF36FA6BDB5}" type="parTrans" cxnId="{92F77941-9313-4546-ADB2-C7811672B8CD}">
      <dgm:prSet/>
      <dgm:spPr/>
      <dgm:t>
        <a:bodyPr/>
        <a:lstStyle/>
        <a:p>
          <a:endParaRPr lang="en-GB"/>
        </a:p>
      </dgm:t>
    </dgm:pt>
    <dgm:pt modelId="{5FF9FC87-176C-44C2-98ED-5812BDA20FF6}" type="sibTrans" cxnId="{92F77941-9313-4546-ADB2-C7811672B8CD}">
      <dgm:prSet/>
      <dgm:spPr/>
      <dgm:t>
        <a:bodyPr/>
        <a:lstStyle/>
        <a:p>
          <a:endParaRPr lang="en-GB"/>
        </a:p>
      </dgm:t>
    </dgm:pt>
    <dgm:pt modelId="{C42A7071-F35D-419F-82AA-9FF4B5855939}">
      <dgm:prSet/>
      <dgm:spPr/>
      <dgm:t>
        <a:bodyPr/>
        <a:lstStyle/>
        <a:p>
          <a:r>
            <a:rPr lang="en-GB" b="0" i="0" u="none"/>
            <a:t>Pre-natal care</a:t>
          </a:r>
          <a:endParaRPr lang="en-GB"/>
        </a:p>
      </dgm:t>
    </dgm:pt>
    <dgm:pt modelId="{565AD436-5F20-4BDE-B300-BBB71252E060}" type="parTrans" cxnId="{94D0DEF3-E762-40F7-9D39-B4C7022E6A21}">
      <dgm:prSet/>
      <dgm:spPr/>
      <dgm:t>
        <a:bodyPr/>
        <a:lstStyle/>
        <a:p>
          <a:endParaRPr lang="en-GB"/>
        </a:p>
      </dgm:t>
    </dgm:pt>
    <dgm:pt modelId="{B78DA252-A430-4F72-ADA2-6E02E0744F1A}" type="sibTrans" cxnId="{94D0DEF3-E762-40F7-9D39-B4C7022E6A21}">
      <dgm:prSet/>
      <dgm:spPr/>
      <dgm:t>
        <a:bodyPr/>
        <a:lstStyle/>
        <a:p>
          <a:endParaRPr lang="en-GB"/>
        </a:p>
      </dgm:t>
    </dgm:pt>
    <dgm:pt modelId="{BF9F8C21-EA57-4BA0-9632-1D0F47A4968D}">
      <dgm:prSet/>
      <dgm:spPr>
        <a:solidFill>
          <a:schemeClr val="accent6">
            <a:lumMod val="60000"/>
            <a:lumOff val="40000"/>
          </a:schemeClr>
        </a:solidFill>
      </dgm:spPr>
      <dgm:t>
        <a:bodyPr/>
        <a:lstStyle/>
        <a:p>
          <a:r>
            <a:rPr lang="en-GB"/>
            <a:t>Cross-Cultural Differences</a:t>
          </a:r>
        </a:p>
      </dgm:t>
    </dgm:pt>
    <dgm:pt modelId="{8BDEA511-31F1-4D43-B397-98C6D6E2F413}" type="parTrans" cxnId="{5D40E832-586F-44D4-B58D-94E91DE67FF7}">
      <dgm:prSet/>
      <dgm:spPr/>
      <dgm:t>
        <a:bodyPr/>
        <a:lstStyle/>
        <a:p>
          <a:endParaRPr lang="en-GB"/>
        </a:p>
      </dgm:t>
    </dgm:pt>
    <dgm:pt modelId="{321C35CF-C9C9-45F3-BF09-CC236A279B95}" type="sibTrans" cxnId="{5D40E832-586F-44D4-B58D-94E91DE67FF7}">
      <dgm:prSet/>
      <dgm:spPr/>
      <dgm:t>
        <a:bodyPr/>
        <a:lstStyle/>
        <a:p>
          <a:endParaRPr lang="en-GB"/>
        </a:p>
      </dgm:t>
    </dgm:pt>
    <dgm:pt modelId="{1486DE7A-BB58-45B2-99A2-D6AEA1C7AC14}" type="pres">
      <dgm:prSet presAssocID="{22A2FB7B-853D-4D71-9634-7A66B525F93D}" presName="hierChild1" presStyleCnt="0">
        <dgm:presLayoutVars>
          <dgm:orgChart val="1"/>
          <dgm:chPref val="1"/>
          <dgm:dir/>
          <dgm:animOne val="branch"/>
          <dgm:animLvl val="lvl"/>
          <dgm:resizeHandles/>
        </dgm:presLayoutVars>
      </dgm:prSet>
      <dgm:spPr/>
      <dgm:t>
        <a:bodyPr/>
        <a:lstStyle/>
        <a:p>
          <a:endParaRPr lang="en-US"/>
        </a:p>
      </dgm:t>
    </dgm:pt>
    <dgm:pt modelId="{482AAC25-91FB-46E7-B6F4-C3FCBE299A1E}" type="pres">
      <dgm:prSet presAssocID="{FAA59CD0-EF23-47F0-BCD1-9AA2CE93CD47}" presName="hierRoot1" presStyleCnt="0">
        <dgm:presLayoutVars>
          <dgm:hierBranch val="init"/>
        </dgm:presLayoutVars>
      </dgm:prSet>
      <dgm:spPr/>
    </dgm:pt>
    <dgm:pt modelId="{734651DC-914E-4E3A-B6AA-5305C6F1D124}" type="pres">
      <dgm:prSet presAssocID="{FAA59CD0-EF23-47F0-BCD1-9AA2CE93CD47}" presName="rootComposite1" presStyleCnt="0"/>
      <dgm:spPr/>
    </dgm:pt>
    <dgm:pt modelId="{60DB297E-8E4D-4AD2-A6F5-74F991C7B602}" type="pres">
      <dgm:prSet presAssocID="{FAA59CD0-EF23-47F0-BCD1-9AA2CE93CD47}" presName="rootText1" presStyleLbl="node0" presStyleIdx="0" presStyleCnt="1">
        <dgm:presLayoutVars>
          <dgm:chPref val="3"/>
        </dgm:presLayoutVars>
      </dgm:prSet>
      <dgm:spPr/>
      <dgm:t>
        <a:bodyPr/>
        <a:lstStyle/>
        <a:p>
          <a:endParaRPr lang="en-US"/>
        </a:p>
      </dgm:t>
    </dgm:pt>
    <dgm:pt modelId="{0B1C1E61-E1E5-45B6-B418-15A1B9DC7797}" type="pres">
      <dgm:prSet presAssocID="{FAA59CD0-EF23-47F0-BCD1-9AA2CE93CD47}" presName="rootConnector1" presStyleLbl="node1" presStyleIdx="0" presStyleCnt="0"/>
      <dgm:spPr/>
      <dgm:t>
        <a:bodyPr/>
        <a:lstStyle/>
        <a:p>
          <a:endParaRPr lang="en-US"/>
        </a:p>
      </dgm:t>
    </dgm:pt>
    <dgm:pt modelId="{86E6E961-2514-4326-AF5F-772CBFE79AD3}" type="pres">
      <dgm:prSet presAssocID="{FAA59CD0-EF23-47F0-BCD1-9AA2CE93CD47}" presName="hierChild2" presStyleCnt="0"/>
      <dgm:spPr/>
    </dgm:pt>
    <dgm:pt modelId="{4B3B43CA-E268-4CF1-89AA-6F42C46D6690}" type="pres">
      <dgm:prSet presAssocID="{3CC5BA9F-F188-4285-A961-7BF3C1469412}" presName="Name37" presStyleLbl="parChTrans1D2" presStyleIdx="0" presStyleCnt="4"/>
      <dgm:spPr/>
      <dgm:t>
        <a:bodyPr/>
        <a:lstStyle/>
        <a:p>
          <a:endParaRPr lang="en-US"/>
        </a:p>
      </dgm:t>
    </dgm:pt>
    <dgm:pt modelId="{14DA006A-1BA9-4F04-8E23-931986B0D7FE}" type="pres">
      <dgm:prSet presAssocID="{8E6DAD5A-F822-4A85-BF84-39EFDB1DB3C1}" presName="hierRoot2" presStyleCnt="0">
        <dgm:presLayoutVars>
          <dgm:hierBranch val="init"/>
        </dgm:presLayoutVars>
      </dgm:prSet>
      <dgm:spPr/>
    </dgm:pt>
    <dgm:pt modelId="{29D63D3F-1616-44A0-91E3-1314B338EFC3}" type="pres">
      <dgm:prSet presAssocID="{8E6DAD5A-F822-4A85-BF84-39EFDB1DB3C1}" presName="rootComposite" presStyleCnt="0"/>
      <dgm:spPr/>
    </dgm:pt>
    <dgm:pt modelId="{3AA5C919-BB1C-4543-B3AA-C27213201D15}" type="pres">
      <dgm:prSet presAssocID="{8E6DAD5A-F822-4A85-BF84-39EFDB1DB3C1}" presName="rootText" presStyleLbl="node2" presStyleIdx="0" presStyleCnt="4">
        <dgm:presLayoutVars>
          <dgm:chPref val="3"/>
        </dgm:presLayoutVars>
      </dgm:prSet>
      <dgm:spPr/>
      <dgm:t>
        <a:bodyPr/>
        <a:lstStyle/>
        <a:p>
          <a:endParaRPr lang="en-US"/>
        </a:p>
      </dgm:t>
    </dgm:pt>
    <dgm:pt modelId="{1131902A-F0D1-4BFF-B70C-4B83DC42CCBE}" type="pres">
      <dgm:prSet presAssocID="{8E6DAD5A-F822-4A85-BF84-39EFDB1DB3C1}" presName="rootConnector" presStyleLbl="node2" presStyleIdx="0" presStyleCnt="4"/>
      <dgm:spPr/>
      <dgm:t>
        <a:bodyPr/>
        <a:lstStyle/>
        <a:p>
          <a:endParaRPr lang="en-US"/>
        </a:p>
      </dgm:t>
    </dgm:pt>
    <dgm:pt modelId="{D2C3B17C-2EC4-4556-8D3A-EF6067FC51E0}" type="pres">
      <dgm:prSet presAssocID="{8E6DAD5A-F822-4A85-BF84-39EFDB1DB3C1}" presName="hierChild4" presStyleCnt="0"/>
      <dgm:spPr/>
    </dgm:pt>
    <dgm:pt modelId="{7324367C-9C87-4A19-B44E-EFB103E53049}" type="pres">
      <dgm:prSet presAssocID="{2F3F0A8C-2C19-4827-84E0-C9696E9AC831}" presName="Name37" presStyleLbl="parChTrans1D3" presStyleIdx="0" presStyleCnt="7"/>
      <dgm:spPr/>
      <dgm:t>
        <a:bodyPr/>
        <a:lstStyle/>
        <a:p>
          <a:endParaRPr lang="en-US"/>
        </a:p>
      </dgm:t>
    </dgm:pt>
    <dgm:pt modelId="{6D428D86-0968-4A9B-BE14-0E25FC1B49F7}" type="pres">
      <dgm:prSet presAssocID="{F4C67EA5-9BA0-4B05-B4F8-CA9E80738398}" presName="hierRoot2" presStyleCnt="0">
        <dgm:presLayoutVars>
          <dgm:hierBranch val="init"/>
        </dgm:presLayoutVars>
      </dgm:prSet>
      <dgm:spPr/>
    </dgm:pt>
    <dgm:pt modelId="{38F7095F-DC4A-4ED8-B968-4DBFFB77A3F6}" type="pres">
      <dgm:prSet presAssocID="{F4C67EA5-9BA0-4B05-B4F8-CA9E80738398}" presName="rootComposite" presStyleCnt="0"/>
      <dgm:spPr/>
    </dgm:pt>
    <dgm:pt modelId="{A24DA2F5-1F82-479B-B3D1-E26CF6663DE3}" type="pres">
      <dgm:prSet presAssocID="{F4C67EA5-9BA0-4B05-B4F8-CA9E80738398}" presName="rootText" presStyleLbl="node3" presStyleIdx="0" presStyleCnt="7">
        <dgm:presLayoutVars>
          <dgm:chPref val="3"/>
        </dgm:presLayoutVars>
      </dgm:prSet>
      <dgm:spPr/>
      <dgm:t>
        <a:bodyPr/>
        <a:lstStyle/>
        <a:p>
          <a:endParaRPr lang="en-US"/>
        </a:p>
      </dgm:t>
    </dgm:pt>
    <dgm:pt modelId="{E74D5DF6-43C2-443B-A2FE-083C3A38DAD6}" type="pres">
      <dgm:prSet presAssocID="{F4C67EA5-9BA0-4B05-B4F8-CA9E80738398}" presName="rootConnector" presStyleLbl="node3" presStyleIdx="0" presStyleCnt="7"/>
      <dgm:spPr/>
      <dgm:t>
        <a:bodyPr/>
        <a:lstStyle/>
        <a:p>
          <a:endParaRPr lang="en-US"/>
        </a:p>
      </dgm:t>
    </dgm:pt>
    <dgm:pt modelId="{9E507FDC-03A7-490C-88A8-B2BB11B94BEE}" type="pres">
      <dgm:prSet presAssocID="{F4C67EA5-9BA0-4B05-B4F8-CA9E80738398}" presName="hierChild4" presStyleCnt="0"/>
      <dgm:spPr/>
    </dgm:pt>
    <dgm:pt modelId="{2C38FABD-2E9D-4E7C-9CC3-317693149ED7}" type="pres">
      <dgm:prSet presAssocID="{A7AA5BF7-2413-411F-A7F0-8052EFEAE343}" presName="Name37" presStyleLbl="parChTrans1D4" presStyleIdx="0" presStyleCnt="39"/>
      <dgm:spPr/>
      <dgm:t>
        <a:bodyPr/>
        <a:lstStyle/>
        <a:p>
          <a:endParaRPr lang="en-US"/>
        </a:p>
      </dgm:t>
    </dgm:pt>
    <dgm:pt modelId="{FBAF24AE-BB72-4B89-B4FE-130DF403CBFB}" type="pres">
      <dgm:prSet presAssocID="{B495E6B0-7AC3-470B-AC7C-B084199C3308}" presName="hierRoot2" presStyleCnt="0">
        <dgm:presLayoutVars>
          <dgm:hierBranch val="init"/>
        </dgm:presLayoutVars>
      </dgm:prSet>
      <dgm:spPr/>
    </dgm:pt>
    <dgm:pt modelId="{EDEB1EB9-685A-4C73-BD2B-6246CCA7B623}" type="pres">
      <dgm:prSet presAssocID="{B495E6B0-7AC3-470B-AC7C-B084199C3308}" presName="rootComposite" presStyleCnt="0"/>
      <dgm:spPr/>
    </dgm:pt>
    <dgm:pt modelId="{A2E55B26-D50F-42E6-8888-8D73154C8F01}" type="pres">
      <dgm:prSet presAssocID="{B495E6B0-7AC3-470B-AC7C-B084199C3308}" presName="rootText" presStyleLbl="node4" presStyleIdx="0" presStyleCnt="39">
        <dgm:presLayoutVars>
          <dgm:chPref val="3"/>
        </dgm:presLayoutVars>
      </dgm:prSet>
      <dgm:spPr/>
      <dgm:t>
        <a:bodyPr/>
        <a:lstStyle/>
        <a:p>
          <a:endParaRPr lang="en-US"/>
        </a:p>
      </dgm:t>
    </dgm:pt>
    <dgm:pt modelId="{4E22DA05-9C07-476E-BB89-F71D2AEB66CD}" type="pres">
      <dgm:prSet presAssocID="{B495E6B0-7AC3-470B-AC7C-B084199C3308}" presName="rootConnector" presStyleLbl="node4" presStyleIdx="0" presStyleCnt="39"/>
      <dgm:spPr/>
      <dgm:t>
        <a:bodyPr/>
        <a:lstStyle/>
        <a:p>
          <a:endParaRPr lang="en-US"/>
        </a:p>
      </dgm:t>
    </dgm:pt>
    <dgm:pt modelId="{FD061D10-94DB-49CF-9441-BE8446523FB7}" type="pres">
      <dgm:prSet presAssocID="{B495E6B0-7AC3-470B-AC7C-B084199C3308}" presName="hierChild4" presStyleCnt="0"/>
      <dgm:spPr/>
    </dgm:pt>
    <dgm:pt modelId="{CD2375D5-9AE5-408C-AF39-0FD334683489}" type="pres">
      <dgm:prSet presAssocID="{B495E6B0-7AC3-470B-AC7C-B084199C3308}" presName="hierChild5" presStyleCnt="0"/>
      <dgm:spPr/>
    </dgm:pt>
    <dgm:pt modelId="{E955CF6A-4E8E-4EDE-9006-525A2D7C536E}" type="pres">
      <dgm:prSet presAssocID="{E07A3C65-6DDA-4A8F-B8E4-B0831D39AFD4}" presName="Name37" presStyleLbl="parChTrans1D4" presStyleIdx="1" presStyleCnt="39"/>
      <dgm:spPr/>
      <dgm:t>
        <a:bodyPr/>
        <a:lstStyle/>
        <a:p>
          <a:endParaRPr lang="en-US"/>
        </a:p>
      </dgm:t>
    </dgm:pt>
    <dgm:pt modelId="{AA6C2436-2DEB-4B36-831D-EDC4113ED595}" type="pres">
      <dgm:prSet presAssocID="{731CA68E-4123-4B95-B979-C02C68EE6860}" presName="hierRoot2" presStyleCnt="0">
        <dgm:presLayoutVars>
          <dgm:hierBranch val="init"/>
        </dgm:presLayoutVars>
      </dgm:prSet>
      <dgm:spPr/>
    </dgm:pt>
    <dgm:pt modelId="{83CEEE1B-AD8F-4ABE-ADBC-FFC4819A954D}" type="pres">
      <dgm:prSet presAssocID="{731CA68E-4123-4B95-B979-C02C68EE6860}" presName="rootComposite" presStyleCnt="0"/>
      <dgm:spPr/>
    </dgm:pt>
    <dgm:pt modelId="{0050A1CF-8CE4-462A-9328-8CDAF55A2F13}" type="pres">
      <dgm:prSet presAssocID="{731CA68E-4123-4B95-B979-C02C68EE6860}" presName="rootText" presStyleLbl="node4" presStyleIdx="1" presStyleCnt="39">
        <dgm:presLayoutVars>
          <dgm:chPref val="3"/>
        </dgm:presLayoutVars>
      </dgm:prSet>
      <dgm:spPr/>
      <dgm:t>
        <a:bodyPr/>
        <a:lstStyle/>
        <a:p>
          <a:endParaRPr lang="en-US"/>
        </a:p>
      </dgm:t>
    </dgm:pt>
    <dgm:pt modelId="{2BC588A9-1A65-4F06-9467-8964E0685E4D}" type="pres">
      <dgm:prSet presAssocID="{731CA68E-4123-4B95-B979-C02C68EE6860}" presName="rootConnector" presStyleLbl="node4" presStyleIdx="1" presStyleCnt="39"/>
      <dgm:spPr/>
      <dgm:t>
        <a:bodyPr/>
        <a:lstStyle/>
        <a:p>
          <a:endParaRPr lang="en-US"/>
        </a:p>
      </dgm:t>
    </dgm:pt>
    <dgm:pt modelId="{B7CE0BCF-3203-4023-B21D-D6D56F28E537}" type="pres">
      <dgm:prSet presAssocID="{731CA68E-4123-4B95-B979-C02C68EE6860}" presName="hierChild4" presStyleCnt="0"/>
      <dgm:spPr/>
    </dgm:pt>
    <dgm:pt modelId="{64B9B709-6EBE-4B84-96B0-1CFBACAFE07A}" type="pres">
      <dgm:prSet presAssocID="{731CA68E-4123-4B95-B979-C02C68EE6860}" presName="hierChild5" presStyleCnt="0"/>
      <dgm:spPr/>
    </dgm:pt>
    <dgm:pt modelId="{068855E2-558A-44A7-98A6-0B7B92E8B121}" type="pres">
      <dgm:prSet presAssocID="{6B31A03B-AABE-4863-8BD0-60FE854EFF25}" presName="Name37" presStyleLbl="parChTrans1D4" presStyleIdx="2" presStyleCnt="39"/>
      <dgm:spPr/>
      <dgm:t>
        <a:bodyPr/>
        <a:lstStyle/>
        <a:p>
          <a:endParaRPr lang="en-US"/>
        </a:p>
      </dgm:t>
    </dgm:pt>
    <dgm:pt modelId="{B8FFE10F-14E3-48E0-B63C-A2E4E0D46FFB}" type="pres">
      <dgm:prSet presAssocID="{7394DF37-547F-489F-A291-7B164715CAA2}" presName="hierRoot2" presStyleCnt="0">
        <dgm:presLayoutVars>
          <dgm:hierBranch val="init"/>
        </dgm:presLayoutVars>
      </dgm:prSet>
      <dgm:spPr/>
    </dgm:pt>
    <dgm:pt modelId="{6A93B6D4-BF08-4D25-9352-47EDA137E635}" type="pres">
      <dgm:prSet presAssocID="{7394DF37-547F-489F-A291-7B164715CAA2}" presName="rootComposite" presStyleCnt="0"/>
      <dgm:spPr/>
    </dgm:pt>
    <dgm:pt modelId="{1E6AE896-1285-470C-B7C9-3C4049AE10B8}" type="pres">
      <dgm:prSet presAssocID="{7394DF37-547F-489F-A291-7B164715CAA2}" presName="rootText" presStyleLbl="node4" presStyleIdx="2" presStyleCnt="39">
        <dgm:presLayoutVars>
          <dgm:chPref val="3"/>
        </dgm:presLayoutVars>
      </dgm:prSet>
      <dgm:spPr/>
      <dgm:t>
        <a:bodyPr/>
        <a:lstStyle/>
        <a:p>
          <a:endParaRPr lang="en-US"/>
        </a:p>
      </dgm:t>
    </dgm:pt>
    <dgm:pt modelId="{82720F48-0E20-44FD-A593-D4C5C406814C}" type="pres">
      <dgm:prSet presAssocID="{7394DF37-547F-489F-A291-7B164715CAA2}" presName="rootConnector" presStyleLbl="node4" presStyleIdx="2" presStyleCnt="39"/>
      <dgm:spPr/>
      <dgm:t>
        <a:bodyPr/>
        <a:lstStyle/>
        <a:p>
          <a:endParaRPr lang="en-US"/>
        </a:p>
      </dgm:t>
    </dgm:pt>
    <dgm:pt modelId="{EC1B8FF7-0F78-451B-9C90-CBEDB87B3C43}" type="pres">
      <dgm:prSet presAssocID="{7394DF37-547F-489F-A291-7B164715CAA2}" presName="hierChild4" presStyleCnt="0"/>
      <dgm:spPr/>
    </dgm:pt>
    <dgm:pt modelId="{02E936AF-2E40-47C6-B2DB-64336EB34056}" type="pres">
      <dgm:prSet presAssocID="{7394DF37-547F-489F-A291-7B164715CAA2}" presName="hierChild5" presStyleCnt="0"/>
      <dgm:spPr/>
    </dgm:pt>
    <dgm:pt modelId="{CC5C654A-CBE7-4F54-9D23-94FE3C33C6F7}" type="pres">
      <dgm:prSet presAssocID="{9E54196B-AD01-4650-BE24-A6D02E182B87}" presName="Name37" presStyleLbl="parChTrans1D4" presStyleIdx="3" presStyleCnt="39"/>
      <dgm:spPr/>
      <dgm:t>
        <a:bodyPr/>
        <a:lstStyle/>
        <a:p>
          <a:endParaRPr lang="en-US"/>
        </a:p>
      </dgm:t>
    </dgm:pt>
    <dgm:pt modelId="{3126F0C4-15D8-476E-9CD3-DC8E8C65108C}" type="pres">
      <dgm:prSet presAssocID="{EA47ADD3-71EC-4485-B87D-634DF8431576}" presName="hierRoot2" presStyleCnt="0">
        <dgm:presLayoutVars>
          <dgm:hierBranch val="init"/>
        </dgm:presLayoutVars>
      </dgm:prSet>
      <dgm:spPr/>
    </dgm:pt>
    <dgm:pt modelId="{CD074842-07ED-424B-8F8C-03978BCD49DF}" type="pres">
      <dgm:prSet presAssocID="{EA47ADD3-71EC-4485-B87D-634DF8431576}" presName="rootComposite" presStyleCnt="0"/>
      <dgm:spPr/>
    </dgm:pt>
    <dgm:pt modelId="{EC59B152-0EB1-41ED-8715-9824ED800432}" type="pres">
      <dgm:prSet presAssocID="{EA47ADD3-71EC-4485-B87D-634DF8431576}" presName="rootText" presStyleLbl="node4" presStyleIdx="3" presStyleCnt="39">
        <dgm:presLayoutVars>
          <dgm:chPref val="3"/>
        </dgm:presLayoutVars>
      </dgm:prSet>
      <dgm:spPr/>
      <dgm:t>
        <a:bodyPr/>
        <a:lstStyle/>
        <a:p>
          <a:endParaRPr lang="en-US"/>
        </a:p>
      </dgm:t>
    </dgm:pt>
    <dgm:pt modelId="{1ED7C0B2-24F2-44F4-BD94-D8617D00C7D1}" type="pres">
      <dgm:prSet presAssocID="{EA47ADD3-71EC-4485-B87D-634DF8431576}" presName="rootConnector" presStyleLbl="node4" presStyleIdx="3" presStyleCnt="39"/>
      <dgm:spPr/>
      <dgm:t>
        <a:bodyPr/>
        <a:lstStyle/>
        <a:p>
          <a:endParaRPr lang="en-US"/>
        </a:p>
      </dgm:t>
    </dgm:pt>
    <dgm:pt modelId="{A02255D3-5168-4AEF-A234-957B8CDADBE2}" type="pres">
      <dgm:prSet presAssocID="{EA47ADD3-71EC-4485-B87D-634DF8431576}" presName="hierChild4" presStyleCnt="0"/>
      <dgm:spPr/>
    </dgm:pt>
    <dgm:pt modelId="{A56E74F0-5B1A-479D-AA9C-8F18F39C3AA5}" type="pres">
      <dgm:prSet presAssocID="{EA47ADD3-71EC-4485-B87D-634DF8431576}" presName="hierChild5" presStyleCnt="0"/>
      <dgm:spPr/>
    </dgm:pt>
    <dgm:pt modelId="{3F9EB09D-7FD3-4A28-8DEE-02EDA41C85AC}" type="pres">
      <dgm:prSet presAssocID="{F97C916E-32B6-4998-9963-407052267CDF}" presName="Name37" presStyleLbl="parChTrans1D4" presStyleIdx="4" presStyleCnt="39"/>
      <dgm:spPr/>
      <dgm:t>
        <a:bodyPr/>
        <a:lstStyle/>
        <a:p>
          <a:endParaRPr lang="en-US"/>
        </a:p>
      </dgm:t>
    </dgm:pt>
    <dgm:pt modelId="{B10B7C4B-5100-4851-A23A-64104216F600}" type="pres">
      <dgm:prSet presAssocID="{0CA45A3E-BF27-4EEF-8301-9072551B9AE6}" presName="hierRoot2" presStyleCnt="0">
        <dgm:presLayoutVars>
          <dgm:hierBranch val="init"/>
        </dgm:presLayoutVars>
      </dgm:prSet>
      <dgm:spPr/>
    </dgm:pt>
    <dgm:pt modelId="{38ADD480-B8DB-4C2C-928A-F8FBE485F13D}" type="pres">
      <dgm:prSet presAssocID="{0CA45A3E-BF27-4EEF-8301-9072551B9AE6}" presName="rootComposite" presStyleCnt="0"/>
      <dgm:spPr/>
    </dgm:pt>
    <dgm:pt modelId="{22F8234F-126C-4EB6-BF6D-D3F0C2918397}" type="pres">
      <dgm:prSet presAssocID="{0CA45A3E-BF27-4EEF-8301-9072551B9AE6}" presName="rootText" presStyleLbl="node4" presStyleIdx="4" presStyleCnt="39">
        <dgm:presLayoutVars>
          <dgm:chPref val="3"/>
        </dgm:presLayoutVars>
      </dgm:prSet>
      <dgm:spPr/>
      <dgm:t>
        <a:bodyPr/>
        <a:lstStyle/>
        <a:p>
          <a:endParaRPr lang="en-US"/>
        </a:p>
      </dgm:t>
    </dgm:pt>
    <dgm:pt modelId="{5EA82EB2-0136-4CD8-9B2C-BADFDA0F0CC6}" type="pres">
      <dgm:prSet presAssocID="{0CA45A3E-BF27-4EEF-8301-9072551B9AE6}" presName="rootConnector" presStyleLbl="node4" presStyleIdx="4" presStyleCnt="39"/>
      <dgm:spPr/>
      <dgm:t>
        <a:bodyPr/>
        <a:lstStyle/>
        <a:p>
          <a:endParaRPr lang="en-US"/>
        </a:p>
      </dgm:t>
    </dgm:pt>
    <dgm:pt modelId="{E333B9D3-720A-47D1-9B12-ED58622D11D0}" type="pres">
      <dgm:prSet presAssocID="{0CA45A3E-BF27-4EEF-8301-9072551B9AE6}" presName="hierChild4" presStyleCnt="0"/>
      <dgm:spPr/>
    </dgm:pt>
    <dgm:pt modelId="{5B25A7DB-EA01-4E7B-812C-061931088E69}" type="pres">
      <dgm:prSet presAssocID="{0CA45A3E-BF27-4EEF-8301-9072551B9AE6}" presName="hierChild5" presStyleCnt="0"/>
      <dgm:spPr/>
    </dgm:pt>
    <dgm:pt modelId="{40605548-5766-4F4F-B12C-09E7C714A1AF}" type="pres">
      <dgm:prSet presAssocID="{EC2ED7B4-B13C-4DF2-90CD-02F2E88B248F}" presName="Name37" presStyleLbl="parChTrans1D4" presStyleIdx="5" presStyleCnt="39"/>
      <dgm:spPr/>
      <dgm:t>
        <a:bodyPr/>
        <a:lstStyle/>
        <a:p>
          <a:endParaRPr lang="en-US"/>
        </a:p>
      </dgm:t>
    </dgm:pt>
    <dgm:pt modelId="{3F73884B-8B94-47C2-9040-7C1EB705667B}" type="pres">
      <dgm:prSet presAssocID="{6D555E38-9F41-4CB3-B408-1D01257181D3}" presName="hierRoot2" presStyleCnt="0">
        <dgm:presLayoutVars>
          <dgm:hierBranch val="init"/>
        </dgm:presLayoutVars>
      </dgm:prSet>
      <dgm:spPr/>
    </dgm:pt>
    <dgm:pt modelId="{53792173-9E27-48E6-BBD5-34DA2422CBA0}" type="pres">
      <dgm:prSet presAssocID="{6D555E38-9F41-4CB3-B408-1D01257181D3}" presName="rootComposite" presStyleCnt="0"/>
      <dgm:spPr/>
    </dgm:pt>
    <dgm:pt modelId="{83164924-B3B9-42AD-83AC-4CD4672BECCD}" type="pres">
      <dgm:prSet presAssocID="{6D555E38-9F41-4CB3-B408-1D01257181D3}" presName="rootText" presStyleLbl="node4" presStyleIdx="5" presStyleCnt="39">
        <dgm:presLayoutVars>
          <dgm:chPref val="3"/>
        </dgm:presLayoutVars>
      </dgm:prSet>
      <dgm:spPr/>
      <dgm:t>
        <a:bodyPr/>
        <a:lstStyle/>
        <a:p>
          <a:endParaRPr lang="en-US"/>
        </a:p>
      </dgm:t>
    </dgm:pt>
    <dgm:pt modelId="{4B48DA88-0C23-4C6C-9664-52EBCEE93ADE}" type="pres">
      <dgm:prSet presAssocID="{6D555E38-9F41-4CB3-B408-1D01257181D3}" presName="rootConnector" presStyleLbl="node4" presStyleIdx="5" presStyleCnt="39"/>
      <dgm:spPr/>
      <dgm:t>
        <a:bodyPr/>
        <a:lstStyle/>
        <a:p>
          <a:endParaRPr lang="en-US"/>
        </a:p>
      </dgm:t>
    </dgm:pt>
    <dgm:pt modelId="{3229BCC4-A5EA-4BA5-8D00-712B66920028}" type="pres">
      <dgm:prSet presAssocID="{6D555E38-9F41-4CB3-B408-1D01257181D3}" presName="hierChild4" presStyleCnt="0"/>
      <dgm:spPr/>
    </dgm:pt>
    <dgm:pt modelId="{D7BEF472-174F-42E4-9ED0-4DCA086C514C}" type="pres">
      <dgm:prSet presAssocID="{6D555E38-9F41-4CB3-B408-1D01257181D3}" presName="hierChild5" presStyleCnt="0"/>
      <dgm:spPr/>
    </dgm:pt>
    <dgm:pt modelId="{CD940614-D95A-40E1-B50B-9B53865F047B}" type="pres">
      <dgm:prSet presAssocID="{F4C67EA5-9BA0-4B05-B4F8-CA9E80738398}" presName="hierChild5" presStyleCnt="0"/>
      <dgm:spPr/>
    </dgm:pt>
    <dgm:pt modelId="{5D59633B-2CAA-4515-960B-CF09C0263F9A}" type="pres">
      <dgm:prSet presAssocID="{EBE883F3-C973-4B24-910C-747759E6D539}" presName="Name37" presStyleLbl="parChTrans1D3" presStyleIdx="1" presStyleCnt="7"/>
      <dgm:spPr/>
      <dgm:t>
        <a:bodyPr/>
        <a:lstStyle/>
        <a:p>
          <a:endParaRPr lang="en-US"/>
        </a:p>
      </dgm:t>
    </dgm:pt>
    <dgm:pt modelId="{CD3624E0-5AE5-477E-A925-84FDA5BC59D5}" type="pres">
      <dgm:prSet presAssocID="{C940AA73-1E7F-4357-9DEE-D51828B19228}" presName="hierRoot2" presStyleCnt="0">
        <dgm:presLayoutVars>
          <dgm:hierBranch val="init"/>
        </dgm:presLayoutVars>
      </dgm:prSet>
      <dgm:spPr/>
    </dgm:pt>
    <dgm:pt modelId="{BA8A3067-429D-4F89-9072-8096D56C9661}" type="pres">
      <dgm:prSet presAssocID="{C940AA73-1E7F-4357-9DEE-D51828B19228}" presName="rootComposite" presStyleCnt="0"/>
      <dgm:spPr/>
    </dgm:pt>
    <dgm:pt modelId="{7F862320-B019-4E64-8C1D-A19DD3D9B5D8}" type="pres">
      <dgm:prSet presAssocID="{C940AA73-1E7F-4357-9DEE-D51828B19228}" presName="rootText" presStyleLbl="node3" presStyleIdx="1" presStyleCnt="7">
        <dgm:presLayoutVars>
          <dgm:chPref val="3"/>
        </dgm:presLayoutVars>
      </dgm:prSet>
      <dgm:spPr/>
      <dgm:t>
        <a:bodyPr/>
        <a:lstStyle/>
        <a:p>
          <a:endParaRPr lang="en-US"/>
        </a:p>
      </dgm:t>
    </dgm:pt>
    <dgm:pt modelId="{EA85570A-BEB4-4349-9477-F8AFBD81E78F}" type="pres">
      <dgm:prSet presAssocID="{C940AA73-1E7F-4357-9DEE-D51828B19228}" presName="rootConnector" presStyleLbl="node3" presStyleIdx="1" presStyleCnt="7"/>
      <dgm:spPr/>
      <dgm:t>
        <a:bodyPr/>
        <a:lstStyle/>
        <a:p>
          <a:endParaRPr lang="en-US"/>
        </a:p>
      </dgm:t>
    </dgm:pt>
    <dgm:pt modelId="{90B9685E-6AAD-41F8-BBD9-7313AACB505E}" type="pres">
      <dgm:prSet presAssocID="{C940AA73-1E7F-4357-9DEE-D51828B19228}" presName="hierChild4" presStyleCnt="0"/>
      <dgm:spPr/>
    </dgm:pt>
    <dgm:pt modelId="{63059AFC-9B90-4E9B-9D95-1A918D9C8940}" type="pres">
      <dgm:prSet presAssocID="{1EBEE9B5-862C-486A-A27E-47BC728AD8D9}" presName="Name37" presStyleLbl="parChTrans1D4" presStyleIdx="6" presStyleCnt="39"/>
      <dgm:spPr/>
      <dgm:t>
        <a:bodyPr/>
        <a:lstStyle/>
        <a:p>
          <a:endParaRPr lang="en-US"/>
        </a:p>
      </dgm:t>
    </dgm:pt>
    <dgm:pt modelId="{3D4AEE0F-B7DB-45A5-9634-7496EBDFDB8F}" type="pres">
      <dgm:prSet presAssocID="{71377672-F719-4033-BFE0-AE587A151925}" presName="hierRoot2" presStyleCnt="0">
        <dgm:presLayoutVars>
          <dgm:hierBranch val="init"/>
        </dgm:presLayoutVars>
      </dgm:prSet>
      <dgm:spPr/>
    </dgm:pt>
    <dgm:pt modelId="{AB9C08E6-FBD2-466F-A709-F8E2C84F1F28}" type="pres">
      <dgm:prSet presAssocID="{71377672-F719-4033-BFE0-AE587A151925}" presName="rootComposite" presStyleCnt="0"/>
      <dgm:spPr/>
    </dgm:pt>
    <dgm:pt modelId="{3D1C8D04-E5C9-4D6A-8501-1DC1848699EC}" type="pres">
      <dgm:prSet presAssocID="{71377672-F719-4033-BFE0-AE587A151925}" presName="rootText" presStyleLbl="node4" presStyleIdx="6" presStyleCnt="39">
        <dgm:presLayoutVars>
          <dgm:chPref val="3"/>
        </dgm:presLayoutVars>
      </dgm:prSet>
      <dgm:spPr/>
      <dgm:t>
        <a:bodyPr/>
        <a:lstStyle/>
        <a:p>
          <a:endParaRPr lang="en-US"/>
        </a:p>
      </dgm:t>
    </dgm:pt>
    <dgm:pt modelId="{3782EFFA-C19D-4E03-B770-10BCA5603F2F}" type="pres">
      <dgm:prSet presAssocID="{71377672-F719-4033-BFE0-AE587A151925}" presName="rootConnector" presStyleLbl="node4" presStyleIdx="6" presStyleCnt="39"/>
      <dgm:spPr/>
      <dgm:t>
        <a:bodyPr/>
        <a:lstStyle/>
        <a:p>
          <a:endParaRPr lang="en-US"/>
        </a:p>
      </dgm:t>
    </dgm:pt>
    <dgm:pt modelId="{E0679C9A-893C-4F42-9EB5-1BA47C49DEA8}" type="pres">
      <dgm:prSet presAssocID="{71377672-F719-4033-BFE0-AE587A151925}" presName="hierChild4" presStyleCnt="0"/>
      <dgm:spPr/>
    </dgm:pt>
    <dgm:pt modelId="{5D4C8F85-EE19-48D2-99EB-E791EB74D7B4}" type="pres">
      <dgm:prSet presAssocID="{71377672-F719-4033-BFE0-AE587A151925}" presName="hierChild5" presStyleCnt="0"/>
      <dgm:spPr/>
    </dgm:pt>
    <dgm:pt modelId="{22A4F1C4-6C59-465B-9BE8-6E6551C5F3C1}" type="pres">
      <dgm:prSet presAssocID="{1DFA605E-B675-42E9-9EB2-F98744086453}" presName="Name37" presStyleLbl="parChTrans1D4" presStyleIdx="7" presStyleCnt="39"/>
      <dgm:spPr/>
      <dgm:t>
        <a:bodyPr/>
        <a:lstStyle/>
        <a:p>
          <a:endParaRPr lang="en-US"/>
        </a:p>
      </dgm:t>
    </dgm:pt>
    <dgm:pt modelId="{7B3DF4A5-1EF1-4C1D-9B09-B1FF22D14AFB}" type="pres">
      <dgm:prSet presAssocID="{399196F3-030C-4ECF-B1D3-31D14862BB5F}" presName="hierRoot2" presStyleCnt="0">
        <dgm:presLayoutVars>
          <dgm:hierBranch val="init"/>
        </dgm:presLayoutVars>
      </dgm:prSet>
      <dgm:spPr/>
    </dgm:pt>
    <dgm:pt modelId="{C735613F-4074-402B-A91F-89455D3D34F6}" type="pres">
      <dgm:prSet presAssocID="{399196F3-030C-4ECF-B1D3-31D14862BB5F}" presName="rootComposite" presStyleCnt="0"/>
      <dgm:spPr/>
    </dgm:pt>
    <dgm:pt modelId="{CA1ED8E6-0CB0-4999-9BF8-7A64DA9292D4}" type="pres">
      <dgm:prSet presAssocID="{399196F3-030C-4ECF-B1D3-31D14862BB5F}" presName="rootText" presStyleLbl="node4" presStyleIdx="7" presStyleCnt="39">
        <dgm:presLayoutVars>
          <dgm:chPref val="3"/>
        </dgm:presLayoutVars>
      </dgm:prSet>
      <dgm:spPr/>
      <dgm:t>
        <a:bodyPr/>
        <a:lstStyle/>
        <a:p>
          <a:endParaRPr lang="en-US"/>
        </a:p>
      </dgm:t>
    </dgm:pt>
    <dgm:pt modelId="{05573653-40E7-49F1-B1CD-2235A49CB737}" type="pres">
      <dgm:prSet presAssocID="{399196F3-030C-4ECF-B1D3-31D14862BB5F}" presName="rootConnector" presStyleLbl="node4" presStyleIdx="7" presStyleCnt="39"/>
      <dgm:spPr/>
      <dgm:t>
        <a:bodyPr/>
        <a:lstStyle/>
        <a:p>
          <a:endParaRPr lang="en-US"/>
        </a:p>
      </dgm:t>
    </dgm:pt>
    <dgm:pt modelId="{C08346FD-0E7B-43CB-9AAD-F39FC839D1B8}" type="pres">
      <dgm:prSet presAssocID="{399196F3-030C-4ECF-B1D3-31D14862BB5F}" presName="hierChild4" presStyleCnt="0"/>
      <dgm:spPr/>
    </dgm:pt>
    <dgm:pt modelId="{8E08DB37-D215-4509-8986-A3517D7B046B}" type="pres">
      <dgm:prSet presAssocID="{399196F3-030C-4ECF-B1D3-31D14862BB5F}" presName="hierChild5" presStyleCnt="0"/>
      <dgm:spPr/>
    </dgm:pt>
    <dgm:pt modelId="{A0CAACE0-D3D2-4D1E-B5B6-B97AD6493E26}" type="pres">
      <dgm:prSet presAssocID="{EDBE75B5-AC58-4A14-A86E-69C96A9B9898}" presName="Name37" presStyleLbl="parChTrans1D4" presStyleIdx="8" presStyleCnt="39"/>
      <dgm:spPr/>
      <dgm:t>
        <a:bodyPr/>
        <a:lstStyle/>
        <a:p>
          <a:endParaRPr lang="en-US"/>
        </a:p>
      </dgm:t>
    </dgm:pt>
    <dgm:pt modelId="{446A2ADD-B767-4805-8433-AC7663BF0C09}" type="pres">
      <dgm:prSet presAssocID="{F30B72FA-FA40-47C2-AEBA-81201997E1F2}" presName="hierRoot2" presStyleCnt="0">
        <dgm:presLayoutVars>
          <dgm:hierBranch val="init"/>
        </dgm:presLayoutVars>
      </dgm:prSet>
      <dgm:spPr/>
    </dgm:pt>
    <dgm:pt modelId="{07ACF939-C865-4018-95DB-EE4EF2A613CF}" type="pres">
      <dgm:prSet presAssocID="{F30B72FA-FA40-47C2-AEBA-81201997E1F2}" presName="rootComposite" presStyleCnt="0"/>
      <dgm:spPr/>
    </dgm:pt>
    <dgm:pt modelId="{C0E186B5-F63C-4886-86E9-77969C171E8C}" type="pres">
      <dgm:prSet presAssocID="{F30B72FA-FA40-47C2-AEBA-81201997E1F2}" presName="rootText" presStyleLbl="node4" presStyleIdx="8" presStyleCnt="39">
        <dgm:presLayoutVars>
          <dgm:chPref val="3"/>
        </dgm:presLayoutVars>
      </dgm:prSet>
      <dgm:spPr/>
      <dgm:t>
        <a:bodyPr/>
        <a:lstStyle/>
        <a:p>
          <a:endParaRPr lang="en-US"/>
        </a:p>
      </dgm:t>
    </dgm:pt>
    <dgm:pt modelId="{DE0F0324-32DC-4B2C-BA76-4C619D337FE9}" type="pres">
      <dgm:prSet presAssocID="{F30B72FA-FA40-47C2-AEBA-81201997E1F2}" presName="rootConnector" presStyleLbl="node4" presStyleIdx="8" presStyleCnt="39"/>
      <dgm:spPr/>
      <dgm:t>
        <a:bodyPr/>
        <a:lstStyle/>
        <a:p>
          <a:endParaRPr lang="en-US"/>
        </a:p>
      </dgm:t>
    </dgm:pt>
    <dgm:pt modelId="{BFD6555C-331C-46C9-BF73-5971F950E577}" type="pres">
      <dgm:prSet presAssocID="{F30B72FA-FA40-47C2-AEBA-81201997E1F2}" presName="hierChild4" presStyleCnt="0"/>
      <dgm:spPr/>
    </dgm:pt>
    <dgm:pt modelId="{84FE29F1-0A5D-4591-AA11-98461C91E498}" type="pres">
      <dgm:prSet presAssocID="{F30B72FA-FA40-47C2-AEBA-81201997E1F2}" presName="hierChild5" presStyleCnt="0"/>
      <dgm:spPr/>
    </dgm:pt>
    <dgm:pt modelId="{3D182A61-B55B-47DA-A444-9F9F1A444251}" type="pres">
      <dgm:prSet presAssocID="{890BF6BD-3494-4863-82FB-1FB2EC2F843B}" presName="Name37" presStyleLbl="parChTrans1D4" presStyleIdx="9" presStyleCnt="39"/>
      <dgm:spPr/>
      <dgm:t>
        <a:bodyPr/>
        <a:lstStyle/>
        <a:p>
          <a:endParaRPr lang="en-US"/>
        </a:p>
      </dgm:t>
    </dgm:pt>
    <dgm:pt modelId="{43BD7E6C-0DE4-4B07-9EA8-4A8EE9A4F61B}" type="pres">
      <dgm:prSet presAssocID="{BA6D531E-BDBF-4263-885D-527AED919597}" presName="hierRoot2" presStyleCnt="0">
        <dgm:presLayoutVars>
          <dgm:hierBranch val="init"/>
        </dgm:presLayoutVars>
      </dgm:prSet>
      <dgm:spPr/>
    </dgm:pt>
    <dgm:pt modelId="{85938AD2-080A-413F-AFCB-A993DC33CB67}" type="pres">
      <dgm:prSet presAssocID="{BA6D531E-BDBF-4263-885D-527AED919597}" presName="rootComposite" presStyleCnt="0"/>
      <dgm:spPr/>
    </dgm:pt>
    <dgm:pt modelId="{E9657DD9-B4D0-4024-95AE-19CD368D924E}" type="pres">
      <dgm:prSet presAssocID="{BA6D531E-BDBF-4263-885D-527AED919597}" presName="rootText" presStyleLbl="node4" presStyleIdx="9" presStyleCnt="39">
        <dgm:presLayoutVars>
          <dgm:chPref val="3"/>
        </dgm:presLayoutVars>
      </dgm:prSet>
      <dgm:spPr/>
      <dgm:t>
        <a:bodyPr/>
        <a:lstStyle/>
        <a:p>
          <a:endParaRPr lang="en-US"/>
        </a:p>
      </dgm:t>
    </dgm:pt>
    <dgm:pt modelId="{C0111E2C-2BF6-41AC-893A-BCF33A4CB870}" type="pres">
      <dgm:prSet presAssocID="{BA6D531E-BDBF-4263-885D-527AED919597}" presName="rootConnector" presStyleLbl="node4" presStyleIdx="9" presStyleCnt="39"/>
      <dgm:spPr/>
      <dgm:t>
        <a:bodyPr/>
        <a:lstStyle/>
        <a:p>
          <a:endParaRPr lang="en-US"/>
        </a:p>
      </dgm:t>
    </dgm:pt>
    <dgm:pt modelId="{99A051E8-70D0-445C-B2F5-CFBEE5D2D03B}" type="pres">
      <dgm:prSet presAssocID="{BA6D531E-BDBF-4263-885D-527AED919597}" presName="hierChild4" presStyleCnt="0"/>
      <dgm:spPr/>
    </dgm:pt>
    <dgm:pt modelId="{C3E61DC3-770C-46AE-94C7-378AC186B672}" type="pres">
      <dgm:prSet presAssocID="{BA6D531E-BDBF-4263-885D-527AED919597}" presName="hierChild5" presStyleCnt="0"/>
      <dgm:spPr/>
    </dgm:pt>
    <dgm:pt modelId="{32CD1120-408B-4347-B140-8B200C71FB32}" type="pres">
      <dgm:prSet presAssocID="{C940AA73-1E7F-4357-9DEE-D51828B19228}" presName="hierChild5" presStyleCnt="0"/>
      <dgm:spPr/>
    </dgm:pt>
    <dgm:pt modelId="{DF71E75A-E756-4AFC-A45E-031D298484C6}" type="pres">
      <dgm:prSet presAssocID="{8E6DAD5A-F822-4A85-BF84-39EFDB1DB3C1}" presName="hierChild5" presStyleCnt="0"/>
      <dgm:spPr/>
    </dgm:pt>
    <dgm:pt modelId="{64B349B3-17A8-4FFD-8B14-886C90C6F523}" type="pres">
      <dgm:prSet presAssocID="{47AAF7F9-3F70-451F-9A33-B7C68606FD8A}" presName="Name37" presStyleLbl="parChTrans1D2" presStyleIdx="1" presStyleCnt="4"/>
      <dgm:spPr/>
      <dgm:t>
        <a:bodyPr/>
        <a:lstStyle/>
        <a:p>
          <a:endParaRPr lang="en-US"/>
        </a:p>
      </dgm:t>
    </dgm:pt>
    <dgm:pt modelId="{BCD05CC3-3647-4561-B3AA-3FD7EB41B092}" type="pres">
      <dgm:prSet presAssocID="{5336A012-2A92-401B-9DF8-D169713266E5}" presName="hierRoot2" presStyleCnt="0">
        <dgm:presLayoutVars>
          <dgm:hierBranch val="init"/>
        </dgm:presLayoutVars>
      </dgm:prSet>
      <dgm:spPr/>
    </dgm:pt>
    <dgm:pt modelId="{914C2427-71A8-482E-8593-6AE03867DE6E}" type="pres">
      <dgm:prSet presAssocID="{5336A012-2A92-401B-9DF8-D169713266E5}" presName="rootComposite" presStyleCnt="0"/>
      <dgm:spPr/>
    </dgm:pt>
    <dgm:pt modelId="{B8AAA411-CF25-4CEC-9080-31A9E4CB64E8}" type="pres">
      <dgm:prSet presAssocID="{5336A012-2A92-401B-9DF8-D169713266E5}" presName="rootText" presStyleLbl="node2" presStyleIdx="1" presStyleCnt="4">
        <dgm:presLayoutVars>
          <dgm:chPref val="3"/>
        </dgm:presLayoutVars>
      </dgm:prSet>
      <dgm:spPr/>
      <dgm:t>
        <a:bodyPr/>
        <a:lstStyle/>
        <a:p>
          <a:endParaRPr lang="en-US"/>
        </a:p>
      </dgm:t>
    </dgm:pt>
    <dgm:pt modelId="{1DE9F0CC-84B4-4B6C-A707-32F83B834B8A}" type="pres">
      <dgm:prSet presAssocID="{5336A012-2A92-401B-9DF8-D169713266E5}" presName="rootConnector" presStyleLbl="node2" presStyleIdx="1" presStyleCnt="4"/>
      <dgm:spPr/>
      <dgm:t>
        <a:bodyPr/>
        <a:lstStyle/>
        <a:p>
          <a:endParaRPr lang="en-US"/>
        </a:p>
      </dgm:t>
    </dgm:pt>
    <dgm:pt modelId="{70E6ECBD-951A-41B5-A3B9-3FC579F22539}" type="pres">
      <dgm:prSet presAssocID="{5336A012-2A92-401B-9DF8-D169713266E5}" presName="hierChild4" presStyleCnt="0"/>
      <dgm:spPr/>
    </dgm:pt>
    <dgm:pt modelId="{4C1F46E4-8231-463A-A27F-ECF077D0E2D6}" type="pres">
      <dgm:prSet presAssocID="{EAF7D937-3933-423B-8183-668AFB00AAC5}" presName="Name37" presStyleLbl="parChTrans1D3" presStyleIdx="2" presStyleCnt="7"/>
      <dgm:spPr/>
      <dgm:t>
        <a:bodyPr/>
        <a:lstStyle/>
        <a:p>
          <a:endParaRPr lang="en-US"/>
        </a:p>
      </dgm:t>
    </dgm:pt>
    <dgm:pt modelId="{DFF62093-8144-45BF-9098-CEBDE749976E}" type="pres">
      <dgm:prSet presAssocID="{4EC57DC7-3F3A-4615-94D1-D3AAE2F0EC93}" presName="hierRoot2" presStyleCnt="0">
        <dgm:presLayoutVars>
          <dgm:hierBranch val="init"/>
        </dgm:presLayoutVars>
      </dgm:prSet>
      <dgm:spPr/>
    </dgm:pt>
    <dgm:pt modelId="{F939B840-A5BE-47CC-AC48-78D5EE0090E9}" type="pres">
      <dgm:prSet presAssocID="{4EC57DC7-3F3A-4615-94D1-D3AAE2F0EC93}" presName="rootComposite" presStyleCnt="0"/>
      <dgm:spPr/>
    </dgm:pt>
    <dgm:pt modelId="{4E0955DC-4D63-4EC8-9179-183DB79CF0B8}" type="pres">
      <dgm:prSet presAssocID="{4EC57DC7-3F3A-4615-94D1-D3AAE2F0EC93}" presName="rootText" presStyleLbl="node3" presStyleIdx="2" presStyleCnt="7">
        <dgm:presLayoutVars>
          <dgm:chPref val="3"/>
        </dgm:presLayoutVars>
      </dgm:prSet>
      <dgm:spPr/>
      <dgm:t>
        <a:bodyPr/>
        <a:lstStyle/>
        <a:p>
          <a:endParaRPr lang="en-US"/>
        </a:p>
      </dgm:t>
    </dgm:pt>
    <dgm:pt modelId="{B6D4614B-79A6-463C-A629-29140FDDA669}" type="pres">
      <dgm:prSet presAssocID="{4EC57DC7-3F3A-4615-94D1-D3AAE2F0EC93}" presName="rootConnector" presStyleLbl="node3" presStyleIdx="2" presStyleCnt="7"/>
      <dgm:spPr/>
      <dgm:t>
        <a:bodyPr/>
        <a:lstStyle/>
        <a:p>
          <a:endParaRPr lang="en-US"/>
        </a:p>
      </dgm:t>
    </dgm:pt>
    <dgm:pt modelId="{BD1C60B5-8DA5-4F36-81FE-3546A7930AE0}" type="pres">
      <dgm:prSet presAssocID="{4EC57DC7-3F3A-4615-94D1-D3AAE2F0EC93}" presName="hierChild4" presStyleCnt="0"/>
      <dgm:spPr/>
    </dgm:pt>
    <dgm:pt modelId="{C0C6538B-D46F-4597-ABE8-34344E3AC95D}" type="pres">
      <dgm:prSet presAssocID="{EB52F33F-8468-4722-ABEE-605CC3103FEF}" presName="Name37" presStyleLbl="parChTrans1D4" presStyleIdx="10" presStyleCnt="39"/>
      <dgm:spPr/>
      <dgm:t>
        <a:bodyPr/>
        <a:lstStyle/>
        <a:p>
          <a:endParaRPr lang="en-US"/>
        </a:p>
      </dgm:t>
    </dgm:pt>
    <dgm:pt modelId="{EDD194D6-41FB-4C93-B5FB-28B47718FDA7}" type="pres">
      <dgm:prSet presAssocID="{4C1D9C2A-D296-4ED9-9F33-9233B5683E68}" presName="hierRoot2" presStyleCnt="0">
        <dgm:presLayoutVars>
          <dgm:hierBranch val="init"/>
        </dgm:presLayoutVars>
      </dgm:prSet>
      <dgm:spPr/>
    </dgm:pt>
    <dgm:pt modelId="{1B10A85B-367E-4EA6-ACF7-D7BA34E7DC0C}" type="pres">
      <dgm:prSet presAssocID="{4C1D9C2A-D296-4ED9-9F33-9233B5683E68}" presName="rootComposite" presStyleCnt="0"/>
      <dgm:spPr/>
    </dgm:pt>
    <dgm:pt modelId="{9DC2F826-9BC3-42B1-AA5E-30F207E7CACC}" type="pres">
      <dgm:prSet presAssocID="{4C1D9C2A-D296-4ED9-9F33-9233B5683E68}" presName="rootText" presStyleLbl="node4" presStyleIdx="10" presStyleCnt="39">
        <dgm:presLayoutVars>
          <dgm:chPref val="3"/>
        </dgm:presLayoutVars>
      </dgm:prSet>
      <dgm:spPr/>
      <dgm:t>
        <a:bodyPr/>
        <a:lstStyle/>
        <a:p>
          <a:endParaRPr lang="en-US"/>
        </a:p>
      </dgm:t>
    </dgm:pt>
    <dgm:pt modelId="{7657E152-AE35-4660-A4ED-B8A8E3979903}" type="pres">
      <dgm:prSet presAssocID="{4C1D9C2A-D296-4ED9-9F33-9233B5683E68}" presName="rootConnector" presStyleLbl="node4" presStyleIdx="10" presStyleCnt="39"/>
      <dgm:spPr/>
      <dgm:t>
        <a:bodyPr/>
        <a:lstStyle/>
        <a:p>
          <a:endParaRPr lang="en-US"/>
        </a:p>
      </dgm:t>
    </dgm:pt>
    <dgm:pt modelId="{2E88B5B7-1D04-4028-9018-6CB5AB0FF2AF}" type="pres">
      <dgm:prSet presAssocID="{4C1D9C2A-D296-4ED9-9F33-9233B5683E68}" presName="hierChild4" presStyleCnt="0"/>
      <dgm:spPr/>
    </dgm:pt>
    <dgm:pt modelId="{96A95BD3-EC84-4607-8BBE-9A8039A6D9F9}" type="pres">
      <dgm:prSet presAssocID="{4C1D9C2A-D296-4ED9-9F33-9233B5683E68}" presName="hierChild5" presStyleCnt="0"/>
      <dgm:spPr/>
    </dgm:pt>
    <dgm:pt modelId="{34D3A4CE-1164-465B-A792-84E53D6A121D}" type="pres">
      <dgm:prSet presAssocID="{12F9BED6-5F1C-49E8-A1BD-7791A99CFB6A}" presName="Name37" presStyleLbl="parChTrans1D4" presStyleIdx="11" presStyleCnt="39"/>
      <dgm:spPr/>
      <dgm:t>
        <a:bodyPr/>
        <a:lstStyle/>
        <a:p>
          <a:endParaRPr lang="en-US"/>
        </a:p>
      </dgm:t>
    </dgm:pt>
    <dgm:pt modelId="{FFCDF66B-02C1-4CDA-A8D3-BDB385B7782D}" type="pres">
      <dgm:prSet presAssocID="{C623EE14-A990-4759-8F2D-B12FB74709DC}" presName="hierRoot2" presStyleCnt="0">
        <dgm:presLayoutVars>
          <dgm:hierBranch val="init"/>
        </dgm:presLayoutVars>
      </dgm:prSet>
      <dgm:spPr/>
    </dgm:pt>
    <dgm:pt modelId="{3AEC42B7-698C-46D5-9F8C-7C0988693A60}" type="pres">
      <dgm:prSet presAssocID="{C623EE14-A990-4759-8F2D-B12FB74709DC}" presName="rootComposite" presStyleCnt="0"/>
      <dgm:spPr/>
    </dgm:pt>
    <dgm:pt modelId="{CB97C6D7-94DC-4356-81C5-E7506468AA52}" type="pres">
      <dgm:prSet presAssocID="{C623EE14-A990-4759-8F2D-B12FB74709DC}" presName="rootText" presStyleLbl="node4" presStyleIdx="11" presStyleCnt="39">
        <dgm:presLayoutVars>
          <dgm:chPref val="3"/>
        </dgm:presLayoutVars>
      </dgm:prSet>
      <dgm:spPr/>
      <dgm:t>
        <a:bodyPr/>
        <a:lstStyle/>
        <a:p>
          <a:endParaRPr lang="en-US"/>
        </a:p>
      </dgm:t>
    </dgm:pt>
    <dgm:pt modelId="{7FCDF458-A48A-4D28-89FC-F4D6F625C4B2}" type="pres">
      <dgm:prSet presAssocID="{C623EE14-A990-4759-8F2D-B12FB74709DC}" presName="rootConnector" presStyleLbl="node4" presStyleIdx="11" presStyleCnt="39"/>
      <dgm:spPr/>
      <dgm:t>
        <a:bodyPr/>
        <a:lstStyle/>
        <a:p>
          <a:endParaRPr lang="en-US"/>
        </a:p>
      </dgm:t>
    </dgm:pt>
    <dgm:pt modelId="{6917C87B-515B-4379-9982-FA27B12A03E9}" type="pres">
      <dgm:prSet presAssocID="{C623EE14-A990-4759-8F2D-B12FB74709DC}" presName="hierChild4" presStyleCnt="0"/>
      <dgm:spPr/>
    </dgm:pt>
    <dgm:pt modelId="{5BCE82B5-7DA9-4427-9B53-D883CAD968DC}" type="pres">
      <dgm:prSet presAssocID="{C623EE14-A990-4759-8F2D-B12FB74709DC}" presName="hierChild5" presStyleCnt="0"/>
      <dgm:spPr/>
    </dgm:pt>
    <dgm:pt modelId="{BDBB550C-F1BC-45DD-87FE-84C64E9F1595}" type="pres">
      <dgm:prSet presAssocID="{F7FF9FA8-307A-4175-B9DF-35C05C64565B}" presName="Name37" presStyleLbl="parChTrans1D4" presStyleIdx="12" presStyleCnt="39"/>
      <dgm:spPr/>
      <dgm:t>
        <a:bodyPr/>
        <a:lstStyle/>
        <a:p>
          <a:endParaRPr lang="en-US"/>
        </a:p>
      </dgm:t>
    </dgm:pt>
    <dgm:pt modelId="{FCC28829-5FA5-4D4C-ACB9-D4631086CF98}" type="pres">
      <dgm:prSet presAssocID="{BF0886FA-CFDC-475A-88A2-FEB62B0D945A}" presName="hierRoot2" presStyleCnt="0">
        <dgm:presLayoutVars>
          <dgm:hierBranch val="init"/>
        </dgm:presLayoutVars>
      </dgm:prSet>
      <dgm:spPr/>
    </dgm:pt>
    <dgm:pt modelId="{9A3AD3EE-1A69-4AA1-A176-333787D39BBE}" type="pres">
      <dgm:prSet presAssocID="{BF0886FA-CFDC-475A-88A2-FEB62B0D945A}" presName="rootComposite" presStyleCnt="0"/>
      <dgm:spPr/>
    </dgm:pt>
    <dgm:pt modelId="{EBFFD1BA-04AD-4830-982D-51178B2DD374}" type="pres">
      <dgm:prSet presAssocID="{BF0886FA-CFDC-475A-88A2-FEB62B0D945A}" presName="rootText" presStyleLbl="node4" presStyleIdx="12" presStyleCnt="39">
        <dgm:presLayoutVars>
          <dgm:chPref val="3"/>
        </dgm:presLayoutVars>
      </dgm:prSet>
      <dgm:spPr/>
      <dgm:t>
        <a:bodyPr/>
        <a:lstStyle/>
        <a:p>
          <a:endParaRPr lang="en-US"/>
        </a:p>
      </dgm:t>
    </dgm:pt>
    <dgm:pt modelId="{A72A7D8A-17AE-48D5-993A-36B42D6668AA}" type="pres">
      <dgm:prSet presAssocID="{BF0886FA-CFDC-475A-88A2-FEB62B0D945A}" presName="rootConnector" presStyleLbl="node4" presStyleIdx="12" presStyleCnt="39"/>
      <dgm:spPr/>
      <dgm:t>
        <a:bodyPr/>
        <a:lstStyle/>
        <a:p>
          <a:endParaRPr lang="en-US"/>
        </a:p>
      </dgm:t>
    </dgm:pt>
    <dgm:pt modelId="{E826143B-CD90-4A1F-9E05-4757FAD28F09}" type="pres">
      <dgm:prSet presAssocID="{BF0886FA-CFDC-475A-88A2-FEB62B0D945A}" presName="hierChild4" presStyleCnt="0"/>
      <dgm:spPr/>
    </dgm:pt>
    <dgm:pt modelId="{A91440B0-2BB1-497C-9489-527CE8BA06A9}" type="pres">
      <dgm:prSet presAssocID="{BF0886FA-CFDC-475A-88A2-FEB62B0D945A}" presName="hierChild5" presStyleCnt="0"/>
      <dgm:spPr/>
    </dgm:pt>
    <dgm:pt modelId="{54FD5F5D-9654-49BC-9F1E-8803D2DEEAD6}" type="pres">
      <dgm:prSet presAssocID="{2430C8FB-8B57-412C-99C3-6A700B8E54D5}" presName="Name37" presStyleLbl="parChTrans1D4" presStyleIdx="13" presStyleCnt="39"/>
      <dgm:spPr/>
      <dgm:t>
        <a:bodyPr/>
        <a:lstStyle/>
        <a:p>
          <a:endParaRPr lang="en-US"/>
        </a:p>
      </dgm:t>
    </dgm:pt>
    <dgm:pt modelId="{A4E1667A-769B-4AF9-A2E4-74D18473DCD7}" type="pres">
      <dgm:prSet presAssocID="{001C7D5E-C793-4C17-B4C8-7644EECEF1D6}" presName="hierRoot2" presStyleCnt="0">
        <dgm:presLayoutVars>
          <dgm:hierBranch val="init"/>
        </dgm:presLayoutVars>
      </dgm:prSet>
      <dgm:spPr/>
    </dgm:pt>
    <dgm:pt modelId="{99D4A9CA-C38F-4E8F-8421-EA0A3FA6E0E5}" type="pres">
      <dgm:prSet presAssocID="{001C7D5E-C793-4C17-B4C8-7644EECEF1D6}" presName="rootComposite" presStyleCnt="0"/>
      <dgm:spPr/>
    </dgm:pt>
    <dgm:pt modelId="{95A2327F-A4B9-4A81-88B2-08056EE97763}" type="pres">
      <dgm:prSet presAssocID="{001C7D5E-C793-4C17-B4C8-7644EECEF1D6}" presName="rootText" presStyleLbl="node4" presStyleIdx="13" presStyleCnt="39">
        <dgm:presLayoutVars>
          <dgm:chPref val="3"/>
        </dgm:presLayoutVars>
      </dgm:prSet>
      <dgm:spPr/>
      <dgm:t>
        <a:bodyPr/>
        <a:lstStyle/>
        <a:p>
          <a:endParaRPr lang="en-US"/>
        </a:p>
      </dgm:t>
    </dgm:pt>
    <dgm:pt modelId="{54477B77-F06C-45F3-891B-D3BF8557E414}" type="pres">
      <dgm:prSet presAssocID="{001C7D5E-C793-4C17-B4C8-7644EECEF1D6}" presName="rootConnector" presStyleLbl="node4" presStyleIdx="13" presStyleCnt="39"/>
      <dgm:spPr/>
      <dgm:t>
        <a:bodyPr/>
        <a:lstStyle/>
        <a:p>
          <a:endParaRPr lang="en-US"/>
        </a:p>
      </dgm:t>
    </dgm:pt>
    <dgm:pt modelId="{F919D3CC-45E0-495A-A9B9-6E499E8C89A6}" type="pres">
      <dgm:prSet presAssocID="{001C7D5E-C793-4C17-B4C8-7644EECEF1D6}" presName="hierChild4" presStyleCnt="0"/>
      <dgm:spPr/>
    </dgm:pt>
    <dgm:pt modelId="{4DCB4061-CB95-4178-B6C0-537926806B18}" type="pres">
      <dgm:prSet presAssocID="{001C7D5E-C793-4C17-B4C8-7644EECEF1D6}" presName="hierChild5" presStyleCnt="0"/>
      <dgm:spPr/>
    </dgm:pt>
    <dgm:pt modelId="{47FBD24B-4710-4388-8D14-EFA1747BFF9F}" type="pres">
      <dgm:prSet presAssocID="{3BF3E780-3F9F-4797-8183-4B4755947BFF}" presName="Name37" presStyleLbl="parChTrans1D4" presStyleIdx="14" presStyleCnt="39"/>
      <dgm:spPr/>
      <dgm:t>
        <a:bodyPr/>
        <a:lstStyle/>
        <a:p>
          <a:endParaRPr lang="en-US"/>
        </a:p>
      </dgm:t>
    </dgm:pt>
    <dgm:pt modelId="{91DB9798-4050-4865-932B-D1CA144C91DD}" type="pres">
      <dgm:prSet presAssocID="{1CC2B543-8C26-43B5-89FB-E37B792090C3}" presName="hierRoot2" presStyleCnt="0">
        <dgm:presLayoutVars>
          <dgm:hierBranch val="init"/>
        </dgm:presLayoutVars>
      </dgm:prSet>
      <dgm:spPr/>
    </dgm:pt>
    <dgm:pt modelId="{B2F432EA-9B64-4290-8ADD-440F05DAEC45}" type="pres">
      <dgm:prSet presAssocID="{1CC2B543-8C26-43B5-89FB-E37B792090C3}" presName="rootComposite" presStyleCnt="0"/>
      <dgm:spPr/>
    </dgm:pt>
    <dgm:pt modelId="{CE66BC37-41B1-4106-BA13-917CD40CA811}" type="pres">
      <dgm:prSet presAssocID="{1CC2B543-8C26-43B5-89FB-E37B792090C3}" presName="rootText" presStyleLbl="node4" presStyleIdx="14" presStyleCnt="39">
        <dgm:presLayoutVars>
          <dgm:chPref val="3"/>
        </dgm:presLayoutVars>
      </dgm:prSet>
      <dgm:spPr/>
      <dgm:t>
        <a:bodyPr/>
        <a:lstStyle/>
        <a:p>
          <a:endParaRPr lang="en-US"/>
        </a:p>
      </dgm:t>
    </dgm:pt>
    <dgm:pt modelId="{EA6ABE5A-4541-44B5-8B81-2CD6AB6F6851}" type="pres">
      <dgm:prSet presAssocID="{1CC2B543-8C26-43B5-89FB-E37B792090C3}" presName="rootConnector" presStyleLbl="node4" presStyleIdx="14" presStyleCnt="39"/>
      <dgm:spPr/>
      <dgm:t>
        <a:bodyPr/>
        <a:lstStyle/>
        <a:p>
          <a:endParaRPr lang="en-US"/>
        </a:p>
      </dgm:t>
    </dgm:pt>
    <dgm:pt modelId="{7C713EC0-3F97-447E-A87E-5FF59B031C2A}" type="pres">
      <dgm:prSet presAssocID="{1CC2B543-8C26-43B5-89FB-E37B792090C3}" presName="hierChild4" presStyleCnt="0"/>
      <dgm:spPr/>
    </dgm:pt>
    <dgm:pt modelId="{E69BBD53-1B44-4D4E-A9A1-1335A5954F69}" type="pres">
      <dgm:prSet presAssocID="{1CC2B543-8C26-43B5-89FB-E37B792090C3}" presName="hierChild5" presStyleCnt="0"/>
      <dgm:spPr/>
    </dgm:pt>
    <dgm:pt modelId="{E0633959-ECE1-41E0-A64C-32460D352392}" type="pres">
      <dgm:prSet presAssocID="{9F62C569-A4CC-48B5-A85D-AB3725C8C853}" presName="Name37" presStyleLbl="parChTrans1D4" presStyleIdx="15" presStyleCnt="39"/>
      <dgm:spPr/>
      <dgm:t>
        <a:bodyPr/>
        <a:lstStyle/>
        <a:p>
          <a:endParaRPr lang="en-US"/>
        </a:p>
      </dgm:t>
    </dgm:pt>
    <dgm:pt modelId="{A6B0A64A-EFCE-4CFB-AC96-2148AA07FD8B}" type="pres">
      <dgm:prSet presAssocID="{F38272ED-7613-4DCA-9E18-888B022E3D62}" presName="hierRoot2" presStyleCnt="0">
        <dgm:presLayoutVars>
          <dgm:hierBranch val="init"/>
        </dgm:presLayoutVars>
      </dgm:prSet>
      <dgm:spPr/>
    </dgm:pt>
    <dgm:pt modelId="{F9CC321D-EC40-4158-AC83-8C7247C65547}" type="pres">
      <dgm:prSet presAssocID="{F38272ED-7613-4DCA-9E18-888B022E3D62}" presName="rootComposite" presStyleCnt="0"/>
      <dgm:spPr/>
    </dgm:pt>
    <dgm:pt modelId="{9C84994C-222C-47C4-9989-8741FC98FF86}" type="pres">
      <dgm:prSet presAssocID="{F38272ED-7613-4DCA-9E18-888B022E3D62}" presName="rootText" presStyleLbl="node4" presStyleIdx="15" presStyleCnt="39">
        <dgm:presLayoutVars>
          <dgm:chPref val="3"/>
        </dgm:presLayoutVars>
      </dgm:prSet>
      <dgm:spPr/>
      <dgm:t>
        <a:bodyPr/>
        <a:lstStyle/>
        <a:p>
          <a:endParaRPr lang="en-US"/>
        </a:p>
      </dgm:t>
    </dgm:pt>
    <dgm:pt modelId="{DCF473BE-DEB6-4A5D-A884-B35B324B0F3D}" type="pres">
      <dgm:prSet presAssocID="{F38272ED-7613-4DCA-9E18-888B022E3D62}" presName="rootConnector" presStyleLbl="node4" presStyleIdx="15" presStyleCnt="39"/>
      <dgm:spPr/>
      <dgm:t>
        <a:bodyPr/>
        <a:lstStyle/>
        <a:p>
          <a:endParaRPr lang="en-US"/>
        </a:p>
      </dgm:t>
    </dgm:pt>
    <dgm:pt modelId="{44DF4FF9-82B1-4E70-B4BE-082FCA505643}" type="pres">
      <dgm:prSet presAssocID="{F38272ED-7613-4DCA-9E18-888B022E3D62}" presName="hierChild4" presStyleCnt="0"/>
      <dgm:spPr/>
    </dgm:pt>
    <dgm:pt modelId="{628C1392-2F1D-46CD-A2B2-FE5D93B7069B}" type="pres">
      <dgm:prSet presAssocID="{F38272ED-7613-4DCA-9E18-888B022E3D62}" presName="hierChild5" presStyleCnt="0"/>
      <dgm:spPr/>
    </dgm:pt>
    <dgm:pt modelId="{0E7E438F-E691-43E5-9380-C0A1B5EE218A}" type="pres">
      <dgm:prSet presAssocID="{EB25DAF5-9EE5-4711-A825-049003E9FAB4}" presName="Name37" presStyleLbl="parChTrans1D4" presStyleIdx="16" presStyleCnt="39"/>
      <dgm:spPr/>
      <dgm:t>
        <a:bodyPr/>
        <a:lstStyle/>
        <a:p>
          <a:endParaRPr lang="en-US"/>
        </a:p>
      </dgm:t>
    </dgm:pt>
    <dgm:pt modelId="{78DD7A86-CA3C-4B79-890E-2FFD4616823A}" type="pres">
      <dgm:prSet presAssocID="{8251DA1A-D69B-450F-BD06-10A2953F8DCB}" presName="hierRoot2" presStyleCnt="0">
        <dgm:presLayoutVars>
          <dgm:hierBranch val="init"/>
        </dgm:presLayoutVars>
      </dgm:prSet>
      <dgm:spPr/>
    </dgm:pt>
    <dgm:pt modelId="{C6E0AE86-AD4C-4D11-A35B-E2C346FE922E}" type="pres">
      <dgm:prSet presAssocID="{8251DA1A-D69B-450F-BD06-10A2953F8DCB}" presName="rootComposite" presStyleCnt="0"/>
      <dgm:spPr/>
    </dgm:pt>
    <dgm:pt modelId="{175C3D3D-9F15-4926-A0DF-6756389882D9}" type="pres">
      <dgm:prSet presAssocID="{8251DA1A-D69B-450F-BD06-10A2953F8DCB}" presName="rootText" presStyleLbl="node4" presStyleIdx="16" presStyleCnt="39">
        <dgm:presLayoutVars>
          <dgm:chPref val="3"/>
        </dgm:presLayoutVars>
      </dgm:prSet>
      <dgm:spPr/>
      <dgm:t>
        <a:bodyPr/>
        <a:lstStyle/>
        <a:p>
          <a:endParaRPr lang="en-US"/>
        </a:p>
      </dgm:t>
    </dgm:pt>
    <dgm:pt modelId="{7824A0CD-A14D-4F9D-8657-133896A230A2}" type="pres">
      <dgm:prSet presAssocID="{8251DA1A-D69B-450F-BD06-10A2953F8DCB}" presName="rootConnector" presStyleLbl="node4" presStyleIdx="16" presStyleCnt="39"/>
      <dgm:spPr/>
      <dgm:t>
        <a:bodyPr/>
        <a:lstStyle/>
        <a:p>
          <a:endParaRPr lang="en-US"/>
        </a:p>
      </dgm:t>
    </dgm:pt>
    <dgm:pt modelId="{072E0B00-65CB-4960-9393-15900E34614B}" type="pres">
      <dgm:prSet presAssocID="{8251DA1A-D69B-450F-BD06-10A2953F8DCB}" presName="hierChild4" presStyleCnt="0"/>
      <dgm:spPr/>
    </dgm:pt>
    <dgm:pt modelId="{FD83184A-47E4-41B3-87C7-73F1013487AF}" type="pres">
      <dgm:prSet presAssocID="{8251DA1A-D69B-450F-BD06-10A2953F8DCB}" presName="hierChild5" presStyleCnt="0"/>
      <dgm:spPr/>
    </dgm:pt>
    <dgm:pt modelId="{2B18AAD8-2232-4E18-AF6B-D02A667CA7DE}" type="pres">
      <dgm:prSet presAssocID="{01769EB1-DB92-4895-9209-3BF955DA21E2}" presName="Name37" presStyleLbl="parChTrans1D4" presStyleIdx="17" presStyleCnt="39"/>
      <dgm:spPr/>
      <dgm:t>
        <a:bodyPr/>
        <a:lstStyle/>
        <a:p>
          <a:endParaRPr lang="en-US"/>
        </a:p>
      </dgm:t>
    </dgm:pt>
    <dgm:pt modelId="{93EEDA19-D8B9-47EA-A6B1-4289B83DEEB3}" type="pres">
      <dgm:prSet presAssocID="{5D4500DF-3929-4F97-8341-B2FA4438A314}" presName="hierRoot2" presStyleCnt="0">
        <dgm:presLayoutVars>
          <dgm:hierBranch val="init"/>
        </dgm:presLayoutVars>
      </dgm:prSet>
      <dgm:spPr/>
    </dgm:pt>
    <dgm:pt modelId="{C2602EBC-BBFF-4606-91A6-582D155DACD4}" type="pres">
      <dgm:prSet presAssocID="{5D4500DF-3929-4F97-8341-B2FA4438A314}" presName="rootComposite" presStyleCnt="0"/>
      <dgm:spPr/>
    </dgm:pt>
    <dgm:pt modelId="{6E25D083-99B5-4A98-98D7-0E4B8A58C9F7}" type="pres">
      <dgm:prSet presAssocID="{5D4500DF-3929-4F97-8341-B2FA4438A314}" presName="rootText" presStyleLbl="node4" presStyleIdx="17" presStyleCnt="39">
        <dgm:presLayoutVars>
          <dgm:chPref val="3"/>
        </dgm:presLayoutVars>
      </dgm:prSet>
      <dgm:spPr/>
      <dgm:t>
        <a:bodyPr/>
        <a:lstStyle/>
        <a:p>
          <a:endParaRPr lang="en-US"/>
        </a:p>
      </dgm:t>
    </dgm:pt>
    <dgm:pt modelId="{FA1F947F-6B31-40AC-B05E-F0A99D3FBC2D}" type="pres">
      <dgm:prSet presAssocID="{5D4500DF-3929-4F97-8341-B2FA4438A314}" presName="rootConnector" presStyleLbl="node4" presStyleIdx="17" presStyleCnt="39"/>
      <dgm:spPr/>
      <dgm:t>
        <a:bodyPr/>
        <a:lstStyle/>
        <a:p>
          <a:endParaRPr lang="en-US"/>
        </a:p>
      </dgm:t>
    </dgm:pt>
    <dgm:pt modelId="{6FA329EE-5EAB-46A5-9954-6BCA072EF363}" type="pres">
      <dgm:prSet presAssocID="{5D4500DF-3929-4F97-8341-B2FA4438A314}" presName="hierChild4" presStyleCnt="0"/>
      <dgm:spPr/>
    </dgm:pt>
    <dgm:pt modelId="{7822BE03-EA74-4F4C-A39E-F87FD4D56597}" type="pres">
      <dgm:prSet presAssocID="{5D4500DF-3929-4F97-8341-B2FA4438A314}" presName="hierChild5" presStyleCnt="0"/>
      <dgm:spPr/>
    </dgm:pt>
    <dgm:pt modelId="{89586DC4-605A-4264-A2CB-504C66E9EB89}" type="pres">
      <dgm:prSet presAssocID="{4EC57DC7-3F3A-4615-94D1-D3AAE2F0EC93}" presName="hierChild5" presStyleCnt="0"/>
      <dgm:spPr/>
    </dgm:pt>
    <dgm:pt modelId="{2434C9E4-C2D8-4558-8AE2-AD019D67320A}" type="pres">
      <dgm:prSet presAssocID="{B3B5EF2F-25D4-4D7F-A95C-D159487BE15A}" presName="Name37" presStyleLbl="parChTrans1D3" presStyleIdx="3" presStyleCnt="7"/>
      <dgm:spPr/>
      <dgm:t>
        <a:bodyPr/>
        <a:lstStyle/>
        <a:p>
          <a:endParaRPr lang="en-US"/>
        </a:p>
      </dgm:t>
    </dgm:pt>
    <dgm:pt modelId="{A642C341-0923-45C9-A2D2-57B448940960}" type="pres">
      <dgm:prSet presAssocID="{443AA7A4-CC5C-413A-9BB9-A8A6C443246F}" presName="hierRoot2" presStyleCnt="0">
        <dgm:presLayoutVars>
          <dgm:hierBranch val="init"/>
        </dgm:presLayoutVars>
      </dgm:prSet>
      <dgm:spPr/>
    </dgm:pt>
    <dgm:pt modelId="{6DAD8468-8A28-40D0-8862-BFD3CB07F04B}" type="pres">
      <dgm:prSet presAssocID="{443AA7A4-CC5C-413A-9BB9-A8A6C443246F}" presName="rootComposite" presStyleCnt="0"/>
      <dgm:spPr/>
    </dgm:pt>
    <dgm:pt modelId="{5C464304-2DA7-4BA3-A2AB-D2CE5A128D2F}" type="pres">
      <dgm:prSet presAssocID="{443AA7A4-CC5C-413A-9BB9-A8A6C443246F}" presName="rootText" presStyleLbl="node3" presStyleIdx="3" presStyleCnt="7">
        <dgm:presLayoutVars>
          <dgm:chPref val="3"/>
        </dgm:presLayoutVars>
      </dgm:prSet>
      <dgm:spPr/>
      <dgm:t>
        <a:bodyPr/>
        <a:lstStyle/>
        <a:p>
          <a:endParaRPr lang="en-US"/>
        </a:p>
      </dgm:t>
    </dgm:pt>
    <dgm:pt modelId="{529D0B82-1B70-4182-88AE-D248B0AF559D}" type="pres">
      <dgm:prSet presAssocID="{443AA7A4-CC5C-413A-9BB9-A8A6C443246F}" presName="rootConnector" presStyleLbl="node3" presStyleIdx="3" presStyleCnt="7"/>
      <dgm:spPr/>
      <dgm:t>
        <a:bodyPr/>
        <a:lstStyle/>
        <a:p>
          <a:endParaRPr lang="en-US"/>
        </a:p>
      </dgm:t>
    </dgm:pt>
    <dgm:pt modelId="{86655EDE-6047-44AD-A6B5-76EA4D516905}" type="pres">
      <dgm:prSet presAssocID="{443AA7A4-CC5C-413A-9BB9-A8A6C443246F}" presName="hierChild4" presStyleCnt="0"/>
      <dgm:spPr/>
    </dgm:pt>
    <dgm:pt modelId="{E78C851E-97A8-4F26-A454-755104D3206C}" type="pres">
      <dgm:prSet presAssocID="{37867835-BCC1-4538-BC6B-302151674AB2}" presName="Name37" presStyleLbl="parChTrans1D4" presStyleIdx="18" presStyleCnt="39"/>
      <dgm:spPr/>
      <dgm:t>
        <a:bodyPr/>
        <a:lstStyle/>
        <a:p>
          <a:endParaRPr lang="en-US"/>
        </a:p>
      </dgm:t>
    </dgm:pt>
    <dgm:pt modelId="{3FFD5EC5-5E9A-4AE0-B5F1-D78D39DA0148}" type="pres">
      <dgm:prSet presAssocID="{26C6C7A3-A8B8-46A2-BE7C-3713F6663EA3}" presName="hierRoot2" presStyleCnt="0">
        <dgm:presLayoutVars>
          <dgm:hierBranch val="init"/>
        </dgm:presLayoutVars>
      </dgm:prSet>
      <dgm:spPr/>
    </dgm:pt>
    <dgm:pt modelId="{76536BC4-1349-4C1F-BA1A-421BCA0C233B}" type="pres">
      <dgm:prSet presAssocID="{26C6C7A3-A8B8-46A2-BE7C-3713F6663EA3}" presName="rootComposite" presStyleCnt="0"/>
      <dgm:spPr/>
    </dgm:pt>
    <dgm:pt modelId="{79695D67-4E03-4AE7-A06E-72875888FAEF}" type="pres">
      <dgm:prSet presAssocID="{26C6C7A3-A8B8-46A2-BE7C-3713F6663EA3}" presName="rootText" presStyleLbl="node4" presStyleIdx="18" presStyleCnt="39">
        <dgm:presLayoutVars>
          <dgm:chPref val="3"/>
        </dgm:presLayoutVars>
      </dgm:prSet>
      <dgm:spPr/>
      <dgm:t>
        <a:bodyPr/>
        <a:lstStyle/>
        <a:p>
          <a:endParaRPr lang="en-US"/>
        </a:p>
      </dgm:t>
    </dgm:pt>
    <dgm:pt modelId="{EB5C4111-C763-4BBB-862A-BA808834BE99}" type="pres">
      <dgm:prSet presAssocID="{26C6C7A3-A8B8-46A2-BE7C-3713F6663EA3}" presName="rootConnector" presStyleLbl="node4" presStyleIdx="18" presStyleCnt="39"/>
      <dgm:spPr/>
      <dgm:t>
        <a:bodyPr/>
        <a:lstStyle/>
        <a:p>
          <a:endParaRPr lang="en-US"/>
        </a:p>
      </dgm:t>
    </dgm:pt>
    <dgm:pt modelId="{8293A006-2B56-4605-857F-8CC753EF365F}" type="pres">
      <dgm:prSet presAssocID="{26C6C7A3-A8B8-46A2-BE7C-3713F6663EA3}" presName="hierChild4" presStyleCnt="0"/>
      <dgm:spPr/>
    </dgm:pt>
    <dgm:pt modelId="{CE96C720-ACC5-4050-9BFD-C2B608A0E059}" type="pres">
      <dgm:prSet presAssocID="{26C6C7A3-A8B8-46A2-BE7C-3713F6663EA3}" presName="hierChild5" presStyleCnt="0"/>
      <dgm:spPr/>
    </dgm:pt>
    <dgm:pt modelId="{1057B63C-4E07-4CB9-8B9F-76208C58409E}" type="pres">
      <dgm:prSet presAssocID="{522B90B5-552E-47C5-917C-218A0092E77D}" presName="Name37" presStyleLbl="parChTrans1D4" presStyleIdx="19" presStyleCnt="39"/>
      <dgm:spPr/>
      <dgm:t>
        <a:bodyPr/>
        <a:lstStyle/>
        <a:p>
          <a:endParaRPr lang="en-US"/>
        </a:p>
      </dgm:t>
    </dgm:pt>
    <dgm:pt modelId="{5D40BBE1-391D-4F41-9439-EEC7565468F3}" type="pres">
      <dgm:prSet presAssocID="{71318982-4C16-48CF-A7F1-F1533C9F331E}" presName="hierRoot2" presStyleCnt="0">
        <dgm:presLayoutVars>
          <dgm:hierBranch val="init"/>
        </dgm:presLayoutVars>
      </dgm:prSet>
      <dgm:spPr/>
    </dgm:pt>
    <dgm:pt modelId="{058B2001-4BC5-4A19-9CE8-AEE1ED1048B9}" type="pres">
      <dgm:prSet presAssocID="{71318982-4C16-48CF-A7F1-F1533C9F331E}" presName="rootComposite" presStyleCnt="0"/>
      <dgm:spPr/>
    </dgm:pt>
    <dgm:pt modelId="{25770F34-AEAC-4A17-B97F-0EFFD5642E10}" type="pres">
      <dgm:prSet presAssocID="{71318982-4C16-48CF-A7F1-F1533C9F331E}" presName="rootText" presStyleLbl="node4" presStyleIdx="19" presStyleCnt="39">
        <dgm:presLayoutVars>
          <dgm:chPref val="3"/>
        </dgm:presLayoutVars>
      </dgm:prSet>
      <dgm:spPr/>
      <dgm:t>
        <a:bodyPr/>
        <a:lstStyle/>
        <a:p>
          <a:endParaRPr lang="en-US"/>
        </a:p>
      </dgm:t>
    </dgm:pt>
    <dgm:pt modelId="{0CFEE028-1017-4CFD-8204-5D40DED08BBF}" type="pres">
      <dgm:prSet presAssocID="{71318982-4C16-48CF-A7F1-F1533C9F331E}" presName="rootConnector" presStyleLbl="node4" presStyleIdx="19" presStyleCnt="39"/>
      <dgm:spPr/>
      <dgm:t>
        <a:bodyPr/>
        <a:lstStyle/>
        <a:p>
          <a:endParaRPr lang="en-US"/>
        </a:p>
      </dgm:t>
    </dgm:pt>
    <dgm:pt modelId="{341E7BFA-8EA0-4690-B77C-B83A3E92D119}" type="pres">
      <dgm:prSet presAssocID="{71318982-4C16-48CF-A7F1-F1533C9F331E}" presName="hierChild4" presStyleCnt="0"/>
      <dgm:spPr/>
    </dgm:pt>
    <dgm:pt modelId="{AD98BC16-346F-4A5B-83AB-C804694BB840}" type="pres">
      <dgm:prSet presAssocID="{71318982-4C16-48CF-A7F1-F1533C9F331E}" presName="hierChild5" presStyleCnt="0"/>
      <dgm:spPr/>
    </dgm:pt>
    <dgm:pt modelId="{085F55ED-3603-4568-B075-2D3E48EF0C79}" type="pres">
      <dgm:prSet presAssocID="{38C8FFC9-F116-4FC8-A8D4-E8C055549880}" presName="Name37" presStyleLbl="parChTrans1D4" presStyleIdx="20" presStyleCnt="39"/>
      <dgm:spPr/>
      <dgm:t>
        <a:bodyPr/>
        <a:lstStyle/>
        <a:p>
          <a:endParaRPr lang="en-US"/>
        </a:p>
      </dgm:t>
    </dgm:pt>
    <dgm:pt modelId="{A1EB2A76-A6C1-489C-8D3F-BCBE0C0E0C35}" type="pres">
      <dgm:prSet presAssocID="{A7393C5D-285A-447B-885E-50F0F8FBDDF2}" presName="hierRoot2" presStyleCnt="0">
        <dgm:presLayoutVars>
          <dgm:hierBranch val="init"/>
        </dgm:presLayoutVars>
      </dgm:prSet>
      <dgm:spPr/>
    </dgm:pt>
    <dgm:pt modelId="{3625022C-3662-4CCA-83B2-2B56072E9808}" type="pres">
      <dgm:prSet presAssocID="{A7393C5D-285A-447B-885E-50F0F8FBDDF2}" presName="rootComposite" presStyleCnt="0"/>
      <dgm:spPr/>
    </dgm:pt>
    <dgm:pt modelId="{919EF5C3-A1D7-4824-84F8-23CB4473A97C}" type="pres">
      <dgm:prSet presAssocID="{A7393C5D-285A-447B-885E-50F0F8FBDDF2}" presName="rootText" presStyleLbl="node4" presStyleIdx="20" presStyleCnt="39">
        <dgm:presLayoutVars>
          <dgm:chPref val="3"/>
        </dgm:presLayoutVars>
      </dgm:prSet>
      <dgm:spPr/>
      <dgm:t>
        <a:bodyPr/>
        <a:lstStyle/>
        <a:p>
          <a:endParaRPr lang="en-US"/>
        </a:p>
      </dgm:t>
    </dgm:pt>
    <dgm:pt modelId="{5B660C04-8B79-4E3C-82BE-7A5A16EB6FE7}" type="pres">
      <dgm:prSet presAssocID="{A7393C5D-285A-447B-885E-50F0F8FBDDF2}" presName="rootConnector" presStyleLbl="node4" presStyleIdx="20" presStyleCnt="39"/>
      <dgm:spPr/>
      <dgm:t>
        <a:bodyPr/>
        <a:lstStyle/>
        <a:p>
          <a:endParaRPr lang="en-US"/>
        </a:p>
      </dgm:t>
    </dgm:pt>
    <dgm:pt modelId="{4808DEAC-CE1D-4C53-BB6F-B0DFDF053753}" type="pres">
      <dgm:prSet presAssocID="{A7393C5D-285A-447B-885E-50F0F8FBDDF2}" presName="hierChild4" presStyleCnt="0"/>
      <dgm:spPr/>
    </dgm:pt>
    <dgm:pt modelId="{50762FCA-2DF1-4249-A56D-E10CB0442D3B}" type="pres">
      <dgm:prSet presAssocID="{A7393C5D-285A-447B-885E-50F0F8FBDDF2}" presName="hierChild5" presStyleCnt="0"/>
      <dgm:spPr/>
    </dgm:pt>
    <dgm:pt modelId="{8509C957-54BA-4294-B005-34DFCD8FEF0B}" type="pres">
      <dgm:prSet presAssocID="{443AA7A4-CC5C-413A-9BB9-A8A6C443246F}" presName="hierChild5" presStyleCnt="0"/>
      <dgm:spPr/>
    </dgm:pt>
    <dgm:pt modelId="{2B4C02EA-9E63-4D37-917E-BB4A9146A3E7}" type="pres">
      <dgm:prSet presAssocID="{5336A012-2A92-401B-9DF8-D169713266E5}" presName="hierChild5" presStyleCnt="0"/>
      <dgm:spPr/>
    </dgm:pt>
    <dgm:pt modelId="{55BAF316-A1E6-4C48-9E22-161BC3A9BB9F}" type="pres">
      <dgm:prSet presAssocID="{83D0C1E3-A6BD-4FA1-8CA3-02A5BD51E31C}" presName="Name37" presStyleLbl="parChTrans1D2" presStyleIdx="2" presStyleCnt="4"/>
      <dgm:spPr/>
      <dgm:t>
        <a:bodyPr/>
        <a:lstStyle/>
        <a:p>
          <a:endParaRPr lang="en-US"/>
        </a:p>
      </dgm:t>
    </dgm:pt>
    <dgm:pt modelId="{7A6AFBCA-762D-42DD-AA6B-4D52AB158EBE}" type="pres">
      <dgm:prSet presAssocID="{A942DF2F-59E7-444F-8BC8-70709736C667}" presName="hierRoot2" presStyleCnt="0">
        <dgm:presLayoutVars>
          <dgm:hierBranch val="init"/>
        </dgm:presLayoutVars>
      </dgm:prSet>
      <dgm:spPr/>
    </dgm:pt>
    <dgm:pt modelId="{AC41FA8C-CA91-495B-AD01-6F64354D0616}" type="pres">
      <dgm:prSet presAssocID="{A942DF2F-59E7-444F-8BC8-70709736C667}" presName="rootComposite" presStyleCnt="0"/>
      <dgm:spPr/>
    </dgm:pt>
    <dgm:pt modelId="{8D21DC83-D76F-4E48-992A-339FB8086C2A}" type="pres">
      <dgm:prSet presAssocID="{A942DF2F-59E7-444F-8BC8-70709736C667}" presName="rootText" presStyleLbl="node2" presStyleIdx="2" presStyleCnt="4">
        <dgm:presLayoutVars>
          <dgm:chPref val="3"/>
        </dgm:presLayoutVars>
      </dgm:prSet>
      <dgm:spPr/>
      <dgm:t>
        <a:bodyPr/>
        <a:lstStyle/>
        <a:p>
          <a:endParaRPr lang="en-US"/>
        </a:p>
      </dgm:t>
    </dgm:pt>
    <dgm:pt modelId="{A0AC7878-B0B0-4A0B-BADB-DC5E44D43A76}" type="pres">
      <dgm:prSet presAssocID="{A942DF2F-59E7-444F-8BC8-70709736C667}" presName="rootConnector" presStyleLbl="node2" presStyleIdx="2" presStyleCnt="4"/>
      <dgm:spPr/>
      <dgm:t>
        <a:bodyPr/>
        <a:lstStyle/>
        <a:p>
          <a:endParaRPr lang="en-US"/>
        </a:p>
      </dgm:t>
    </dgm:pt>
    <dgm:pt modelId="{87733064-4384-45BA-98CE-F85F5CF9345C}" type="pres">
      <dgm:prSet presAssocID="{A942DF2F-59E7-444F-8BC8-70709736C667}" presName="hierChild4" presStyleCnt="0"/>
      <dgm:spPr/>
    </dgm:pt>
    <dgm:pt modelId="{8E85330F-6FE0-411E-9B3F-54B890A73AA1}" type="pres">
      <dgm:prSet presAssocID="{62033D60-081D-4BF6-A22E-C3DFFA14B582}" presName="Name37" presStyleLbl="parChTrans1D3" presStyleIdx="4" presStyleCnt="7"/>
      <dgm:spPr/>
      <dgm:t>
        <a:bodyPr/>
        <a:lstStyle/>
        <a:p>
          <a:endParaRPr lang="en-US"/>
        </a:p>
      </dgm:t>
    </dgm:pt>
    <dgm:pt modelId="{6913414A-16C3-495F-919D-5702FD0E878F}" type="pres">
      <dgm:prSet presAssocID="{6246F300-0F22-4D77-A195-00AF55BB5950}" presName="hierRoot2" presStyleCnt="0">
        <dgm:presLayoutVars>
          <dgm:hierBranch val="init"/>
        </dgm:presLayoutVars>
      </dgm:prSet>
      <dgm:spPr/>
    </dgm:pt>
    <dgm:pt modelId="{34607B74-93AF-4515-A1DF-9F6EB36E1012}" type="pres">
      <dgm:prSet presAssocID="{6246F300-0F22-4D77-A195-00AF55BB5950}" presName="rootComposite" presStyleCnt="0"/>
      <dgm:spPr/>
    </dgm:pt>
    <dgm:pt modelId="{2B77705B-55FF-402E-B394-6E938755CD00}" type="pres">
      <dgm:prSet presAssocID="{6246F300-0F22-4D77-A195-00AF55BB5950}" presName="rootText" presStyleLbl="node3" presStyleIdx="4" presStyleCnt="7">
        <dgm:presLayoutVars>
          <dgm:chPref val="3"/>
        </dgm:presLayoutVars>
      </dgm:prSet>
      <dgm:spPr/>
      <dgm:t>
        <a:bodyPr/>
        <a:lstStyle/>
        <a:p>
          <a:endParaRPr lang="en-US"/>
        </a:p>
      </dgm:t>
    </dgm:pt>
    <dgm:pt modelId="{311E3E64-B6DC-4729-8C1F-DD9EFF7D332F}" type="pres">
      <dgm:prSet presAssocID="{6246F300-0F22-4D77-A195-00AF55BB5950}" presName="rootConnector" presStyleLbl="node3" presStyleIdx="4" presStyleCnt="7"/>
      <dgm:spPr/>
      <dgm:t>
        <a:bodyPr/>
        <a:lstStyle/>
        <a:p>
          <a:endParaRPr lang="en-US"/>
        </a:p>
      </dgm:t>
    </dgm:pt>
    <dgm:pt modelId="{CE48C83D-6DE9-45E4-8998-38E19DA32964}" type="pres">
      <dgm:prSet presAssocID="{6246F300-0F22-4D77-A195-00AF55BB5950}" presName="hierChild4" presStyleCnt="0"/>
      <dgm:spPr/>
    </dgm:pt>
    <dgm:pt modelId="{69D1DD7A-2AEE-452B-9FAD-26E7E9280B2B}" type="pres">
      <dgm:prSet presAssocID="{91B9B142-4846-4965-8287-CD288E0A869C}" presName="Name37" presStyleLbl="parChTrans1D4" presStyleIdx="21" presStyleCnt="39"/>
      <dgm:spPr/>
      <dgm:t>
        <a:bodyPr/>
        <a:lstStyle/>
        <a:p>
          <a:endParaRPr lang="en-US"/>
        </a:p>
      </dgm:t>
    </dgm:pt>
    <dgm:pt modelId="{6DE8E0C8-0370-477F-B1C5-06783F2D9F76}" type="pres">
      <dgm:prSet presAssocID="{2F482816-735B-4104-B55C-A1DA4169CD5B}" presName="hierRoot2" presStyleCnt="0">
        <dgm:presLayoutVars>
          <dgm:hierBranch val="init"/>
        </dgm:presLayoutVars>
      </dgm:prSet>
      <dgm:spPr/>
    </dgm:pt>
    <dgm:pt modelId="{2F00D4C3-5AFD-4A4E-831B-404A9E056F21}" type="pres">
      <dgm:prSet presAssocID="{2F482816-735B-4104-B55C-A1DA4169CD5B}" presName="rootComposite" presStyleCnt="0"/>
      <dgm:spPr/>
    </dgm:pt>
    <dgm:pt modelId="{772C8A03-19EF-4C7F-93EC-F4E65582E5EC}" type="pres">
      <dgm:prSet presAssocID="{2F482816-735B-4104-B55C-A1DA4169CD5B}" presName="rootText" presStyleLbl="node4" presStyleIdx="21" presStyleCnt="39">
        <dgm:presLayoutVars>
          <dgm:chPref val="3"/>
        </dgm:presLayoutVars>
      </dgm:prSet>
      <dgm:spPr/>
      <dgm:t>
        <a:bodyPr/>
        <a:lstStyle/>
        <a:p>
          <a:endParaRPr lang="en-US"/>
        </a:p>
      </dgm:t>
    </dgm:pt>
    <dgm:pt modelId="{23941075-01EC-42D3-BCF9-505D0C077F97}" type="pres">
      <dgm:prSet presAssocID="{2F482816-735B-4104-B55C-A1DA4169CD5B}" presName="rootConnector" presStyleLbl="node4" presStyleIdx="21" presStyleCnt="39"/>
      <dgm:spPr/>
      <dgm:t>
        <a:bodyPr/>
        <a:lstStyle/>
        <a:p>
          <a:endParaRPr lang="en-US"/>
        </a:p>
      </dgm:t>
    </dgm:pt>
    <dgm:pt modelId="{4747B91A-F8E9-43DB-9A93-7E0F4FA33B73}" type="pres">
      <dgm:prSet presAssocID="{2F482816-735B-4104-B55C-A1DA4169CD5B}" presName="hierChild4" presStyleCnt="0"/>
      <dgm:spPr/>
    </dgm:pt>
    <dgm:pt modelId="{D2F68557-1BB6-482F-A305-4A09BBA414FC}" type="pres">
      <dgm:prSet presAssocID="{2F482816-735B-4104-B55C-A1DA4169CD5B}" presName="hierChild5" presStyleCnt="0"/>
      <dgm:spPr/>
    </dgm:pt>
    <dgm:pt modelId="{6F3525C9-C3E4-4D0A-A346-A1896E98238C}" type="pres">
      <dgm:prSet presAssocID="{6EA5DA9E-B49B-4800-8F26-C1F78120E6EE}" presName="Name37" presStyleLbl="parChTrans1D4" presStyleIdx="22" presStyleCnt="39"/>
      <dgm:spPr/>
      <dgm:t>
        <a:bodyPr/>
        <a:lstStyle/>
        <a:p>
          <a:endParaRPr lang="en-US"/>
        </a:p>
      </dgm:t>
    </dgm:pt>
    <dgm:pt modelId="{8C8064E2-D119-4110-910E-222A7A0BA836}" type="pres">
      <dgm:prSet presAssocID="{88CC6372-F7AE-4BC6-A4E0-90E9FA48C343}" presName="hierRoot2" presStyleCnt="0">
        <dgm:presLayoutVars>
          <dgm:hierBranch val="init"/>
        </dgm:presLayoutVars>
      </dgm:prSet>
      <dgm:spPr/>
    </dgm:pt>
    <dgm:pt modelId="{F7C2E91C-629C-4532-9F69-39C1A04F6152}" type="pres">
      <dgm:prSet presAssocID="{88CC6372-F7AE-4BC6-A4E0-90E9FA48C343}" presName="rootComposite" presStyleCnt="0"/>
      <dgm:spPr/>
    </dgm:pt>
    <dgm:pt modelId="{3F387C9C-043F-4D3F-902C-8DCFE98654E6}" type="pres">
      <dgm:prSet presAssocID="{88CC6372-F7AE-4BC6-A4E0-90E9FA48C343}" presName="rootText" presStyleLbl="node4" presStyleIdx="22" presStyleCnt="39">
        <dgm:presLayoutVars>
          <dgm:chPref val="3"/>
        </dgm:presLayoutVars>
      </dgm:prSet>
      <dgm:spPr/>
      <dgm:t>
        <a:bodyPr/>
        <a:lstStyle/>
        <a:p>
          <a:endParaRPr lang="en-US"/>
        </a:p>
      </dgm:t>
    </dgm:pt>
    <dgm:pt modelId="{5FCEB2BB-9EF8-4F04-BDDE-6C511B6E8304}" type="pres">
      <dgm:prSet presAssocID="{88CC6372-F7AE-4BC6-A4E0-90E9FA48C343}" presName="rootConnector" presStyleLbl="node4" presStyleIdx="22" presStyleCnt="39"/>
      <dgm:spPr/>
      <dgm:t>
        <a:bodyPr/>
        <a:lstStyle/>
        <a:p>
          <a:endParaRPr lang="en-US"/>
        </a:p>
      </dgm:t>
    </dgm:pt>
    <dgm:pt modelId="{4EF22656-01E7-47F4-A0E2-74FBA9E23CE3}" type="pres">
      <dgm:prSet presAssocID="{88CC6372-F7AE-4BC6-A4E0-90E9FA48C343}" presName="hierChild4" presStyleCnt="0"/>
      <dgm:spPr/>
    </dgm:pt>
    <dgm:pt modelId="{FD856EB5-F85B-4CE7-B060-F2EA61E5A994}" type="pres">
      <dgm:prSet presAssocID="{88CC6372-F7AE-4BC6-A4E0-90E9FA48C343}" presName="hierChild5" presStyleCnt="0"/>
      <dgm:spPr/>
    </dgm:pt>
    <dgm:pt modelId="{FDA14133-AC2F-4E71-90AC-801DBCD93A3D}" type="pres">
      <dgm:prSet presAssocID="{0D139BF6-CBB4-4F5F-9A90-1C1ABF717532}" presName="Name37" presStyleLbl="parChTrans1D4" presStyleIdx="23" presStyleCnt="39"/>
      <dgm:spPr/>
      <dgm:t>
        <a:bodyPr/>
        <a:lstStyle/>
        <a:p>
          <a:endParaRPr lang="en-US"/>
        </a:p>
      </dgm:t>
    </dgm:pt>
    <dgm:pt modelId="{70C87911-B328-46B3-86B4-CB30A80173B2}" type="pres">
      <dgm:prSet presAssocID="{854E0A77-DA9B-470E-AFB3-9FAE5EF0CCD1}" presName="hierRoot2" presStyleCnt="0">
        <dgm:presLayoutVars>
          <dgm:hierBranch val="init"/>
        </dgm:presLayoutVars>
      </dgm:prSet>
      <dgm:spPr/>
    </dgm:pt>
    <dgm:pt modelId="{4B36BB4C-EB5F-45A2-9D72-D9E29C813BE3}" type="pres">
      <dgm:prSet presAssocID="{854E0A77-DA9B-470E-AFB3-9FAE5EF0CCD1}" presName="rootComposite" presStyleCnt="0"/>
      <dgm:spPr/>
    </dgm:pt>
    <dgm:pt modelId="{5E9994CF-68E3-4EEE-9DE6-DAD0F8583EA9}" type="pres">
      <dgm:prSet presAssocID="{854E0A77-DA9B-470E-AFB3-9FAE5EF0CCD1}" presName="rootText" presStyleLbl="node4" presStyleIdx="23" presStyleCnt="39">
        <dgm:presLayoutVars>
          <dgm:chPref val="3"/>
        </dgm:presLayoutVars>
      </dgm:prSet>
      <dgm:spPr/>
      <dgm:t>
        <a:bodyPr/>
        <a:lstStyle/>
        <a:p>
          <a:endParaRPr lang="en-US"/>
        </a:p>
      </dgm:t>
    </dgm:pt>
    <dgm:pt modelId="{33CF8049-5EA4-47E1-97B5-3654EB8FBD01}" type="pres">
      <dgm:prSet presAssocID="{854E0A77-DA9B-470E-AFB3-9FAE5EF0CCD1}" presName="rootConnector" presStyleLbl="node4" presStyleIdx="23" presStyleCnt="39"/>
      <dgm:spPr/>
      <dgm:t>
        <a:bodyPr/>
        <a:lstStyle/>
        <a:p>
          <a:endParaRPr lang="en-US"/>
        </a:p>
      </dgm:t>
    </dgm:pt>
    <dgm:pt modelId="{6A5F0F17-9F48-4C04-BD08-0F622E7EB88D}" type="pres">
      <dgm:prSet presAssocID="{854E0A77-DA9B-470E-AFB3-9FAE5EF0CCD1}" presName="hierChild4" presStyleCnt="0"/>
      <dgm:spPr/>
    </dgm:pt>
    <dgm:pt modelId="{D3F3164C-54CC-4AE5-8039-5EB04CF65F6F}" type="pres">
      <dgm:prSet presAssocID="{854E0A77-DA9B-470E-AFB3-9FAE5EF0CCD1}" presName="hierChild5" presStyleCnt="0"/>
      <dgm:spPr/>
    </dgm:pt>
    <dgm:pt modelId="{839AC31D-D975-4502-B655-026214F78F9B}" type="pres">
      <dgm:prSet presAssocID="{A8367A61-103C-46C1-A445-F166DC3A0316}" presName="Name37" presStyleLbl="parChTrans1D4" presStyleIdx="24" presStyleCnt="39"/>
      <dgm:spPr/>
      <dgm:t>
        <a:bodyPr/>
        <a:lstStyle/>
        <a:p>
          <a:endParaRPr lang="en-US"/>
        </a:p>
      </dgm:t>
    </dgm:pt>
    <dgm:pt modelId="{7243DDCA-74E1-483B-82CE-A0AE7DA6C346}" type="pres">
      <dgm:prSet presAssocID="{B83233CE-CE5B-4ED5-8C46-E3ACF915BE9B}" presName="hierRoot2" presStyleCnt="0">
        <dgm:presLayoutVars>
          <dgm:hierBranch val="init"/>
        </dgm:presLayoutVars>
      </dgm:prSet>
      <dgm:spPr/>
    </dgm:pt>
    <dgm:pt modelId="{62A197AB-B65E-4449-AE1C-849B396C0697}" type="pres">
      <dgm:prSet presAssocID="{B83233CE-CE5B-4ED5-8C46-E3ACF915BE9B}" presName="rootComposite" presStyleCnt="0"/>
      <dgm:spPr/>
    </dgm:pt>
    <dgm:pt modelId="{0E2FD8CC-A338-456B-8442-27E4F37A08A7}" type="pres">
      <dgm:prSet presAssocID="{B83233CE-CE5B-4ED5-8C46-E3ACF915BE9B}" presName="rootText" presStyleLbl="node4" presStyleIdx="24" presStyleCnt="39">
        <dgm:presLayoutVars>
          <dgm:chPref val="3"/>
        </dgm:presLayoutVars>
      </dgm:prSet>
      <dgm:spPr/>
      <dgm:t>
        <a:bodyPr/>
        <a:lstStyle/>
        <a:p>
          <a:endParaRPr lang="en-US"/>
        </a:p>
      </dgm:t>
    </dgm:pt>
    <dgm:pt modelId="{28461D84-D756-4D6F-B6CF-15C25C0A9995}" type="pres">
      <dgm:prSet presAssocID="{B83233CE-CE5B-4ED5-8C46-E3ACF915BE9B}" presName="rootConnector" presStyleLbl="node4" presStyleIdx="24" presStyleCnt="39"/>
      <dgm:spPr/>
      <dgm:t>
        <a:bodyPr/>
        <a:lstStyle/>
        <a:p>
          <a:endParaRPr lang="en-US"/>
        </a:p>
      </dgm:t>
    </dgm:pt>
    <dgm:pt modelId="{BEB431C0-AA03-440F-BFB5-F9F38ED8BEED}" type="pres">
      <dgm:prSet presAssocID="{B83233CE-CE5B-4ED5-8C46-E3ACF915BE9B}" presName="hierChild4" presStyleCnt="0"/>
      <dgm:spPr/>
    </dgm:pt>
    <dgm:pt modelId="{F93FBCBE-A08F-49F9-901E-2CA8082E3F42}" type="pres">
      <dgm:prSet presAssocID="{B83233CE-CE5B-4ED5-8C46-E3ACF915BE9B}" presName="hierChild5" presStyleCnt="0"/>
      <dgm:spPr/>
    </dgm:pt>
    <dgm:pt modelId="{8195C296-D464-4B0A-B15B-D6228FF808FE}" type="pres">
      <dgm:prSet presAssocID="{8B7BF529-F1DA-4845-943D-2C2602971F81}" presName="Name37" presStyleLbl="parChTrans1D4" presStyleIdx="25" presStyleCnt="39"/>
      <dgm:spPr/>
      <dgm:t>
        <a:bodyPr/>
        <a:lstStyle/>
        <a:p>
          <a:endParaRPr lang="en-US"/>
        </a:p>
      </dgm:t>
    </dgm:pt>
    <dgm:pt modelId="{9D49CCB5-32F3-4335-B0A3-BCFC0776F668}" type="pres">
      <dgm:prSet presAssocID="{5505777F-5F4C-4CDF-A2B8-78D5B2BBC37D}" presName="hierRoot2" presStyleCnt="0">
        <dgm:presLayoutVars>
          <dgm:hierBranch val="init"/>
        </dgm:presLayoutVars>
      </dgm:prSet>
      <dgm:spPr/>
    </dgm:pt>
    <dgm:pt modelId="{C52B5D2B-D4D0-40D5-9B51-83095736FCF4}" type="pres">
      <dgm:prSet presAssocID="{5505777F-5F4C-4CDF-A2B8-78D5B2BBC37D}" presName="rootComposite" presStyleCnt="0"/>
      <dgm:spPr/>
    </dgm:pt>
    <dgm:pt modelId="{BD469C70-CE97-4661-A232-68801D44E489}" type="pres">
      <dgm:prSet presAssocID="{5505777F-5F4C-4CDF-A2B8-78D5B2BBC37D}" presName="rootText" presStyleLbl="node4" presStyleIdx="25" presStyleCnt="39">
        <dgm:presLayoutVars>
          <dgm:chPref val="3"/>
        </dgm:presLayoutVars>
      </dgm:prSet>
      <dgm:spPr/>
      <dgm:t>
        <a:bodyPr/>
        <a:lstStyle/>
        <a:p>
          <a:endParaRPr lang="en-US"/>
        </a:p>
      </dgm:t>
    </dgm:pt>
    <dgm:pt modelId="{CDAD3F95-0982-4726-8C42-FE63D9220826}" type="pres">
      <dgm:prSet presAssocID="{5505777F-5F4C-4CDF-A2B8-78D5B2BBC37D}" presName="rootConnector" presStyleLbl="node4" presStyleIdx="25" presStyleCnt="39"/>
      <dgm:spPr/>
      <dgm:t>
        <a:bodyPr/>
        <a:lstStyle/>
        <a:p>
          <a:endParaRPr lang="en-US"/>
        </a:p>
      </dgm:t>
    </dgm:pt>
    <dgm:pt modelId="{9B559A3D-301F-480F-9794-BE61106FDDA9}" type="pres">
      <dgm:prSet presAssocID="{5505777F-5F4C-4CDF-A2B8-78D5B2BBC37D}" presName="hierChild4" presStyleCnt="0"/>
      <dgm:spPr/>
    </dgm:pt>
    <dgm:pt modelId="{D25B9F73-43B0-4949-87AB-6B328212E67F}" type="pres">
      <dgm:prSet presAssocID="{5505777F-5F4C-4CDF-A2B8-78D5B2BBC37D}" presName="hierChild5" presStyleCnt="0"/>
      <dgm:spPr/>
    </dgm:pt>
    <dgm:pt modelId="{B7519597-2A29-47AC-839C-0D95F34DB0B4}" type="pres">
      <dgm:prSet presAssocID="{B3E63408-B72F-44E5-84C9-AA67C87827DB}" presName="Name37" presStyleLbl="parChTrans1D4" presStyleIdx="26" presStyleCnt="39"/>
      <dgm:spPr/>
      <dgm:t>
        <a:bodyPr/>
        <a:lstStyle/>
        <a:p>
          <a:endParaRPr lang="en-US"/>
        </a:p>
      </dgm:t>
    </dgm:pt>
    <dgm:pt modelId="{5F444B6D-DDBB-4CA4-8686-37216288DD24}" type="pres">
      <dgm:prSet presAssocID="{1891701B-8277-46CC-92DB-8162C0620B88}" presName="hierRoot2" presStyleCnt="0">
        <dgm:presLayoutVars>
          <dgm:hierBranch val="init"/>
        </dgm:presLayoutVars>
      </dgm:prSet>
      <dgm:spPr/>
    </dgm:pt>
    <dgm:pt modelId="{6DE46F0A-85DA-47DE-96B8-CABA22D12B68}" type="pres">
      <dgm:prSet presAssocID="{1891701B-8277-46CC-92DB-8162C0620B88}" presName="rootComposite" presStyleCnt="0"/>
      <dgm:spPr/>
    </dgm:pt>
    <dgm:pt modelId="{27C1579E-9F29-4C29-A5CB-24CECCD69071}" type="pres">
      <dgm:prSet presAssocID="{1891701B-8277-46CC-92DB-8162C0620B88}" presName="rootText" presStyleLbl="node4" presStyleIdx="26" presStyleCnt="39">
        <dgm:presLayoutVars>
          <dgm:chPref val="3"/>
        </dgm:presLayoutVars>
      </dgm:prSet>
      <dgm:spPr/>
      <dgm:t>
        <a:bodyPr/>
        <a:lstStyle/>
        <a:p>
          <a:endParaRPr lang="en-US"/>
        </a:p>
      </dgm:t>
    </dgm:pt>
    <dgm:pt modelId="{A11BC17A-69E4-43C8-B76C-451ACCDD56A0}" type="pres">
      <dgm:prSet presAssocID="{1891701B-8277-46CC-92DB-8162C0620B88}" presName="rootConnector" presStyleLbl="node4" presStyleIdx="26" presStyleCnt="39"/>
      <dgm:spPr/>
      <dgm:t>
        <a:bodyPr/>
        <a:lstStyle/>
        <a:p>
          <a:endParaRPr lang="en-US"/>
        </a:p>
      </dgm:t>
    </dgm:pt>
    <dgm:pt modelId="{8DA10D51-E5BE-4689-806A-497C1D954C06}" type="pres">
      <dgm:prSet presAssocID="{1891701B-8277-46CC-92DB-8162C0620B88}" presName="hierChild4" presStyleCnt="0"/>
      <dgm:spPr/>
    </dgm:pt>
    <dgm:pt modelId="{B9BE9AEE-2A97-4AA2-A743-C39495A90C1E}" type="pres">
      <dgm:prSet presAssocID="{1891701B-8277-46CC-92DB-8162C0620B88}" presName="hierChild5" presStyleCnt="0"/>
      <dgm:spPr/>
    </dgm:pt>
    <dgm:pt modelId="{C91D7ECD-D917-4315-97F4-EC997A1699D3}" type="pres">
      <dgm:prSet presAssocID="{BDC8A89F-8AA4-48A2-9FA4-AC74D611FB03}" presName="Name37" presStyleLbl="parChTrans1D4" presStyleIdx="27" presStyleCnt="39"/>
      <dgm:spPr/>
      <dgm:t>
        <a:bodyPr/>
        <a:lstStyle/>
        <a:p>
          <a:endParaRPr lang="en-US"/>
        </a:p>
      </dgm:t>
    </dgm:pt>
    <dgm:pt modelId="{796AB32A-9BC8-42CF-858E-365DF50B5430}" type="pres">
      <dgm:prSet presAssocID="{AF49A957-7280-4B83-8EDE-0D66556906EB}" presName="hierRoot2" presStyleCnt="0">
        <dgm:presLayoutVars>
          <dgm:hierBranch val="init"/>
        </dgm:presLayoutVars>
      </dgm:prSet>
      <dgm:spPr/>
    </dgm:pt>
    <dgm:pt modelId="{9B19663B-9523-485E-A05A-F25412B85CB5}" type="pres">
      <dgm:prSet presAssocID="{AF49A957-7280-4B83-8EDE-0D66556906EB}" presName="rootComposite" presStyleCnt="0"/>
      <dgm:spPr/>
    </dgm:pt>
    <dgm:pt modelId="{597DCA35-1601-41CB-889D-9775831F8A69}" type="pres">
      <dgm:prSet presAssocID="{AF49A957-7280-4B83-8EDE-0D66556906EB}" presName="rootText" presStyleLbl="node4" presStyleIdx="27" presStyleCnt="39">
        <dgm:presLayoutVars>
          <dgm:chPref val="3"/>
        </dgm:presLayoutVars>
      </dgm:prSet>
      <dgm:spPr/>
      <dgm:t>
        <a:bodyPr/>
        <a:lstStyle/>
        <a:p>
          <a:endParaRPr lang="en-US"/>
        </a:p>
      </dgm:t>
    </dgm:pt>
    <dgm:pt modelId="{3E870FF5-EAFF-44C6-8E31-DB49BB7F0A72}" type="pres">
      <dgm:prSet presAssocID="{AF49A957-7280-4B83-8EDE-0D66556906EB}" presName="rootConnector" presStyleLbl="node4" presStyleIdx="27" presStyleCnt="39"/>
      <dgm:spPr/>
      <dgm:t>
        <a:bodyPr/>
        <a:lstStyle/>
        <a:p>
          <a:endParaRPr lang="en-US"/>
        </a:p>
      </dgm:t>
    </dgm:pt>
    <dgm:pt modelId="{5243B6DF-7718-4980-B870-AE088A8B024F}" type="pres">
      <dgm:prSet presAssocID="{AF49A957-7280-4B83-8EDE-0D66556906EB}" presName="hierChild4" presStyleCnt="0"/>
      <dgm:spPr/>
    </dgm:pt>
    <dgm:pt modelId="{C930F9D2-F033-4AC3-8EC8-0BA97A9194FA}" type="pres">
      <dgm:prSet presAssocID="{AF49A957-7280-4B83-8EDE-0D66556906EB}" presName="hierChild5" presStyleCnt="0"/>
      <dgm:spPr/>
    </dgm:pt>
    <dgm:pt modelId="{1863162B-1565-49AB-ADC6-E53D244A441D}" type="pres">
      <dgm:prSet presAssocID="{B1D995F5-C686-4E02-9E83-4EC984AA73F7}" presName="Name37" presStyleLbl="parChTrans1D4" presStyleIdx="28" presStyleCnt="39"/>
      <dgm:spPr/>
      <dgm:t>
        <a:bodyPr/>
        <a:lstStyle/>
        <a:p>
          <a:endParaRPr lang="en-US"/>
        </a:p>
      </dgm:t>
    </dgm:pt>
    <dgm:pt modelId="{5489C3D0-A2EC-4B26-B83E-73697DC4A052}" type="pres">
      <dgm:prSet presAssocID="{44AF2B61-0633-402B-BE8D-84856863D43E}" presName="hierRoot2" presStyleCnt="0">
        <dgm:presLayoutVars>
          <dgm:hierBranch val="init"/>
        </dgm:presLayoutVars>
      </dgm:prSet>
      <dgm:spPr/>
    </dgm:pt>
    <dgm:pt modelId="{E6331ED5-D3CC-4935-9045-BB8BBB9691C2}" type="pres">
      <dgm:prSet presAssocID="{44AF2B61-0633-402B-BE8D-84856863D43E}" presName="rootComposite" presStyleCnt="0"/>
      <dgm:spPr/>
    </dgm:pt>
    <dgm:pt modelId="{C4B5B8CB-86CD-4746-AD95-713A6F7CAF70}" type="pres">
      <dgm:prSet presAssocID="{44AF2B61-0633-402B-BE8D-84856863D43E}" presName="rootText" presStyleLbl="node4" presStyleIdx="28" presStyleCnt="39">
        <dgm:presLayoutVars>
          <dgm:chPref val="3"/>
        </dgm:presLayoutVars>
      </dgm:prSet>
      <dgm:spPr/>
      <dgm:t>
        <a:bodyPr/>
        <a:lstStyle/>
        <a:p>
          <a:endParaRPr lang="en-US"/>
        </a:p>
      </dgm:t>
    </dgm:pt>
    <dgm:pt modelId="{92DCD940-9041-4755-9F17-05BF79B63C06}" type="pres">
      <dgm:prSet presAssocID="{44AF2B61-0633-402B-BE8D-84856863D43E}" presName="rootConnector" presStyleLbl="node4" presStyleIdx="28" presStyleCnt="39"/>
      <dgm:spPr/>
      <dgm:t>
        <a:bodyPr/>
        <a:lstStyle/>
        <a:p>
          <a:endParaRPr lang="en-US"/>
        </a:p>
      </dgm:t>
    </dgm:pt>
    <dgm:pt modelId="{845D40BE-067A-4209-96D3-92D9FFA2BBE9}" type="pres">
      <dgm:prSet presAssocID="{44AF2B61-0633-402B-BE8D-84856863D43E}" presName="hierChild4" presStyleCnt="0"/>
      <dgm:spPr/>
    </dgm:pt>
    <dgm:pt modelId="{6E832B3E-D29A-4F39-8F27-E4970725784F}" type="pres">
      <dgm:prSet presAssocID="{44AF2B61-0633-402B-BE8D-84856863D43E}" presName="hierChild5" presStyleCnt="0"/>
      <dgm:spPr/>
    </dgm:pt>
    <dgm:pt modelId="{99B26EE4-1F78-461F-8F80-C0718D2F6E10}" type="pres">
      <dgm:prSet presAssocID="{6246F300-0F22-4D77-A195-00AF55BB5950}" presName="hierChild5" presStyleCnt="0"/>
      <dgm:spPr/>
    </dgm:pt>
    <dgm:pt modelId="{BA13414F-73EF-4E2E-9F11-3952F71F04CC}" type="pres">
      <dgm:prSet presAssocID="{8BF78773-B27D-4FC9-AAD9-F5CFE84477F3}" presName="Name37" presStyleLbl="parChTrans1D3" presStyleIdx="5" presStyleCnt="7"/>
      <dgm:spPr/>
      <dgm:t>
        <a:bodyPr/>
        <a:lstStyle/>
        <a:p>
          <a:endParaRPr lang="en-US"/>
        </a:p>
      </dgm:t>
    </dgm:pt>
    <dgm:pt modelId="{351EFD80-F187-4323-8E07-6526BB81BFD1}" type="pres">
      <dgm:prSet presAssocID="{C2B11BCD-58C3-4989-92B8-7CB9D625444D}" presName="hierRoot2" presStyleCnt="0">
        <dgm:presLayoutVars>
          <dgm:hierBranch val="init"/>
        </dgm:presLayoutVars>
      </dgm:prSet>
      <dgm:spPr/>
    </dgm:pt>
    <dgm:pt modelId="{22B0ADBD-B10D-4B0E-93EB-B3098FCCAD0D}" type="pres">
      <dgm:prSet presAssocID="{C2B11BCD-58C3-4989-92B8-7CB9D625444D}" presName="rootComposite" presStyleCnt="0"/>
      <dgm:spPr/>
    </dgm:pt>
    <dgm:pt modelId="{4FBD2CBB-F72A-4F9E-8538-1D9E6E5519BE}" type="pres">
      <dgm:prSet presAssocID="{C2B11BCD-58C3-4989-92B8-7CB9D625444D}" presName="rootText" presStyleLbl="node3" presStyleIdx="5" presStyleCnt="7">
        <dgm:presLayoutVars>
          <dgm:chPref val="3"/>
        </dgm:presLayoutVars>
      </dgm:prSet>
      <dgm:spPr/>
      <dgm:t>
        <a:bodyPr/>
        <a:lstStyle/>
        <a:p>
          <a:endParaRPr lang="en-US"/>
        </a:p>
      </dgm:t>
    </dgm:pt>
    <dgm:pt modelId="{D6880F84-2BF6-4E24-936C-ED8A5D0AB7EF}" type="pres">
      <dgm:prSet presAssocID="{C2B11BCD-58C3-4989-92B8-7CB9D625444D}" presName="rootConnector" presStyleLbl="node3" presStyleIdx="5" presStyleCnt="7"/>
      <dgm:spPr/>
      <dgm:t>
        <a:bodyPr/>
        <a:lstStyle/>
        <a:p>
          <a:endParaRPr lang="en-US"/>
        </a:p>
      </dgm:t>
    </dgm:pt>
    <dgm:pt modelId="{7EC493EA-D29B-489F-9B30-2046A05BDA4A}" type="pres">
      <dgm:prSet presAssocID="{C2B11BCD-58C3-4989-92B8-7CB9D625444D}" presName="hierChild4" presStyleCnt="0"/>
      <dgm:spPr/>
    </dgm:pt>
    <dgm:pt modelId="{6A594F4B-4A34-4206-B042-C719C4EA3119}" type="pres">
      <dgm:prSet presAssocID="{05C48D72-1446-4CC5-B397-692CEBAE6B8A}" presName="Name37" presStyleLbl="parChTrans1D4" presStyleIdx="29" presStyleCnt="39"/>
      <dgm:spPr/>
      <dgm:t>
        <a:bodyPr/>
        <a:lstStyle/>
        <a:p>
          <a:endParaRPr lang="en-US"/>
        </a:p>
      </dgm:t>
    </dgm:pt>
    <dgm:pt modelId="{299B470A-6AAE-4758-8892-3F242645EA5F}" type="pres">
      <dgm:prSet presAssocID="{9E2F80BE-890E-4BD5-B441-8200FC683597}" presName="hierRoot2" presStyleCnt="0">
        <dgm:presLayoutVars>
          <dgm:hierBranch val="init"/>
        </dgm:presLayoutVars>
      </dgm:prSet>
      <dgm:spPr/>
    </dgm:pt>
    <dgm:pt modelId="{5C5DAC34-5ED9-4CD8-BB2D-3B5DD385CD69}" type="pres">
      <dgm:prSet presAssocID="{9E2F80BE-890E-4BD5-B441-8200FC683597}" presName="rootComposite" presStyleCnt="0"/>
      <dgm:spPr/>
    </dgm:pt>
    <dgm:pt modelId="{59066B9C-0EE9-4192-A5E0-85A1EEA5FCE0}" type="pres">
      <dgm:prSet presAssocID="{9E2F80BE-890E-4BD5-B441-8200FC683597}" presName="rootText" presStyleLbl="node4" presStyleIdx="29" presStyleCnt="39">
        <dgm:presLayoutVars>
          <dgm:chPref val="3"/>
        </dgm:presLayoutVars>
      </dgm:prSet>
      <dgm:spPr/>
      <dgm:t>
        <a:bodyPr/>
        <a:lstStyle/>
        <a:p>
          <a:endParaRPr lang="en-US"/>
        </a:p>
      </dgm:t>
    </dgm:pt>
    <dgm:pt modelId="{54CCAFC1-E9AD-4C99-BAD1-2A249D6B48CA}" type="pres">
      <dgm:prSet presAssocID="{9E2F80BE-890E-4BD5-B441-8200FC683597}" presName="rootConnector" presStyleLbl="node4" presStyleIdx="29" presStyleCnt="39"/>
      <dgm:spPr/>
      <dgm:t>
        <a:bodyPr/>
        <a:lstStyle/>
        <a:p>
          <a:endParaRPr lang="en-US"/>
        </a:p>
      </dgm:t>
    </dgm:pt>
    <dgm:pt modelId="{A91542B0-295B-40CF-9516-8190C729A6BA}" type="pres">
      <dgm:prSet presAssocID="{9E2F80BE-890E-4BD5-B441-8200FC683597}" presName="hierChild4" presStyleCnt="0"/>
      <dgm:spPr/>
    </dgm:pt>
    <dgm:pt modelId="{EDB90B98-DF5A-48EC-8DBA-B799DFBC51E0}" type="pres">
      <dgm:prSet presAssocID="{9E2F80BE-890E-4BD5-B441-8200FC683597}" presName="hierChild5" presStyleCnt="0"/>
      <dgm:spPr/>
    </dgm:pt>
    <dgm:pt modelId="{816FEE04-B33D-46AB-8D7E-720AD63B881F}" type="pres">
      <dgm:prSet presAssocID="{6FE77694-3A6E-45D2-83DE-57C69289CAE6}" presName="Name37" presStyleLbl="parChTrans1D4" presStyleIdx="30" presStyleCnt="39"/>
      <dgm:spPr/>
      <dgm:t>
        <a:bodyPr/>
        <a:lstStyle/>
        <a:p>
          <a:endParaRPr lang="en-US"/>
        </a:p>
      </dgm:t>
    </dgm:pt>
    <dgm:pt modelId="{7F5CA286-095A-4422-B4A9-96E1EACDA9F2}" type="pres">
      <dgm:prSet presAssocID="{AB7C7B2C-9251-4E26-BC22-C52EF08F1C74}" presName="hierRoot2" presStyleCnt="0">
        <dgm:presLayoutVars>
          <dgm:hierBranch val="init"/>
        </dgm:presLayoutVars>
      </dgm:prSet>
      <dgm:spPr/>
    </dgm:pt>
    <dgm:pt modelId="{7A97C913-65A5-424A-8AD7-90B8EAACA51C}" type="pres">
      <dgm:prSet presAssocID="{AB7C7B2C-9251-4E26-BC22-C52EF08F1C74}" presName="rootComposite" presStyleCnt="0"/>
      <dgm:spPr/>
    </dgm:pt>
    <dgm:pt modelId="{9F7F2F85-BBC7-4FBA-9842-FB6E130FC0B0}" type="pres">
      <dgm:prSet presAssocID="{AB7C7B2C-9251-4E26-BC22-C52EF08F1C74}" presName="rootText" presStyleLbl="node4" presStyleIdx="30" presStyleCnt="39">
        <dgm:presLayoutVars>
          <dgm:chPref val="3"/>
        </dgm:presLayoutVars>
      </dgm:prSet>
      <dgm:spPr/>
      <dgm:t>
        <a:bodyPr/>
        <a:lstStyle/>
        <a:p>
          <a:endParaRPr lang="en-US"/>
        </a:p>
      </dgm:t>
    </dgm:pt>
    <dgm:pt modelId="{D357747C-84F9-4EFF-B506-D448BF764C36}" type="pres">
      <dgm:prSet presAssocID="{AB7C7B2C-9251-4E26-BC22-C52EF08F1C74}" presName="rootConnector" presStyleLbl="node4" presStyleIdx="30" presStyleCnt="39"/>
      <dgm:spPr/>
      <dgm:t>
        <a:bodyPr/>
        <a:lstStyle/>
        <a:p>
          <a:endParaRPr lang="en-US"/>
        </a:p>
      </dgm:t>
    </dgm:pt>
    <dgm:pt modelId="{B1EBCBD0-7240-4D24-8403-6D321C393CE9}" type="pres">
      <dgm:prSet presAssocID="{AB7C7B2C-9251-4E26-BC22-C52EF08F1C74}" presName="hierChild4" presStyleCnt="0"/>
      <dgm:spPr/>
    </dgm:pt>
    <dgm:pt modelId="{77146B9D-355E-477C-92D3-6D0B2E2AF4C5}" type="pres">
      <dgm:prSet presAssocID="{AB7C7B2C-9251-4E26-BC22-C52EF08F1C74}" presName="hierChild5" presStyleCnt="0"/>
      <dgm:spPr/>
    </dgm:pt>
    <dgm:pt modelId="{029B62C3-1B32-444D-BA36-CB7BA5BD8C3A}" type="pres">
      <dgm:prSet presAssocID="{0F379E14-FCEC-472E-B5B0-403DBF66801E}" presName="Name37" presStyleLbl="parChTrans1D4" presStyleIdx="31" presStyleCnt="39"/>
      <dgm:spPr/>
      <dgm:t>
        <a:bodyPr/>
        <a:lstStyle/>
        <a:p>
          <a:endParaRPr lang="en-US"/>
        </a:p>
      </dgm:t>
    </dgm:pt>
    <dgm:pt modelId="{D899E98B-4046-4D98-9D3F-F88B6CF16638}" type="pres">
      <dgm:prSet presAssocID="{3E082CCA-FEF0-4A80-8FF5-8BEA10904018}" presName="hierRoot2" presStyleCnt="0">
        <dgm:presLayoutVars>
          <dgm:hierBranch val="init"/>
        </dgm:presLayoutVars>
      </dgm:prSet>
      <dgm:spPr/>
    </dgm:pt>
    <dgm:pt modelId="{099D6A04-72D6-4A88-8E02-1504AAC785D8}" type="pres">
      <dgm:prSet presAssocID="{3E082CCA-FEF0-4A80-8FF5-8BEA10904018}" presName="rootComposite" presStyleCnt="0"/>
      <dgm:spPr/>
    </dgm:pt>
    <dgm:pt modelId="{3CF05128-FC73-44C7-948B-5FBE0758F81D}" type="pres">
      <dgm:prSet presAssocID="{3E082CCA-FEF0-4A80-8FF5-8BEA10904018}" presName="rootText" presStyleLbl="node4" presStyleIdx="31" presStyleCnt="39">
        <dgm:presLayoutVars>
          <dgm:chPref val="3"/>
        </dgm:presLayoutVars>
      </dgm:prSet>
      <dgm:spPr/>
      <dgm:t>
        <a:bodyPr/>
        <a:lstStyle/>
        <a:p>
          <a:endParaRPr lang="en-US"/>
        </a:p>
      </dgm:t>
    </dgm:pt>
    <dgm:pt modelId="{10F4E566-78A8-479E-A77E-3A054783F236}" type="pres">
      <dgm:prSet presAssocID="{3E082CCA-FEF0-4A80-8FF5-8BEA10904018}" presName="rootConnector" presStyleLbl="node4" presStyleIdx="31" presStyleCnt="39"/>
      <dgm:spPr/>
      <dgm:t>
        <a:bodyPr/>
        <a:lstStyle/>
        <a:p>
          <a:endParaRPr lang="en-US"/>
        </a:p>
      </dgm:t>
    </dgm:pt>
    <dgm:pt modelId="{C547AD25-2D20-4D96-906A-C27BF4846E04}" type="pres">
      <dgm:prSet presAssocID="{3E082CCA-FEF0-4A80-8FF5-8BEA10904018}" presName="hierChild4" presStyleCnt="0"/>
      <dgm:spPr/>
    </dgm:pt>
    <dgm:pt modelId="{D6E9BCBA-68D2-4FA7-801F-E1C8366413F5}" type="pres">
      <dgm:prSet presAssocID="{3E082CCA-FEF0-4A80-8FF5-8BEA10904018}" presName="hierChild5" presStyleCnt="0"/>
      <dgm:spPr/>
    </dgm:pt>
    <dgm:pt modelId="{3C1F069A-1A5C-4A9A-91B4-9583C3151B93}" type="pres">
      <dgm:prSet presAssocID="{0A469A43-FC8F-4F4E-AE20-076494444A26}" presName="Name37" presStyleLbl="parChTrans1D4" presStyleIdx="32" presStyleCnt="39"/>
      <dgm:spPr/>
      <dgm:t>
        <a:bodyPr/>
        <a:lstStyle/>
        <a:p>
          <a:endParaRPr lang="en-US"/>
        </a:p>
      </dgm:t>
    </dgm:pt>
    <dgm:pt modelId="{AC44DED1-59F7-4213-B76C-5A7A28F2DAEF}" type="pres">
      <dgm:prSet presAssocID="{46E7F4CF-81DB-494D-B7E4-3ED4FC793B72}" presName="hierRoot2" presStyleCnt="0">
        <dgm:presLayoutVars>
          <dgm:hierBranch val="init"/>
        </dgm:presLayoutVars>
      </dgm:prSet>
      <dgm:spPr/>
    </dgm:pt>
    <dgm:pt modelId="{BCFB3CF1-A3A1-413A-AB11-D3FCEC8DD0AA}" type="pres">
      <dgm:prSet presAssocID="{46E7F4CF-81DB-494D-B7E4-3ED4FC793B72}" presName="rootComposite" presStyleCnt="0"/>
      <dgm:spPr/>
    </dgm:pt>
    <dgm:pt modelId="{40C10B46-D46D-4152-B54F-E9B8F86DB37C}" type="pres">
      <dgm:prSet presAssocID="{46E7F4CF-81DB-494D-B7E4-3ED4FC793B72}" presName="rootText" presStyleLbl="node4" presStyleIdx="32" presStyleCnt="39">
        <dgm:presLayoutVars>
          <dgm:chPref val="3"/>
        </dgm:presLayoutVars>
      </dgm:prSet>
      <dgm:spPr/>
      <dgm:t>
        <a:bodyPr/>
        <a:lstStyle/>
        <a:p>
          <a:endParaRPr lang="en-US"/>
        </a:p>
      </dgm:t>
    </dgm:pt>
    <dgm:pt modelId="{D5EC4D29-D4AE-4568-A8DD-AB9EDC3A33C3}" type="pres">
      <dgm:prSet presAssocID="{46E7F4CF-81DB-494D-B7E4-3ED4FC793B72}" presName="rootConnector" presStyleLbl="node4" presStyleIdx="32" presStyleCnt="39"/>
      <dgm:spPr/>
      <dgm:t>
        <a:bodyPr/>
        <a:lstStyle/>
        <a:p>
          <a:endParaRPr lang="en-US"/>
        </a:p>
      </dgm:t>
    </dgm:pt>
    <dgm:pt modelId="{2273600F-B30E-4017-B0DD-1CABF6A6B56C}" type="pres">
      <dgm:prSet presAssocID="{46E7F4CF-81DB-494D-B7E4-3ED4FC793B72}" presName="hierChild4" presStyleCnt="0"/>
      <dgm:spPr/>
    </dgm:pt>
    <dgm:pt modelId="{4BDBE39D-7B5A-40E8-9849-5200B3D2E096}" type="pres">
      <dgm:prSet presAssocID="{46E7F4CF-81DB-494D-B7E4-3ED4FC793B72}" presName="hierChild5" presStyleCnt="0"/>
      <dgm:spPr/>
    </dgm:pt>
    <dgm:pt modelId="{F5401B65-F597-49D4-A467-09BF25CA1EF0}" type="pres">
      <dgm:prSet presAssocID="{E6AA8DA0-D88E-46C1-9DA8-BDAD349768AE}" presName="Name37" presStyleLbl="parChTrans1D4" presStyleIdx="33" presStyleCnt="39"/>
      <dgm:spPr/>
      <dgm:t>
        <a:bodyPr/>
        <a:lstStyle/>
        <a:p>
          <a:endParaRPr lang="en-US"/>
        </a:p>
      </dgm:t>
    </dgm:pt>
    <dgm:pt modelId="{43A3E8A1-2C29-4672-A954-0F0A5A196497}" type="pres">
      <dgm:prSet presAssocID="{E79083B8-9509-411F-BD61-053BC50AB4B8}" presName="hierRoot2" presStyleCnt="0">
        <dgm:presLayoutVars>
          <dgm:hierBranch val="init"/>
        </dgm:presLayoutVars>
      </dgm:prSet>
      <dgm:spPr/>
    </dgm:pt>
    <dgm:pt modelId="{BF11375B-0533-4E14-8536-E81FA7E54C37}" type="pres">
      <dgm:prSet presAssocID="{E79083B8-9509-411F-BD61-053BC50AB4B8}" presName="rootComposite" presStyleCnt="0"/>
      <dgm:spPr/>
    </dgm:pt>
    <dgm:pt modelId="{1BA05AF2-1358-4186-99D0-02AAAAF640E1}" type="pres">
      <dgm:prSet presAssocID="{E79083B8-9509-411F-BD61-053BC50AB4B8}" presName="rootText" presStyleLbl="node4" presStyleIdx="33" presStyleCnt="39">
        <dgm:presLayoutVars>
          <dgm:chPref val="3"/>
        </dgm:presLayoutVars>
      </dgm:prSet>
      <dgm:spPr/>
      <dgm:t>
        <a:bodyPr/>
        <a:lstStyle/>
        <a:p>
          <a:endParaRPr lang="en-US"/>
        </a:p>
      </dgm:t>
    </dgm:pt>
    <dgm:pt modelId="{2323ABA3-D492-4D80-B051-6EB0DD91668A}" type="pres">
      <dgm:prSet presAssocID="{E79083B8-9509-411F-BD61-053BC50AB4B8}" presName="rootConnector" presStyleLbl="node4" presStyleIdx="33" presStyleCnt="39"/>
      <dgm:spPr/>
      <dgm:t>
        <a:bodyPr/>
        <a:lstStyle/>
        <a:p>
          <a:endParaRPr lang="en-US"/>
        </a:p>
      </dgm:t>
    </dgm:pt>
    <dgm:pt modelId="{07F785FF-AF8D-4913-AB15-78DEE7D6FAEA}" type="pres">
      <dgm:prSet presAssocID="{E79083B8-9509-411F-BD61-053BC50AB4B8}" presName="hierChild4" presStyleCnt="0"/>
      <dgm:spPr/>
    </dgm:pt>
    <dgm:pt modelId="{BA3ABC49-C2E5-4BF5-A5CE-2E5184950206}" type="pres">
      <dgm:prSet presAssocID="{E79083B8-9509-411F-BD61-053BC50AB4B8}" presName="hierChild5" presStyleCnt="0"/>
      <dgm:spPr/>
    </dgm:pt>
    <dgm:pt modelId="{D4DBC4A5-2711-442B-A41C-3FF790303E3E}" type="pres">
      <dgm:prSet presAssocID="{1700ADA8-1444-4FCB-A6EF-F17ECC9E69A1}" presName="Name37" presStyleLbl="parChTrans1D4" presStyleIdx="34" presStyleCnt="39"/>
      <dgm:spPr/>
      <dgm:t>
        <a:bodyPr/>
        <a:lstStyle/>
        <a:p>
          <a:endParaRPr lang="en-US"/>
        </a:p>
      </dgm:t>
    </dgm:pt>
    <dgm:pt modelId="{D4F84436-2E2E-4B72-8535-1958D39DEF38}" type="pres">
      <dgm:prSet presAssocID="{1F738F81-1F87-4D0A-BE03-52ADDE653A76}" presName="hierRoot2" presStyleCnt="0">
        <dgm:presLayoutVars>
          <dgm:hierBranch val="init"/>
        </dgm:presLayoutVars>
      </dgm:prSet>
      <dgm:spPr/>
    </dgm:pt>
    <dgm:pt modelId="{AD7B0A88-D550-4992-9B39-8C5B5BD4E33C}" type="pres">
      <dgm:prSet presAssocID="{1F738F81-1F87-4D0A-BE03-52ADDE653A76}" presName="rootComposite" presStyleCnt="0"/>
      <dgm:spPr/>
    </dgm:pt>
    <dgm:pt modelId="{67AEC608-73A7-4DBC-85DB-AC062A77DD0A}" type="pres">
      <dgm:prSet presAssocID="{1F738F81-1F87-4D0A-BE03-52ADDE653A76}" presName="rootText" presStyleLbl="node4" presStyleIdx="34" presStyleCnt="39">
        <dgm:presLayoutVars>
          <dgm:chPref val="3"/>
        </dgm:presLayoutVars>
      </dgm:prSet>
      <dgm:spPr/>
      <dgm:t>
        <a:bodyPr/>
        <a:lstStyle/>
        <a:p>
          <a:endParaRPr lang="en-US"/>
        </a:p>
      </dgm:t>
    </dgm:pt>
    <dgm:pt modelId="{B3017F9F-2D49-4642-8245-9A404AD3D197}" type="pres">
      <dgm:prSet presAssocID="{1F738F81-1F87-4D0A-BE03-52ADDE653A76}" presName="rootConnector" presStyleLbl="node4" presStyleIdx="34" presStyleCnt="39"/>
      <dgm:spPr/>
      <dgm:t>
        <a:bodyPr/>
        <a:lstStyle/>
        <a:p>
          <a:endParaRPr lang="en-US"/>
        </a:p>
      </dgm:t>
    </dgm:pt>
    <dgm:pt modelId="{6203AF5D-7DB4-46BD-88D3-20789FD7A2A6}" type="pres">
      <dgm:prSet presAssocID="{1F738F81-1F87-4D0A-BE03-52ADDE653A76}" presName="hierChild4" presStyleCnt="0"/>
      <dgm:spPr/>
    </dgm:pt>
    <dgm:pt modelId="{A5F23A2A-D4FA-4CEC-B492-345F670FAF40}" type="pres">
      <dgm:prSet presAssocID="{1F738F81-1F87-4D0A-BE03-52ADDE653A76}" presName="hierChild5" presStyleCnt="0"/>
      <dgm:spPr/>
    </dgm:pt>
    <dgm:pt modelId="{81C2C299-DCDC-490E-8824-8485E492A481}" type="pres">
      <dgm:prSet presAssocID="{4757E9C0-EBCF-475A-979B-3B8670074258}" presName="Name37" presStyleLbl="parChTrans1D4" presStyleIdx="35" presStyleCnt="39"/>
      <dgm:spPr/>
      <dgm:t>
        <a:bodyPr/>
        <a:lstStyle/>
        <a:p>
          <a:endParaRPr lang="en-US"/>
        </a:p>
      </dgm:t>
    </dgm:pt>
    <dgm:pt modelId="{F2194ADB-4A14-4337-AB49-30635BC30505}" type="pres">
      <dgm:prSet presAssocID="{850772FA-F861-46A9-AD38-BA1C82E4A535}" presName="hierRoot2" presStyleCnt="0">
        <dgm:presLayoutVars>
          <dgm:hierBranch val="init"/>
        </dgm:presLayoutVars>
      </dgm:prSet>
      <dgm:spPr/>
    </dgm:pt>
    <dgm:pt modelId="{DE7CA89A-95CE-47DD-8A9E-EC98AF6FD50B}" type="pres">
      <dgm:prSet presAssocID="{850772FA-F861-46A9-AD38-BA1C82E4A535}" presName="rootComposite" presStyleCnt="0"/>
      <dgm:spPr/>
    </dgm:pt>
    <dgm:pt modelId="{E08CCBDF-A85B-4BB8-A75A-DCDB47EB28C1}" type="pres">
      <dgm:prSet presAssocID="{850772FA-F861-46A9-AD38-BA1C82E4A535}" presName="rootText" presStyleLbl="node4" presStyleIdx="35" presStyleCnt="39">
        <dgm:presLayoutVars>
          <dgm:chPref val="3"/>
        </dgm:presLayoutVars>
      </dgm:prSet>
      <dgm:spPr/>
      <dgm:t>
        <a:bodyPr/>
        <a:lstStyle/>
        <a:p>
          <a:endParaRPr lang="en-US"/>
        </a:p>
      </dgm:t>
    </dgm:pt>
    <dgm:pt modelId="{0BA286A3-0A52-416C-8F00-FAA2DC31F5C0}" type="pres">
      <dgm:prSet presAssocID="{850772FA-F861-46A9-AD38-BA1C82E4A535}" presName="rootConnector" presStyleLbl="node4" presStyleIdx="35" presStyleCnt="39"/>
      <dgm:spPr/>
      <dgm:t>
        <a:bodyPr/>
        <a:lstStyle/>
        <a:p>
          <a:endParaRPr lang="en-US"/>
        </a:p>
      </dgm:t>
    </dgm:pt>
    <dgm:pt modelId="{BF583570-B98B-46DC-9643-3537D923C705}" type="pres">
      <dgm:prSet presAssocID="{850772FA-F861-46A9-AD38-BA1C82E4A535}" presName="hierChild4" presStyleCnt="0"/>
      <dgm:spPr/>
    </dgm:pt>
    <dgm:pt modelId="{ECDB5A55-E20D-4A5C-ABB2-D3D15F88B79E}" type="pres">
      <dgm:prSet presAssocID="{850772FA-F861-46A9-AD38-BA1C82E4A535}" presName="hierChild5" presStyleCnt="0"/>
      <dgm:spPr/>
    </dgm:pt>
    <dgm:pt modelId="{70D655DF-5AB9-4B4D-ADFC-83E24F0E2250}" type="pres">
      <dgm:prSet presAssocID="{A50C94D3-2B21-4AB8-B858-DC53D92A9073}" presName="Name37" presStyleLbl="parChTrans1D4" presStyleIdx="36" presStyleCnt="39"/>
      <dgm:spPr/>
      <dgm:t>
        <a:bodyPr/>
        <a:lstStyle/>
        <a:p>
          <a:endParaRPr lang="en-US"/>
        </a:p>
      </dgm:t>
    </dgm:pt>
    <dgm:pt modelId="{DF3E90EA-D66C-4A68-85EC-26333EDAC7A9}" type="pres">
      <dgm:prSet presAssocID="{F212F3CB-37AE-4DE1-9AC6-24DB63D345C5}" presName="hierRoot2" presStyleCnt="0">
        <dgm:presLayoutVars>
          <dgm:hierBranch val="init"/>
        </dgm:presLayoutVars>
      </dgm:prSet>
      <dgm:spPr/>
    </dgm:pt>
    <dgm:pt modelId="{7BB159D4-146B-44B5-9FC4-82041DBA6271}" type="pres">
      <dgm:prSet presAssocID="{F212F3CB-37AE-4DE1-9AC6-24DB63D345C5}" presName="rootComposite" presStyleCnt="0"/>
      <dgm:spPr/>
    </dgm:pt>
    <dgm:pt modelId="{38BEA20F-BBF6-457A-8033-5A1FF4CA4A63}" type="pres">
      <dgm:prSet presAssocID="{F212F3CB-37AE-4DE1-9AC6-24DB63D345C5}" presName="rootText" presStyleLbl="node4" presStyleIdx="36" presStyleCnt="39">
        <dgm:presLayoutVars>
          <dgm:chPref val="3"/>
        </dgm:presLayoutVars>
      </dgm:prSet>
      <dgm:spPr/>
      <dgm:t>
        <a:bodyPr/>
        <a:lstStyle/>
        <a:p>
          <a:endParaRPr lang="en-US"/>
        </a:p>
      </dgm:t>
    </dgm:pt>
    <dgm:pt modelId="{C7CBFB83-4956-4B26-960A-233586612D54}" type="pres">
      <dgm:prSet presAssocID="{F212F3CB-37AE-4DE1-9AC6-24DB63D345C5}" presName="rootConnector" presStyleLbl="node4" presStyleIdx="36" presStyleCnt="39"/>
      <dgm:spPr/>
      <dgm:t>
        <a:bodyPr/>
        <a:lstStyle/>
        <a:p>
          <a:endParaRPr lang="en-US"/>
        </a:p>
      </dgm:t>
    </dgm:pt>
    <dgm:pt modelId="{3A403F41-A1FC-4CCB-A614-76474627AE2B}" type="pres">
      <dgm:prSet presAssocID="{F212F3CB-37AE-4DE1-9AC6-24DB63D345C5}" presName="hierChild4" presStyleCnt="0"/>
      <dgm:spPr/>
    </dgm:pt>
    <dgm:pt modelId="{CE242DC8-1271-45AC-8703-A16AD5D2C8FF}" type="pres">
      <dgm:prSet presAssocID="{F212F3CB-37AE-4DE1-9AC6-24DB63D345C5}" presName="hierChild5" presStyleCnt="0"/>
      <dgm:spPr/>
    </dgm:pt>
    <dgm:pt modelId="{99233417-4FA4-4510-9015-CD34E19B2C12}" type="pres">
      <dgm:prSet presAssocID="{C2B11BCD-58C3-4989-92B8-7CB9D625444D}" presName="hierChild5" presStyleCnt="0"/>
      <dgm:spPr/>
    </dgm:pt>
    <dgm:pt modelId="{66C5DA6C-20AC-42DB-94FE-9D03B7494B24}" type="pres">
      <dgm:prSet presAssocID="{A942DF2F-59E7-444F-8BC8-70709736C667}" presName="hierChild5" presStyleCnt="0"/>
      <dgm:spPr/>
    </dgm:pt>
    <dgm:pt modelId="{2D029941-85DF-4A43-BBC2-7648CF423F55}" type="pres">
      <dgm:prSet presAssocID="{170604ED-CD6A-4B4B-BD2C-38FBC0DC3986}" presName="Name37" presStyleLbl="parChTrans1D2" presStyleIdx="3" presStyleCnt="4"/>
      <dgm:spPr/>
      <dgm:t>
        <a:bodyPr/>
        <a:lstStyle/>
        <a:p>
          <a:endParaRPr lang="en-US"/>
        </a:p>
      </dgm:t>
    </dgm:pt>
    <dgm:pt modelId="{0585C7C0-1DBD-47CD-A043-85A82F2A44C5}" type="pres">
      <dgm:prSet presAssocID="{4036BE8F-A7F9-4D50-939A-CD2BD3B95D98}" presName="hierRoot2" presStyleCnt="0">
        <dgm:presLayoutVars>
          <dgm:hierBranch val="init"/>
        </dgm:presLayoutVars>
      </dgm:prSet>
      <dgm:spPr/>
    </dgm:pt>
    <dgm:pt modelId="{31E62909-8587-494A-A511-F36510DC16F1}" type="pres">
      <dgm:prSet presAssocID="{4036BE8F-A7F9-4D50-939A-CD2BD3B95D98}" presName="rootComposite" presStyleCnt="0"/>
      <dgm:spPr/>
    </dgm:pt>
    <dgm:pt modelId="{38641848-7B3F-4406-8318-B54BC00394AB}" type="pres">
      <dgm:prSet presAssocID="{4036BE8F-A7F9-4D50-939A-CD2BD3B95D98}" presName="rootText" presStyleLbl="node2" presStyleIdx="3" presStyleCnt="4">
        <dgm:presLayoutVars>
          <dgm:chPref val="3"/>
        </dgm:presLayoutVars>
      </dgm:prSet>
      <dgm:spPr/>
      <dgm:t>
        <a:bodyPr/>
        <a:lstStyle/>
        <a:p>
          <a:endParaRPr lang="en-US"/>
        </a:p>
      </dgm:t>
    </dgm:pt>
    <dgm:pt modelId="{1FB5B2B6-C7C5-4810-B3A3-A7BEAD496876}" type="pres">
      <dgm:prSet presAssocID="{4036BE8F-A7F9-4D50-939A-CD2BD3B95D98}" presName="rootConnector" presStyleLbl="node2" presStyleIdx="3" presStyleCnt="4"/>
      <dgm:spPr/>
      <dgm:t>
        <a:bodyPr/>
        <a:lstStyle/>
        <a:p>
          <a:endParaRPr lang="en-US"/>
        </a:p>
      </dgm:t>
    </dgm:pt>
    <dgm:pt modelId="{2C94F6C0-FC0D-4CEE-B966-6A7DC3290D7E}" type="pres">
      <dgm:prSet presAssocID="{4036BE8F-A7F9-4D50-939A-CD2BD3B95D98}" presName="hierChild4" presStyleCnt="0"/>
      <dgm:spPr/>
    </dgm:pt>
    <dgm:pt modelId="{DE5DC70B-D8E6-446A-836C-FDE263C982E3}" type="pres">
      <dgm:prSet presAssocID="{8BDEA511-31F1-4D43-B397-98C6D6E2F413}" presName="Name37" presStyleLbl="parChTrans1D3" presStyleIdx="6" presStyleCnt="7"/>
      <dgm:spPr/>
      <dgm:t>
        <a:bodyPr/>
        <a:lstStyle/>
        <a:p>
          <a:endParaRPr lang="en-US"/>
        </a:p>
      </dgm:t>
    </dgm:pt>
    <dgm:pt modelId="{97BFF773-DDBD-4157-AF45-C58228C79BA0}" type="pres">
      <dgm:prSet presAssocID="{BF9F8C21-EA57-4BA0-9632-1D0F47A4968D}" presName="hierRoot2" presStyleCnt="0">
        <dgm:presLayoutVars>
          <dgm:hierBranch val="init"/>
        </dgm:presLayoutVars>
      </dgm:prSet>
      <dgm:spPr/>
    </dgm:pt>
    <dgm:pt modelId="{C75F6650-A9B7-463A-A1B7-1D24359C9551}" type="pres">
      <dgm:prSet presAssocID="{BF9F8C21-EA57-4BA0-9632-1D0F47A4968D}" presName="rootComposite" presStyleCnt="0"/>
      <dgm:spPr/>
    </dgm:pt>
    <dgm:pt modelId="{6E93BA80-498F-4E78-96D0-D0F6C5E420FB}" type="pres">
      <dgm:prSet presAssocID="{BF9F8C21-EA57-4BA0-9632-1D0F47A4968D}" presName="rootText" presStyleLbl="node3" presStyleIdx="6" presStyleCnt="7">
        <dgm:presLayoutVars>
          <dgm:chPref val="3"/>
        </dgm:presLayoutVars>
      </dgm:prSet>
      <dgm:spPr/>
      <dgm:t>
        <a:bodyPr/>
        <a:lstStyle/>
        <a:p>
          <a:endParaRPr lang="en-US"/>
        </a:p>
      </dgm:t>
    </dgm:pt>
    <dgm:pt modelId="{A880A27E-7AC5-4B7D-95DB-831CBC59EC33}" type="pres">
      <dgm:prSet presAssocID="{BF9F8C21-EA57-4BA0-9632-1D0F47A4968D}" presName="rootConnector" presStyleLbl="node3" presStyleIdx="6" presStyleCnt="7"/>
      <dgm:spPr/>
      <dgm:t>
        <a:bodyPr/>
        <a:lstStyle/>
        <a:p>
          <a:endParaRPr lang="en-US"/>
        </a:p>
      </dgm:t>
    </dgm:pt>
    <dgm:pt modelId="{3ED043E9-1E66-4028-9EE6-77C164BA5DCC}" type="pres">
      <dgm:prSet presAssocID="{BF9F8C21-EA57-4BA0-9632-1D0F47A4968D}" presName="hierChild4" presStyleCnt="0"/>
      <dgm:spPr/>
    </dgm:pt>
    <dgm:pt modelId="{A8BD6BE6-DA9F-440A-8F2C-BF59B1C3DF12}" type="pres">
      <dgm:prSet presAssocID="{F5857F6C-2209-404B-B995-0DF36FA6BDB5}" presName="Name37" presStyleLbl="parChTrans1D4" presStyleIdx="37" presStyleCnt="39"/>
      <dgm:spPr/>
      <dgm:t>
        <a:bodyPr/>
        <a:lstStyle/>
        <a:p>
          <a:endParaRPr lang="en-US"/>
        </a:p>
      </dgm:t>
    </dgm:pt>
    <dgm:pt modelId="{3D169EC0-26F4-4F7C-808C-D7CBF0D05F2B}" type="pres">
      <dgm:prSet presAssocID="{5382DAC4-AB98-4FF3-A59D-E34069E5C4C5}" presName="hierRoot2" presStyleCnt="0">
        <dgm:presLayoutVars>
          <dgm:hierBranch val="init"/>
        </dgm:presLayoutVars>
      </dgm:prSet>
      <dgm:spPr/>
    </dgm:pt>
    <dgm:pt modelId="{F1B63191-7C50-405F-B679-30F3643D5CB7}" type="pres">
      <dgm:prSet presAssocID="{5382DAC4-AB98-4FF3-A59D-E34069E5C4C5}" presName="rootComposite" presStyleCnt="0"/>
      <dgm:spPr/>
    </dgm:pt>
    <dgm:pt modelId="{697E6F64-64B9-4DCE-A1EE-F8548624E6A5}" type="pres">
      <dgm:prSet presAssocID="{5382DAC4-AB98-4FF3-A59D-E34069E5C4C5}" presName="rootText" presStyleLbl="node4" presStyleIdx="37" presStyleCnt="39">
        <dgm:presLayoutVars>
          <dgm:chPref val="3"/>
        </dgm:presLayoutVars>
      </dgm:prSet>
      <dgm:spPr/>
      <dgm:t>
        <a:bodyPr/>
        <a:lstStyle/>
        <a:p>
          <a:endParaRPr lang="en-US"/>
        </a:p>
      </dgm:t>
    </dgm:pt>
    <dgm:pt modelId="{5BEA6BF2-0D08-40B5-8F60-25598003D91B}" type="pres">
      <dgm:prSet presAssocID="{5382DAC4-AB98-4FF3-A59D-E34069E5C4C5}" presName="rootConnector" presStyleLbl="node4" presStyleIdx="37" presStyleCnt="39"/>
      <dgm:spPr/>
      <dgm:t>
        <a:bodyPr/>
        <a:lstStyle/>
        <a:p>
          <a:endParaRPr lang="en-US"/>
        </a:p>
      </dgm:t>
    </dgm:pt>
    <dgm:pt modelId="{C44E8236-DFBF-46BC-87FE-8896A270F859}" type="pres">
      <dgm:prSet presAssocID="{5382DAC4-AB98-4FF3-A59D-E34069E5C4C5}" presName="hierChild4" presStyleCnt="0"/>
      <dgm:spPr/>
    </dgm:pt>
    <dgm:pt modelId="{F006031B-B140-47B3-9136-C769B715EC11}" type="pres">
      <dgm:prSet presAssocID="{5382DAC4-AB98-4FF3-A59D-E34069E5C4C5}" presName="hierChild5" presStyleCnt="0"/>
      <dgm:spPr/>
    </dgm:pt>
    <dgm:pt modelId="{1840B6E9-99BF-4476-9C6A-8EF26D438ECF}" type="pres">
      <dgm:prSet presAssocID="{565AD436-5F20-4BDE-B300-BBB71252E060}" presName="Name37" presStyleLbl="parChTrans1D4" presStyleIdx="38" presStyleCnt="39"/>
      <dgm:spPr/>
      <dgm:t>
        <a:bodyPr/>
        <a:lstStyle/>
        <a:p>
          <a:endParaRPr lang="en-US"/>
        </a:p>
      </dgm:t>
    </dgm:pt>
    <dgm:pt modelId="{FF020CEC-D85B-438F-9CD6-D85FC7FE4549}" type="pres">
      <dgm:prSet presAssocID="{C42A7071-F35D-419F-82AA-9FF4B5855939}" presName="hierRoot2" presStyleCnt="0">
        <dgm:presLayoutVars>
          <dgm:hierBranch val="init"/>
        </dgm:presLayoutVars>
      </dgm:prSet>
      <dgm:spPr/>
    </dgm:pt>
    <dgm:pt modelId="{F818E555-499C-46B9-A725-81FCA38D9AF3}" type="pres">
      <dgm:prSet presAssocID="{C42A7071-F35D-419F-82AA-9FF4B5855939}" presName="rootComposite" presStyleCnt="0"/>
      <dgm:spPr/>
    </dgm:pt>
    <dgm:pt modelId="{1519F1D3-EDC8-4878-AA05-F507EC5AAC0B}" type="pres">
      <dgm:prSet presAssocID="{C42A7071-F35D-419F-82AA-9FF4B5855939}" presName="rootText" presStyleLbl="node4" presStyleIdx="38" presStyleCnt="39">
        <dgm:presLayoutVars>
          <dgm:chPref val="3"/>
        </dgm:presLayoutVars>
      </dgm:prSet>
      <dgm:spPr/>
      <dgm:t>
        <a:bodyPr/>
        <a:lstStyle/>
        <a:p>
          <a:endParaRPr lang="en-US"/>
        </a:p>
      </dgm:t>
    </dgm:pt>
    <dgm:pt modelId="{F670949A-F879-413E-9D7E-776C3DB09A96}" type="pres">
      <dgm:prSet presAssocID="{C42A7071-F35D-419F-82AA-9FF4B5855939}" presName="rootConnector" presStyleLbl="node4" presStyleIdx="38" presStyleCnt="39"/>
      <dgm:spPr/>
      <dgm:t>
        <a:bodyPr/>
        <a:lstStyle/>
        <a:p>
          <a:endParaRPr lang="en-US"/>
        </a:p>
      </dgm:t>
    </dgm:pt>
    <dgm:pt modelId="{A5D4C3C6-E7C8-4298-BC96-83FED2349793}" type="pres">
      <dgm:prSet presAssocID="{C42A7071-F35D-419F-82AA-9FF4B5855939}" presName="hierChild4" presStyleCnt="0"/>
      <dgm:spPr/>
    </dgm:pt>
    <dgm:pt modelId="{CBCE6A09-90BF-46E2-B3E6-3303683146FF}" type="pres">
      <dgm:prSet presAssocID="{C42A7071-F35D-419F-82AA-9FF4B5855939}" presName="hierChild5" presStyleCnt="0"/>
      <dgm:spPr/>
    </dgm:pt>
    <dgm:pt modelId="{0226059D-342F-4B61-B785-3228289D5056}" type="pres">
      <dgm:prSet presAssocID="{BF9F8C21-EA57-4BA0-9632-1D0F47A4968D}" presName="hierChild5" presStyleCnt="0"/>
      <dgm:spPr/>
    </dgm:pt>
    <dgm:pt modelId="{F8E79E0A-822E-43EF-B7A3-1A6D230557E2}" type="pres">
      <dgm:prSet presAssocID="{4036BE8F-A7F9-4D50-939A-CD2BD3B95D98}" presName="hierChild5" presStyleCnt="0"/>
      <dgm:spPr/>
    </dgm:pt>
    <dgm:pt modelId="{5E34A31D-12DC-4D52-82CC-CA66B21BA8FA}" type="pres">
      <dgm:prSet presAssocID="{FAA59CD0-EF23-47F0-BCD1-9AA2CE93CD47}" presName="hierChild3" presStyleCnt="0"/>
      <dgm:spPr/>
    </dgm:pt>
  </dgm:ptLst>
  <dgm:cxnLst>
    <dgm:cxn modelId="{878A6DB2-9998-4571-973E-3D086D7F149F}" type="presOf" srcId="{B495E6B0-7AC3-470B-AC7C-B084199C3308}" destId="{4E22DA05-9C07-476E-BB89-F71D2AEB66CD}" srcOrd="1" destOrd="0" presId="urn:microsoft.com/office/officeart/2005/8/layout/orgChart1"/>
    <dgm:cxn modelId="{D222BD70-1962-4C15-97FB-D923AD0C2FAA}" srcId="{4EC57DC7-3F3A-4615-94D1-D3AAE2F0EC93}" destId="{8251DA1A-D69B-450F-BD06-10A2953F8DCB}" srcOrd="6" destOrd="0" parTransId="{EB25DAF5-9EE5-4711-A825-049003E9FAB4}" sibTransId="{48BAD965-B168-43B3-B686-9C0C61C4BEB1}"/>
    <dgm:cxn modelId="{15987287-0102-4DD8-B4C4-42034D2F4E36}" type="presOf" srcId="{FAA59CD0-EF23-47F0-BCD1-9AA2CE93CD47}" destId="{0B1C1E61-E1E5-45B6-B418-15A1B9DC7797}" srcOrd="1" destOrd="0" presId="urn:microsoft.com/office/officeart/2005/8/layout/orgChart1"/>
    <dgm:cxn modelId="{AB453B25-B503-4C72-9DB2-69B48F6BDA8D}" srcId="{6246F300-0F22-4D77-A195-00AF55BB5950}" destId="{44AF2B61-0633-402B-BE8D-84856863D43E}" srcOrd="7" destOrd="0" parTransId="{B1D995F5-C686-4E02-9E83-4EC984AA73F7}" sibTransId="{74F845BD-20B9-47F4-A560-E7B22D6B3EB1}"/>
    <dgm:cxn modelId="{93DBB2C5-A346-4A98-B837-B834757DE4B9}" type="presOf" srcId="{6246F300-0F22-4D77-A195-00AF55BB5950}" destId="{2B77705B-55FF-402E-B394-6E938755CD00}" srcOrd="0" destOrd="0" presId="urn:microsoft.com/office/officeart/2005/8/layout/orgChart1"/>
    <dgm:cxn modelId="{242C73B4-76A7-40A0-BDE8-F9B7E4208D1F}" type="presOf" srcId="{A7393C5D-285A-447B-885E-50F0F8FBDDF2}" destId="{5B660C04-8B79-4E3C-82BE-7A5A16EB6FE7}" srcOrd="1" destOrd="0" presId="urn:microsoft.com/office/officeart/2005/8/layout/orgChart1"/>
    <dgm:cxn modelId="{3578F6E1-D8C3-40AA-8499-18A4429911EF}" type="presOf" srcId="{4036BE8F-A7F9-4D50-939A-CD2BD3B95D98}" destId="{1FB5B2B6-C7C5-4810-B3A3-A7BEAD496876}" srcOrd="1" destOrd="0" presId="urn:microsoft.com/office/officeart/2005/8/layout/orgChart1"/>
    <dgm:cxn modelId="{FB4091FB-4448-4BCC-A576-6CA366D55387}" srcId="{FAA59CD0-EF23-47F0-BCD1-9AA2CE93CD47}" destId="{4036BE8F-A7F9-4D50-939A-CD2BD3B95D98}" srcOrd="3" destOrd="0" parTransId="{170604ED-CD6A-4B4B-BD2C-38FBC0DC3986}" sibTransId="{F26FD3CC-84FA-491F-90DC-EF54D541EED5}"/>
    <dgm:cxn modelId="{A00410F1-2C95-40F9-ABD3-FA6861FCA278}" type="presOf" srcId="{4EC57DC7-3F3A-4615-94D1-D3AAE2F0EC93}" destId="{4E0955DC-4D63-4EC8-9179-183DB79CF0B8}" srcOrd="0" destOrd="0" presId="urn:microsoft.com/office/officeart/2005/8/layout/orgChart1"/>
    <dgm:cxn modelId="{4BFD6B6A-C4A8-41B6-AE0E-73ACAB21B127}" type="presOf" srcId="{01769EB1-DB92-4895-9209-3BF955DA21E2}" destId="{2B18AAD8-2232-4E18-AF6B-D02A667CA7DE}" srcOrd="0" destOrd="0" presId="urn:microsoft.com/office/officeart/2005/8/layout/orgChart1"/>
    <dgm:cxn modelId="{5ED2862A-15F0-40A9-A7AF-167C8C813C08}" type="presOf" srcId="{AF49A957-7280-4B83-8EDE-0D66556906EB}" destId="{597DCA35-1601-41CB-889D-9775831F8A69}" srcOrd="0" destOrd="0" presId="urn:microsoft.com/office/officeart/2005/8/layout/orgChart1"/>
    <dgm:cxn modelId="{5E09E876-F604-4EDC-94B4-73F41930D37F}" srcId="{FAA59CD0-EF23-47F0-BCD1-9AA2CE93CD47}" destId="{5336A012-2A92-401B-9DF8-D169713266E5}" srcOrd="1" destOrd="0" parTransId="{47AAF7F9-3F70-451F-9A33-B7C68606FD8A}" sibTransId="{4C9D2361-3785-43A3-AE76-4D545C424668}"/>
    <dgm:cxn modelId="{D9624416-B65C-46D7-8DF1-90DD45CF9F8D}" type="presOf" srcId="{5382DAC4-AB98-4FF3-A59D-E34069E5C4C5}" destId="{5BEA6BF2-0D08-40B5-8F60-25598003D91B}" srcOrd="1" destOrd="0" presId="urn:microsoft.com/office/officeart/2005/8/layout/orgChart1"/>
    <dgm:cxn modelId="{E3B9DC2D-1D4F-4FD4-92C2-0141478842AD}" type="presOf" srcId="{F97C916E-32B6-4998-9963-407052267CDF}" destId="{3F9EB09D-7FD3-4A28-8DEE-02EDA41C85AC}" srcOrd="0" destOrd="0" presId="urn:microsoft.com/office/officeart/2005/8/layout/orgChart1"/>
    <dgm:cxn modelId="{81B95B18-0315-49A5-AA76-2FB5A8F2092F}" type="presOf" srcId="{88CC6372-F7AE-4BC6-A4E0-90E9FA48C343}" destId="{3F387C9C-043F-4D3F-902C-8DCFE98654E6}" srcOrd="0" destOrd="0" presId="urn:microsoft.com/office/officeart/2005/8/layout/orgChart1"/>
    <dgm:cxn modelId="{1B5EFF7E-FA92-46AC-8F35-940449657709}" type="presOf" srcId="{F4C67EA5-9BA0-4B05-B4F8-CA9E80738398}" destId="{E74D5DF6-43C2-443B-A2FE-083C3A38DAD6}" srcOrd="1" destOrd="0" presId="urn:microsoft.com/office/officeart/2005/8/layout/orgChart1"/>
    <dgm:cxn modelId="{1E610121-5886-4441-A603-83D7AAE1041B}" srcId="{4EC57DC7-3F3A-4615-94D1-D3AAE2F0EC93}" destId="{5D4500DF-3929-4F97-8341-B2FA4438A314}" srcOrd="7" destOrd="0" parTransId="{01769EB1-DB92-4895-9209-3BF955DA21E2}" sibTransId="{1FBCFFCA-A449-4B9C-87BF-ACFDF8122B69}"/>
    <dgm:cxn modelId="{028C3309-0E8A-44D6-9E26-4ACB24AC7423}" type="presOf" srcId="{1DFA605E-B675-42E9-9EB2-F98744086453}" destId="{22A4F1C4-6C59-465B-9BE8-6E6551C5F3C1}" srcOrd="0" destOrd="0" presId="urn:microsoft.com/office/officeart/2005/8/layout/orgChart1"/>
    <dgm:cxn modelId="{43372973-EED9-405C-A1BF-32710D2C157D}" type="presOf" srcId="{AB7C7B2C-9251-4E26-BC22-C52EF08F1C74}" destId="{9F7F2F85-BBC7-4FBA-9842-FB6E130FC0B0}" srcOrd="0" destOrd="0" presId="urn:microsoft.com/office/officeart/2005/8/layout/orgChart1"/>
    <dgm:cxn modelId="{A2BC6F94-6B0B-477C-B5C7-9E834FF05E30}" type="presOf" srcId="{8E6DAD5A-F822-4A85-BF84-39EFDB1DB3C1}" destId="{3AA5C919-BB1C-4543-B3AA-C27213201D15}" srcOrd="0" destOrd="0" presId="urn:microsoft.com/office/officeart/2005/8/layout/orgChart1"/>
    <dgm:cxn modelId="{0C328B83-9A00-4AA4-B190-7A21CF0F97B4}" type="presOf" srcId="{EAF7D937-3933-423B-8183-668AFB00AAC5}" destId="{4C1F46E4-8231-463A-A27F-ECF077D0E2D6}" srcOrd="0" destOrd="0" presId="urn:microsoft.com/office/officeart/2005/8/layout/orgChart1"/>
    <dgm:cxn modelId="{A2CB73BE-B406-4C5C-A1D5-EF9DCB840B0E}" type="presOf" srcId="{C42A7071-F35D-419F-82AA-9FF4B5855939}" destId="{1519F1D3-EDC8-4878-AA05-F507EC5AAC0B}" srcOrd="0" destOrd="0" presId="urn:microsoft.com/office/officeart/2005/8/layout/orgChart1"/>
    <dgm:cxn modelId="{A6F97B50-4CE7-47A9-8D20-E9ED36B0F6F3}" type="presOf" srcId="{3E082CCA-FEF0-4A80-8FF5-8BEA10904018}" destId="{3CF05128-FC73-44C7-948B-5FBE0758F81D}" srcOrd="0" destOrd="0" presId="urn:microsoft.com/office/officeart/2005/8/layout/orgChart1"/>
    <dgm:cxn modelId="{319543F9-6063-4FB8-81B3-CB0BADD3FD14}" type="presOf" srcId="{4757E9C0-EBCF-475A-979B-3B8670074258}" destId="{81C2C299-DCDC-490E-8824-8485E492A481}" srcOrd="0" destOrd="0" presId="urn:microsoft.com/office/officeart/2005/8/layout/orgChart1"/>
    <dgm:cxn modelId="{B82A3FB9-B6C6-4C44-8AFA-0894EC42B925}" type="presOf" srcId="{854E0A77-DA9B-470E-AFB3-9FAE5EF0CCD1}" destId="{5E9994CF-68E3-4EEE-9DE6-DAD0F8583EA9}" srcOrd="0" destOrd="0" presId="urn:microsoft.com/office/officeart/2005/8/layout/orgChart1"/>
    <dgm:cxn modelId="{6E098332-9F72-4FE2-891A-0F4E62A994AD}" type="presOf" srcId="{4036BE8F-A7F9-4D50-939A-CD2BD3B95D98}" destId="{38641848-7B3F-4406-8318-B54BC00394AB}" srcOrd="0" destOrd="0" presId="urn:microsoft.com/office/officeart/2005/8/layout/orgChart1"/>
    <dgm:cxn modelId="{8A729BB2-30F4-4FF0-8D61-7BC06DD5D371}" type="presOf" srcId="{C940AA73-1E7F-4357-9DEE-D51828B19228}" destId="{EA85570A-BEB4-4349-9477-F8AFBD81E78F}" srcOrd="1" destOrd="0" presId="urn:microsoft.com/office/officeart/2005/8/layout/orgChart1"/>
    <dgm:cxn modelId="{DAF71D49-8020-4AE6-9754-4F702D018F82}" srcId="{5336A012-2A92-401B-9DF8-D169713266E5}" destId="{443AA7A4-CC5C-413A-9BB9-A8A6C443246F}" srcOrd="1" destOrd="0" parTransId="{B3B5EF2F-25D4-4D7F-A95C-D159487BE15A}" sibTransId="{D83F6C85-9D2A-4879-99C4-4CD08475A8FF}"/>
    <dgm:cxn modelId="{149779C1-CC05-482A-9439-82190295C47C}" type="presOf" srcId="{0F379E14-FCEC-472E-B5B0-403DBF66801E}" destId="{029B62C3-1B32-444D-BA36-CB7BA5BD8C3A}" srcOrd="0" destOrd="0" presId="urn:microsoft.com/office/officeart/2005/8/layout/orgChart1"/>
    <dgm:cxn modelId="{42D2D4DE-9E9E-44A5-B9EA-003A465BC0CE}" type="presOf" srcId="{44AF2B61-0633-402B-BE8D-84856863D43E}" destId="{92DCD940-9041-4755-9F17-05BF79B63C06}" srcOrd="1" destOrd="0" presId="urn:microsoft.com/office/officeart/2005/8/layout/orgChart1"/>
    <dgm:cxn modelId="{48F4059A-72E2-470F-A0C1-8FD7E7488407}" type="presOf" srcId="{91B9B142-4846-4965-8287-CD288E0A869C}" destId="{69D1DD7A-2AEE-452B-9FAD-26E7E9280B2B}" srcOrd="0" destOrd="0" presId="urn:microsoft.com/office/officeart/2005/8/layout/orgChart1"/>
    <dgm:cxn modelId="{0FC896A5-2D96-4268-A441-946E5A156614}" srcId="{F4C67EA5-9BA0-4B05-B4F8-CA9E80738398}" destId="{6D555E38-9F41-4CB3-B408-1D01257181D3}" srcOrd="5" destOrd="0" parTransId="{EC2ED7B4-B13C-4DF2-90CD-02F2E88B248F}" sibTransId="{171CD298-2780-42B5-A85C-F4BBD89985B1}"/>
    <dgm:cxn modelId="{4643FB18-7E33-4D78-A28E-87B0B2721F42}" type="presOf" srcId="{B495E6B0-7AC3-470B-AC7C-B084199C3308}" destId="{A2E55B26-D50F-42E6-8888-8D73154C8F01}" srcOrd="0" destOrd="0" presId="urn:microsoft.com/office/officeart/2005/8/layout/orgChart1"/>
    <dgm:cxn modelId="{64A3E910-C67F-43BD-B979-BD7B77C98BCB}" srcId="{C2B11BCD-58C3-4989-92B8-7CB9D625444D}" destId="{46E7F4CF-81DB-494D-B7E4-3ED4FC793B72}" srcOrd="3" destOrd="0" parTransId="{0A469A43-FC8F-4F4E-AE20-076494444A26}" sibTransId="{1081624B-1E17-4A71-8D02-8DCFC1434C2A}"/>
    <dgm:cxn modelId="{4A3126EF-D1DA-451E-989E-7228196962DF}" type="presOf" srcId="{71318982-4C16-48CF-A7F1-F1533C9F331E}" destId="{25770F34-AEAC-4A17-B97F-0EFFD5642E10}" srcOrd="0" destOrd="0" presId="urn:microsoft.com/office/officeart/2005/8/layout/orgChart1"/>
    <dgm:cxn modelId="{7B7A372A-40B9-4CA8-9F5C-9BF175B19CAB}" type="presOf" srcId="{170604ED-CD6A-4B4B-BD2C-38FBC0DC3986}" destId="{2D029941-85DF-4A43-BBC2-7648CF423F55}" srcOrd="0" destOrd="0" presId="urn:microsoft.com/office/officeart/2005/8/layout/orgChart1"/>
    <dgm:cxn modelId="{1D947F3C-1FE0-4137-83D0-CDCC1DDDC145}" type="presOf" srcId="{B83233CE-CE5B-4ED5-8C46-E3ACF915BE9B}" destId="{28461D84-D756-4D6F-B6CF-15C25C0A9995}" srcOrd="1" destOrd="0" presId="urn:microsoft.com/office/officeart/2005/8/layout/orgChart1"/>
    <dgm:cxn modelId="{1B14BA25-1499-48FE-A130-DFA41285B9AB}" type="presOf" srcId="{F5857F6C-2209-404B-B995-0DF36FA6BDB5}" destId="{A8BD6BE6-DA9F-440A-8F2C-BF59B1C3DF12}" srcOrd="0" destOrd="0" presId="urn:microsoft.com/office/officeart/2005/8/layout/orgChart1"/>
    <dgm:cxn modelId="{E3182920-6BD4-4C79-8E61-02FBD33D45E7}" type="presOf" srcId="{38C8FFC9-F116-4FC8-A8D4-E8C055549880}" destId="{085F55ED-3603-4568-B075-2D3E48EF0C79}" srcOrd="0" destOrd="0" presId="urn:microsoft.com/office/officeart/2005/8/layout/orgChart1"/>
    <dgm:cxn modelId="{DF259865-0629-48CB-8251-DE1AE9F4A7C6}" type="presOf" srcId="{F7FF9FA8-307A-4175-B9DF-35C05C64565B}" destId="{BDBB550C-F1BC-45DD-87FE-84C64E9F1595}" srcOrd="0" destOrd="0" presId="urn:microsoft.com/office/officeart/2005/8/layout/orgChart1"/>
    <dgm:cxn modelId="{6D720315-9CB0-4F53-BD64-BBD53D4F6AAC}" type="presOf" srcId="{BF9F8C21-EA57-4BA0-9632-1D0F47A4968D}" destId="{6E93BA80-498F-4E78-96D0-D0F6C5E420FB}" srcOrd="0" destOrd="0" presId="urn:microsoft.com/office/officeart/2005/8/layout/orgChart1"/>
    <dgm:cxn modelId="{97BB0E7D-B8DF-4E3B-BAEB-60C4ED5DCC51}" type="presOf" srcId="{4C1D9C2A-D296-4ED9-9F33-9233B5683E68}" destId="{7657E152-AE35-4660-A4ED-B8A8E3979903}" srcOrd="1" destOrd="0" presId="urn:microsoft.com/office/officeart/2005/8/layout/orgChart1"/>
    <dgm:cxn modelId="{240A9932-BBA0-4BB8-93E7-65ED169DE681}" type="presOf" srcId="{A50C94D3-2B21-4AB8-B858-DC53D92A9073}" destId="{70D655DF-5AB9-4B4D-ADFC-83E24F0E2250}" srcOrd="0" destOrd="0" presId="urn:microsoft.com/office/officeart/2005/8/layout/orgChart1"/>
    <dgm:cxn modelId="{59442BCD-05A5-4C3A-8EBA-62653B30EF07}" type="presOf" srcId="{443AA7A4-CC5C-413A-9BB9-A8A6C443246F}" destId="{529D0B82-1B70-4182-88AE-D248B0AF559D}" srcOrd="1" destOrd="0" presId="urn:microsoft.com/office/officeart/2005/8/layout/orgChart1"/>
    <dgm:cxn modelId="{BC7F613B-44DA-4682-A7E8-6D6FF605FFDB}" srcId="{8E6DAD5A-F822-4A85-BF84-39EFDB1DB3C1}" destId="{C940AA73-1E7F-4357-9DEE-D51828B19228}" srcOrd="1" destOrd="0" parTransId="{EBE883F3-C973-4B24-910C-747759E6D539}" sibTransId="{69250074-D30C-4299-B545-670FE1708449}"/>
    <dgm:cxn modelId="{5B8CAE80-0DD4-4E42-9962-DF0C4F308D34}" srcId="{C2B11BCD-58C3-4989-92B8-7CB9D625444D}" destId="{F212F3CB-37AE-4DE1-9AC6-24DB63D345C5}" srcOrd="7" destOrd="0" parTransId="{A50C94D3-2B21-4AB8-B858-DC53D92A9073}" sibTransId="{33532BA7-3C71-4E73-8A3F-02E3FD1322EA}"/>
    <dgm:cxn modelId="{C0ABD6A5-786F-42CE-8C9B-EA13B029EA0F}" type="presOf" srcId="{EC2ED7B4-B13C-4DF2-90CD-02F2E88B248F}" destId="{40605548-5766-4F4F-B12C-09E7C714A1AF}" srcOrd="0" destOrd="0" presId="urn:microsoft.com/office/officeart/2005/8/layout/orgChart1"/>
    <dgm:cxn modelId="{3056A5B8-D7D4-4048-A8E1-68F35721B205}" type="presOf" srcId="{1891701B-8277-46CC-92DB-8162C0620B88}" destId="{A11BC17A-69E4-43C8-B76C-451ACCDD56A0}" srcOrd="1" destOrd="0" presId="urn:microsoft.com/office/officeart/2005/8/layout/orgChart1"/>
    <dgm:cxn modelId="{FFA28EE8-7770-4D43-A5DB-1FBE93953E00}" type="presOf" srcId="{0CA45A3E-BF27-4EEF-8301-9072551B9AE6}" destId="{22F8234F-126C-4EB6-BF6D-D3F0C2918397}" srcOrd="0" destOrd="0" presId="urn:microsoft.com/office/officeart/2005/8/layout/orgChart1"/>
    <dgm:cxn modelId="{0CD90AB4-38E6-4A01-9192-5CB8E37EC88B}" type="presOf" srcId="{BA6D531E-BDBF-4263-885D-527AED919597}" destId="{E9657DD9-B4D0-4024-95AE-19CD368D924E}" srcOrd="0" destOrd="0" presId="urn:microsoft.com/office/officeart/2005/8/layout/orgChart1"/>
    <dgm:cxn modelId="{848282D1-146D-4734-B624-8D6949A56002}" type="presOf" srcId="{37867835-BCC1-4538-BC6B-302151674AB2}" destId="{E78C851E-97A8-4F26-A454-755104D3206C}" srcOrd="0" destOrd="0" presId="urn:microsoft.com/office/officeart/2005/8/layout/orgChart1"/>
    <dgm:cxn modelId="{51564BED-4B5C-4243-BA80-877DC9BCE302}" type="presOf" srcId="{3E082CCA-FEF0-4A80-8FF5-8BEA10904018}" destId="{10F4E566-78A8-479E-A77E-3A054783F236}" srcOrd="1" destOrd="0" presId="urn:microsoft.com/office/officeart/2005/8/layout/orgChart1"/>
    <dgm:cxn modelId="{3EEACA61-44F1-480D-90EB-724FB511B9E4}" type="presOf" srcId="{7394DF37-547F-489F-A291-7B164715CAA2}" destId="{82720F48-0E20-44FD-A593-D4C5C406814C}" srcOrd="1" destOrd="0" presId="urn:microsoft.com/office/officeart/2005/8/layout/orgChart1"/>
    <dgm:cxn modelId="{64E12794-C49C-4FEC-9078-D5D1477F0F27}" type="presOf" srcId="{850772FA-F861-46A9-AD38-BA1C82E4A535}" destId="{0BA286A3-0A52-416C-8F00-FAA2DC31F5C0}" srcOrd="1" destOrd="0" presId="urn:microsoft.com/office/officeart/2005/8/layout/orgChart1"/>
    <dgm:cxn modelId="{FA1B929E-C622-42E1-BD99-767DC2E34A96}" srcId="{6246F300-0F22-4D77-A195-00AF55BB5950}" destId="{AF49A957-7280-4B83-8EDE-0D66556906EB}" srcOrd="6" destOrd="0" parTransId="{BDC8A89F-8AA4-48A2-9FA4-AC74D611FB03}" sibTransId="{69CE0715-2A9C-429C-A3AA-94E364221CD5}"/>
    <dgm:cxn modelId="{6E34C5CD-A5A2-441D-B903-A1DD2AB8E5A6}" type="presOf" srcId="{26C6C7A3-A8B8-46A2-BE7C-3713F6663EA3}" destId="{79695D67-4E03-4AE7-A06E-72875888FAEF}" srcOrd="0" destOrd="0" presId="urn:microsoft.com/office/officeart/2005/8/layout/orgChart1"/>
    <dgm:cxn modelId="{6354E99D-FBDE-48D3-B88C-C7668977DC4F}" type="presOf" srcId="{B3E63408-B72F-44E5-84C9-AA67C87827DB}" destId="{B7519597-2A29-47AC-839C-0D95F34DB0B4}" srcOrd="0" destOrd="0" presId="urn:microsoft.com/office/officeart/2005/8/layout/orgChart1"/>
    <dgm:cxn modelId="{5A908C8F-1F32-458A-AF1F-C6674F152CFE}" type="presOf" srcId="{3CC5BA9F-F188-4285-A961-7BF3C1469412}" destId="{4B3B43CA-E268-4CF1-89AA-6F42C46D6690}" srcOrd="0" destOrd="0" presId="urn:microsoft.com/office/officeart/2005/8/layout/orgChart1"/>
    <dgm:cxn modelId="{9AC98CE8-83A3-4E39-AA4C-BABFC7C5908D}" srcId="{4EC57DC7-3F3A-4615-94D1-D3AAE2F0EC93}" destId="{F38272ED-7613-4DCA-9E18-888B022E3D62}" srcOrd="5" destOrd="0" parTransId="{9F62C569-A4CC-48B5-A85D-AB3725C8C853}" sibTransId="{E0E45DCF-61D6-4B76-9D75-DBCFA1F5D5C7}"/>
    <dgm:cxn modelId="{CDC08FB7-87C8-4AB4-B39D-3A17D6488A9C}" srcId="{6246F300-0F22-4D77-A195-00AF55BB5950}" destId="{2F482816-735B-4104-B55C-A1DA4169CD5B}" srcOrd="0" destOrd="0" parTransId="{91B9B142-4846-4965-8287-CD288E0A869C}" sibTransId="{A788E006-DF94-4085-8DBD-7723A8859B15}"/>
    <dgm:cxn modelId="{95BA4455-9DBE-40B7-810B-A882F26B2F08}" type="presOf" srcId="{BF9F8C21-EA57-4BA0-9632-1D0F47A4968D}" destId="{A880A27E-7AC5-4B7D-95DB-831CBC59EC33}" srcOrd="1" destOrd="0" presId="urn:microsoft.com/office/officeart/2005/8/layout/orgChart1"/>
    <dgm:cxn modelId="{ED83323B-E806-4236-9F6D-6D896B4786A0}" type="presOf" srcId="{3BF3E780-3F9F-4797-8183-4B4755947BFF}" destId="{47FBD24B-4710-4388-8D14-EFA1747BFF9F}" srcOrd="0" destOrd="0" presId="urn:microsoft.com/office/officeart/2005/8/layout/orgChart1"/>
    <dgm:cxn modelId="{55E7F6FB-B687-4272-AC98-956810C1AB61}" srcId="{C2B11BCD-58C3-4989-92B8-7CB9D625444D}" destId="{E79083B8-9509-411F-BD61-053BC50AB4B8}" srcOrd="4" destOrd="0" parTransId="{E6AA8DA0-D88E-46C1-9DA8-BDAD349768AE}" sibTransId="{29285D07-2C07-4C18-B9DA-70A531031713}"/>
    <dgm:cxn modelId="{EE8931A3-761E-4DE6-A05D-C8A3AB145324}" type="presOf" srcId="{5382DAC4-AB98-4FF3-A59D-E34069E5C4C5}" destId="{697E6F64-64B9-4DCE-A1EE-F8548624E6A5}" srcOrd="0" destOrd="0" presId="urn:microsoft.com/office/officeart/2005/8/layout/orgChart1"/>
    <dgm:cxn modelId="{AB42FB60-3B42-4E90-9AFB-914DDA50D70E}" type="presOf" srcId="{47AAF7F9-3F70-451F-9A33-B7C68606FD8A}" destId="{64B349B3-17A8-4FFD-8B14-886C90C6F523}" srcOrd="0" destOrd="0" presId="urn:microsoft.com/office/officeart/2005/8/layout/orgChart1"/>
    <dgm:cxn modelId="{FAAB17E1-E55B-4F93-9D13-612CCF6E4D17}" type="presOf" srcId="{46E7F4CF-81DB-494D-B7E4-3ED4FC793B72}" destId="{40C10B46-D46D-4152-B54F-E9B8F86DB37C}" srcOrd="0" destOrd="0" presId="urn:microsoft.com/office/officeart/2005/8/layout/orgChart1"/>
    <dgm:cxn modelId="{14CB2230-A66C-4FF4-9C4D-3DA837914E03}" srcId="{6246F300-0F22-4D77-A195-00AF55BB5950}" destId="{B83233CE-CE5B-4ED5-8C46-E3ACF915BE9B}" srcOrd="3" destOrd="0" parTransId="{A8367A61-103C-46C1-A445-F166DC3A0316}" sibTransId="{3EC82345-BDDA-4514-B78D-4FCB9211DE4C}"/>
    <dgm:cxn modelId="{B25CBC71-DC86-4A8D-AEFF-076233D23688}" type="presOf" srcId="{2F3F0A8C-2C19-4827-84E0-C9696E9AC831}" destId="{7324367C-9C87-4A19-B44E-EFB103E53049}" srcOrd="0" destOrd="0" presId="urn:microsoft.com/office/officeart/2005/8/layout/orgChart1"/>
    <dgm:cxn modelId="{E41960BC-EB53-48F6-945B-F5EC6E6BC967}" srcId="{FAA59CD0-EF23-47F0-BCD1-9AA2CE93CD47}" destId="{A942DF2F-59E7-444F-8BC8-70709736C667}" srcOrd="2" destOrd="0" parTransId="{83D0C1E3-A6BD-4FA1-8CA3-02A5BD51E31C}" sibTransId="{A1905D57-E24F-4A4D-9E2B-92B4BA730D4D}"/>
    <dgm:cxn modelId="{19CCC0AF-D444-44FB-BFC9-B0F6E892D435}" type="presOf" srcId="{854E0A77-DA9B-470E-AFB3-9FAE5EF0CCD1}" destId="{33CF8049-5EA4-47E1-97B5-3654EB8FBD01}" srcOrd="1" destOrd="0" presId="urn:microsoft.com/office/officeart/2005/8/layout/orgChart1"/>
    <dgm:cxn modelId="{ADD4789F-87CC-4CFD-A543-C3916152F5F7}" type="presOf" srcId="{05C48D72-1446-4CC5-B397-692CEBAE6B8A}" destId="{6A594F4B-4A34-4206-B042-C719C4EA3119}" srcOrd="0" destOrd="0" presId="urn:microsoft.com/office/officeart/2005/8/layout/orgChart1"/>
    <dgm:cxn modelId="{DD77C0D3-621D-4EA1-B76C-F8DDF2E093F2}" type="presOf" srcId="{BF0886FA-CFDC-475A-88A2-FEB62B0D945A}" destId="{EBFFD1BA-04AD-4830-982D-51178B2DD374}" srcOrd="0" destOrd="0" presId="urn:microsoft.com/office/officeart/2005/8/layout/orgChart1"/>
    <dgm:cxn modelId="{53DC2D8C-B0BE-4CD2-A404-01D6CBF92921}" type="presOf" srcId="{1EBEE9B5-862C-486A-A27E-47BC728AD8D9}" destId="{63059AFC-9B90-4E9B-9D95-1A918D9C8940}" srcOrd="0" destOrd="0" presId="urn:microsoft.com/office/officeart/2005/8/layout/orgChart1"/>
    <dgm:cxn modelId="{3EB30C03-4716-4D47-9CCF-3604C60493D2}" type="presOf" srcId="{6FE77694-3A6E-45D2-83DE-57C69289CAE6}" destId="{816FEE04-B33D-46AB-8D7E-720AD63B881F}" srcOrd="0" destOrd="0" presId="urn:microsoft.com/office/officeart/2005/8/layout/orgChart1"/>
    <dgm:cxn modelId="{49684BB8-4AE4-413D-BBCD-675AE9BA91C8}" type="presOf" srcId="{5336A012-2A92-401B-9DF8-D169713266E5}" destId="{B8AAA411-CF25-4CEC-9080-31A9E4CB64E8}" srcOrd="0" destOrd="0" presId="urn:microsoft.com/office/officeart/2005/8/layout/orgChart1"/>
    <dgm:cxn modelId="{5DFFAD7A-8B08-44BE-B2C4-00F955625958}" srcId="{4EC57DC7-3F3A-4615-94D1-D3AAE2F0EC93}" destId="{C623EE14-A990-4759-8F2D-B12FB74709DC}" srcOrd="1" destOrd="0" parTransId="{12F9BED6-5F1C-49E8-A1BD-7791A99CFB6A}" sibTransId="{B4501EE4-7500-4E58-B11A-B6A3429B71E3}"/>
    <dgm:cxn modelId="{AD10D27E-5C9C-416A-83C6-6208AC4DC0B9}" type="presOf" srcId="{399196F3-030C-4ECF-B1D3-31D14862BB5F}" destId="{CA1ED8E6-0CB0-4999-9BF8-7A64DA9292D4}" srcOrd="0" destOrd="0" presId="urn:microsoft.com/office/officeart/2005/8/layout/orgChart1"/>
    <dgm:cxn modelId="{5E437269-E6BA-4A7C-88B7-A97466310D58}" type="presOf" srcId="{A7AA5BF7-2413-411F-A7F0-8052EFEAE343}" destId="{2C38FABD-2E9D-4E7C-9CC3-317693149ED7}" srcOrd="0" destOrd="0" presId="urn:microsoft.com/office/officeart/2005/8/layout/orgChart1"/>
    <dgm:cxn modelId="{FE311A9D-0DB7-4B75-AE89-E226426CDA51}" srcId="{A942DF2F-59E7-444F-8BC8-70709736C667}" destId="{C2B11BCD-58C3-4989-92B8-7CB9D625444D}" srcOrd="1" destOrd="0" parTransId="{8BF78773-B27D-4FC9-AAD9-F5CFE84477F3}" sibTransId="{5BA4A5E3-5604-4D60-984B-32C596410F68}"/>
    <dgm:cxn modelId="{479D962C-589E-4F3D-89F5-D1EF530DCA53}" type="presOf" srcId="{A8367A61-103C-46C1-A445-F166DC3A0316}" destId="{839AC31D-D975-4502-B655-026214F78F9B}" srcOrd="0" destOrd="0" presId="urn:microsoft.com/office/officeart/2005/8/layout/orgChart1"/>
    <dgm:cxn modelId="{033EBED5-2D4A-4B31-8616-F96165D68EC9}" type="presOf" srcId="{4C1D9C2A-D296-4ED9-9F33-9233B5683E68}" destId="{9DC2F826-9BC3-42B1-AA5E-30F207E7CACC}" srcOrd="0" destOrd="0" presId="urn:microsoft.com/office/officeart/2005/8/layout/orgChart1"/>
    <dgm:cxn modelId="{1D591AD0-74B6-4F6A-8B7A-72C563E580C0}" srcId="{8E6DAD5A-F822-4A85-BF84-39EFDB1DB3C1}" destId="{F4C67EA5-9BA0-4B05-B4F8-CA9E80738398}" srcOrd="0" destOrd="0" parTransId="{2F3F0A8C-2C19-4827-84E0-C9696E9AC831}" sibTransId="{ADC0BC7F-B195-4424-A9FA-E7881855F915}"/>
    <dgm:cxn modelId="{656E373D-7D4E-458D-84BD-C134B665B297}" type="presOf" srcId="{6D555E38-9F41-4CB3-B408-1D01257181D3}" destId="{4B48DA88-0C23-4C6C-9664-52EBCEE93ADE}" srcOrd="1" destOrd="0" presId="urn:microsoft.com/office/officeart/2005/8/layout/orgChart1"/>
    <dgm:cxn modelId="{08356FF4-D9F2-4751-82B7-9A4123FB1031}" srcId="{C2B11BCD-58C3-4989-92B8-7CB9D625444D}" destId="{1F738F81-1F87-4D0A-BE03-52ADDE653A76}" srcOrd="5" destOrd="0" parTransId="{1700ADA8-1444-4FCB-A6EF-F17ECC9E69A1}" sibTransId="{0AB58385-84FE-42E7-9F66-98753F5BD785}"/>
    <dgm:cxn modelId="{19F5CB31-EB6B-4565-9CB3-B1B805696965}" type="presOf" srcId="{5336A012-2A92-401B-9DF8-D169713266E5}" destId="{1DE9F0CC-84B4-4B6C-A707-32F83B834B8A}" srcOrd="1" destOrd="0" presId="urn:microsoft.com/office/officeart/2005/8/layout/orgChart1"/>
    <dgm:cxn modelId="{E4D50BD1-BDE6-4536-9541-86726A13B21C}" type="presOf" srcId="{001C7D5E-C793-4C17-B4C8-7644EECEF1D6}" destId="{54477B77-F06C-45F3-891B-D3BF8557E414}" srcOrd="1" destOrd="0" presId="urn:microsoft.com/office/officeart/2005/8/layout/orgChart1"/>
    <dgm:cxn modelId="{D8678BD9-25C5-41B2-AD8A-389FECF3728B}" srcId="{5336A012-2A92-401B-9DF8-D169713266E5}" destId="{4EC57DC7-3F3A-4615-94D1-D3AAE2F0EC93}" srcOrd="0" destOrd="0" parTransId="{EAF7D937-3933-423B-8183-668AFB00AAC5}" sibTransId="{8213B0AE-D487-4995-8B92-3766FBD0BDF7}"/>
    <dgm:cxn modelId="{945A7372-AB24-41AA-8027-7B123977F895}" type="presOf" srcId="{9E2F80BE-890E-4BD5-B441-8200FC683597}" destId="{59066B9C-0EE9-4192-A5E0-85A1EEA5FCE0}" srcOrd="0" destOrd="0" presId="urn:microsoft.com/office/officeart/2005/8/layout/orgChart1"/>
    <dgm:cxn modelId="{119D7166-E8A0-4DAA-9FC2-CE94D55EE75B}" srcId="{F4C67EA5-9BA0-4B05-B4F8-CA9E80738398}" destId="{0CA45A3E-BF27-4EEF-8301-9072551B9AE6}" srcOrd="4" destOrd="0" parTransId="{F97C916E-32B6-4998-9963-407052267CDF}" sibTransId="{3C655176-EE82-46CE-9838-4945C85FDD37}"/>
    <dgm:cxn modelId="{94D0DEF3-E762-40F7-9D39-B4C7022E6A21}" srcId="{BF9F8C21-EA57-4BA0-9632-1D0F47A4968D}" destId="{C42A7071-F35D-419F-82AA-9FF4B5855939}" srcOrd="1" destOrd="0" parTransId="{565AD436-5F20-4BDE-B300-BBB71252E060}" sibTransId="{B78DA252-A430-4F72-ADA2-6E02E0744F1A}"/>
    <dgm:cxn modelId="{032A7087-560F-4FE6-8F14-43282BC23FC1}" type="presOf" srcId="{BA6D531E-BDBF-4263-885D-527AED919597}" destId="{C0111E2C-2BF6-41AC-893A-BCF33A4CB870}" srcOrd="1" destOrd="0" presId="urn:microsoft.com/office/officeart/2005/8/layout/orgChart1"/>
    <dgm:cxn modelId="{19553F8C-9D32-41DE-8EA3-740BCEE93A7B}" type="presOf" srcId="{AF49A957-7280-4B83-8EDE-0D66556906EB}" destId="{3E870FF5-EAFF-44C6-8E31-DB49BB7F0A72}" srcOrd="1" destOrd="0" presId="urn:microsoft.com/office/officeart/2005/8/layout/orgChart1"/>
    <dgm:cxn modelId="{CE5EC998-FC03-4A29-946C-20EAF9D1CE1E}" type="presOf" srcId="{FAA59CD0-EF23-47F0-BCD1-9AA2CE93CD47}" destId="{60DB297E-8E4D-4AD2-A6F5-74F991C7B602}" srcOrd="0" destOrd="0" presId="urn:microsoft.com/office/officeart/2005/8/layout/orgChart1"/>
    <dgm:cxn modelId="{F6466DF3-D1A0-4688-8E48-DD9FC224A237}" type="presOf" srcId="{88CC6372-F7AE-4BC6-A4E0-90E9FA48C343}" destId="{5FCEB2BB-9EF8-4F04-BDDE-6C511B6E8304}" srcOrd="1" destOrd="0" presId="urn:microsoft.com/office/officeart/2005/8/layout/orgChart1"/>
    <dgm:cxn modelId="{B3D37EC8-A756-4F15-9257-445E378EBD4A}" srcId="{443AA7A4-CC5C-413A-9BB9-A8A6C443246F}" destId="{A7393C5D-285A-447B-885E-50F0F8FBDDF2}" srcOrd="2" destOrd="0" parTransId="{38C8FFC9-F116-4FC8-A8D4-E8C055549880}" sibTransId="{FB644013-7B7E-490C-BD0A-5B0436CD973C}"/>
    <dgm:cxn modelId="{E90750CE-FA15-4D51-B43D-29F488CE0676}" type="presOf" srcId="{522B90B5-552E-47C5-917C-218A0092E77D}" destId="{1057B63C-4E07-4CB9-8B9F-76208C58409E}" srcOrd="0" destOrd="0" presId="urn:microsoft.com/office/officeart/2005/8/layout/orgChart1"/>
    <dgm:cxn modelId="{C6DCC679-9EB8-4268-8F26-7F9A82862D13}" type="presOf" srcId="{AB7C7B2C-9251-4E26-BC22-C52EF08F1C74}" destId="{D357747C-84F9-4EFF-B506-D448BF764C36}" srcOrd="1" destOrd="0" presId="urn:microsoft.com/office/officeart/2005/8/layout/orgChart1"/>
    <dgm:cxn modelId="{84FF5526-6652-4FCD-A9F1-67844F2E0195}" type="presOf" srcId="{565AD436-5F20-4BDE-B300-BBB71252E060}" destId="{1840B6E9-99BF-4476-9C6A-8EF26D438ECF}" srcOrd="0" destOrd="0" presId="urn:microsoft.com/office/officeart/2005/8/layout/orgChart1"/>
    <dgm:cxn modelId="{7CBE2FF1-D65C-4B4C-813B-54C0FE0512BF}" type="presOf" srcId="{9E2F80BE-890E-4BD5-B441-8200FC683597}" destId="{54CCAFC1-E9AD-4C99-BAD1-2A249D6B48CA}" srcOrd="1" destOrd="0" presId="urn:microsoft.com/office/officeart/2005/8/layout/orgChart1"/>
    <dgm:cxn modelId="{1500F376-C60C-41EF-8B8A-59AB554F93AA}" type="presOf" srcId="{46E7F4CF-81DB-494D-B7E4-3ED4FC793B72}" destId="{D5EC4D29-D4AE-4568-A8DD-AB9EDC3A33C3}" srcOrd="1" destOrd="0" presId="urn:microsoft.com/office/officeart/2005/8/layout/orgChart1"/>
    <dgm:cxn modelId="{8CD42D41-BBDA-4AE1-8094-F5C1B7282590}" type="presOf" srcId="{C623EE14-A990-4759-8F2D-B12FB74709DC}" destId="{7FCDF458-A48A-4D28-89FC-F4D6F625C4B2}" srcOrd="1" destOrd="0" presId="urn:microsoft.com/office/officeart/2005/8/layout/orgChart1"/>
    <dgm:cxn modelId="{0BC18C18-9FBC-4574-81FA-E6A849EA7C30}" type="presOf" srcId="{C940AA73-1E7F-4357-9DEE-D51828B19228}" destId="{7F862320-B019-4E64-8C1D-A19DD3D9B5D8}" srcOrd="0" destOrd="0" presId="urn:microsoft.com/office/officeart/2005/8/layout/orgChart1"/>
    <dgm:cxn modelId="{4CE71C71-9A47-49C5-A438-D8C753B50C46}" type="presOf" srcId="{6EA5DA9E-B49B-4800-8F26-C1F78120E6EE}" destId="{6F3525C9-C3E4-4D0A-A346-A1896E98238C}" srcOrd="0" destOrd="0" presId="urn:microsoft.com/office/officeart/2005/8/layout/orgChart1"/>
    <dgm:cxn modelId="{8E6CF69E-E715-4E62-AB5F-F969597E2B9E}" type="presOf" srcId="{F30B72FA-FA40-47C2-AEBA-81201997E1F2}" destId="{DE0F0324-32DC-4B2C-BA76-4C619D337FE9}" srcOrd="1" destOrd="0" presId="urn:microsoft.com/office/officeart/2005/8/layout/orgChart1"/>
    <dgm:cxn modelId="{F9C90B4F-29DC-4743-A3CE-BAB989B9E6FE}" type="presOf" srcId="{E6AA8DA0-D88E-46C1-9DA8-BDAD349768AE}" destId="{F5401B65-F597-49D4-A467-09BF25CA1EF0}" srcOrd="0" destOrd="0" presId="urn:microsoft.com/office/officeart/2005/8/layout/orgChart1"/>
    <dgm:cxn modelId="{39A0E38D-10CB-4351-8673-4C34AA18BC61}" type="presOf" srcId="{C2B11BCD-58C3-4989-92B8-7CB9D625444D}" destId="{D6880F84-2BF6-4E24-936C-ED8A5D0AB7EF}" srcOrd="1" destOrd="0" presId="urn:microsoft.com/office/officeart/2005/8/layout/orgChart1"/>
    <dgm:cxn modelId="{FC7F02D2-5989-4C45-8C23-1C0D409627DD}" type="presOf" srcId="{2F482816-735B-4104-B55C-A1DA4169CD5B}" destId="{23941075-01EC-42D3-BCF9-505D0C077F97}" srcOrd="1" destOrd="0" presId="urn:microsoft.com/office/officeart/2005/8/layout/orgChart1"/>
    <dgm:cxn modelId="{7762B9CD-A8B2-450F-95C5-19B54824166D}" type="presOf" srcId="{8B7BF529-F1DA-4845-943D-2C2602971F81}" destId="{8195C296-D464-4B0A-B15B-D6228FF808FE}" srcOrd="0" destOrd="0" presId="urn:microsoft.com/office/officeart/2005/8/layout/orgChart1"/>
    <dgm:cxn modelId="{B6762F22-1088-48C8-A209-4CBF51BBB4D1}" type="presOf" srcId="{1700ADA8-1444-4FCB-A6EF-F17ECC9E69A1}" destId="{D4DBC4A5-2711-442B-A41C-3FF790303E3E}" srcOrd="0" destOrd="0" presId="urn:microsoft.com/office/officeart/2005/8/layout/orgChart1"/>
    <dgm:cxn modelId="{C098EBDB-A6BF-4B16-B9A3-C1A65FB8F119}" type="presOf" srcId="{6B31A03B-AABE-4863-8BD0-60FE854EFF25}" destId="{068855E2-558A-44A7-98A6-0B7B92E8B121}" srcOrd="0" destOrd="0" presId="urn:microsoft.com/office/officeart/2005/8/layout/orgChart1"/>
    <dgm:cxn modelId="{5379EA9A-4EA3-45C9-AB4D-D13F361B0B5D}" type="presOf" srcId="{9F62C569-A4CC-48B5-A85D-AB3725C8C853}" destId="{E0633959-ECE1-41E0-A64C-32460D352392}" srcOrd="0" destOrd="0" presId="urn:microsoft.com/office/officeart/2005/8/layout/orgChart1"/>
    <dgm:cxn modelId="{6A03A97A-EDE5-474E-A844-BB8B277169EE}" srcId="{443AA7A4-CC5C-413A-9BB9-A8A6C443246F}" destId="{26C6C7A3-A8B8-46A2-BE7C-3713F6663EA3}" srcOrd="0" destOrd="0" parTransId="{37867835-BCC1-4538-BC6B-302151674AB2}" sibTransId="{74D86B10-93D1-439E-BE6B-E205A260E2B4}"/>
    <dgm:cxn modelId="{E50B007B-7487-40CD-A6B9-F77C9D8BA505}" type="presOf" srcId="{1CC2B543-8C26-43B5-89FB-E37B792090C3}" destId="{CE66BC37-41B1-4106-BA13-917CD40CA811}" srcOrd="0" destOrd="0" presId="urn:microsoft.com/office/officeart/2005/8/layout/orgChart1"/>
    <dgm:cxn modelId="{79041E35-3835-4298-985D-B81FD4B8358E}" type="presOf" srcId="{731CA68E-4123-4B95-B979-C02C68EE6860}" destId="{2BC588A9-1A65-4F06-9467-8964E0685E4D}" srcOrd="1" destOrd="0" presId="urn:microsoft.com/office/officeart/2005/8/layout/orgChart1"/>
    <dgm:cxn modelId="{231D08E3-A7B5-4970-9489-BD789D25F41C}" srcId="{6246F300-0F22-4D77-A195-00AF55BB5950}" destId="{854E0A77-DA9B-470E-AFB3-9FAE5EF0CCD1}" srcOrd="2" destOrd="0" parTransId="{0D139BF6-CBB4-4F5F-9A90-1C1ABF717532}" sibTransId="{D090D08D-0FFE-4B0D-97A8-F55AA5041570}"/>
    <dgm:cxn modelId="{C549BDF5-F8D1-4E9D-8CF7-069BC663682F}" srcId="{22A2FB7B-853D-4D71-9634-7A66B525F93D}" destId="{FAA59CD0-EF23-47F0-BCD1-9AA2CE93CD47}" srcOrd="0" destOrd="0" parTransId="{7F9E8539-F5AC-4CDA-959A-AA7322FFC8D9}" sibTransId="{56A2AC5D-7C25-4112-9DEE-458B5FCE3E62}"/>
    <dgm:cxn modelId="{F54CF44C-6749-478E-B3AB-9CEE63934B52}" type="presOf" srcId="{A942DF2F-59E7-444F-8BC8-70709736C667}" destId="{8D21DC83-D76F-4E48-992A-339FB8086C2A}" srcOrd="0" destOrd="0" presId="urn:microsoft.com/office/officeart/2005/8/layout/orgChart1"/>
    <dgm:cxn modelId="{73241F0A-6606-4C00-853F-37942813B533}" type="presOf" srcId="{443AA7A4-CC5C-413A-9BB9-A8A6C443246F}" destId="{5C464304-2DA7-4BA3-A2AB-D2CE5A128D2F}" srcOrd="0" destOrd="0" presId="urn:microsoft.com/office/officeart/2005/8/layout/orgChart1"/>
    <dgm:cxn modelId="{C3907680-CA5C-48B3-8769-E1F8F34C84C1}" type="presOf" srcId="{BF0886FA-CFDC-475A-88A2-FEB62B0D945A}" destId="{A72A7D8A-17AE-48D5-993A-36B42D6668AA}" srcOrd="1" destOrd="0" presId="urn:microsoft.com/office/officeart/2005/8/layout/orgChart1"/>
    <dgm:cxn modelId="{5FB16D88-4877-4BFA-AA9E-E0EB6C2832A7}" type="presOf" srcId="{F38272ED-7613-4DCA-9E18-888B022E3D62}" destId="{9C84994C-222C-47C4-9989-8741FC98FF86}" srcOrd="0" destOrd="0" presId="urn:microsoft.com/office/officeart/2005/8/layout/orgChart1"/>
    <dgm:cxn modelId="{C4AADC03-0209-4DC6-AFD7-E4BAF6357037}" srcId="{4EC57DC7-3F3A-4615-94D1-D3AAE2F0EC93}" destId="{BF0886FA-CFDC-475A-88A2-FEB62B0D945A}" srcOrd="2" destOrd="0" parTransId="{F7FF9FA8-307A-4175-B9DF-35C05C64565B}" sibTransId="{0EBA2134-FE9C-4E73-8851-3A6A1A41E486}"/>
    <dgm:cxn modelId="{06E0C7B2-30CB-43AF-9B38-5BD529713AB5}" type="presOf" srcId="{8BF78773-B27D-4FC9-AAD9-F5CFE84477F3}" destId="{BA13414F-73EF-4E2E-9F11-3952F71F04CC}" srcOrd="0" destOrd="0" presId="urn:microsoft.com/office/officeart/2005/8/layout/orgChart1"/>
    <dgm:cxn modelId="{815C6969-0445-48C5-8C02-F492AC550F0D}" type="presOf" srcId="{EB25DAF5-9EE5-4711-A825-049003E9FAB4}" destId="{0E7E438F-E691-43E5-9380-C0A1B5EE218A}" srcOrd="0" destOrd="0" presId="urn:microsoft.com/office/officeart/2005/8/layout/orgChart1"/>
    <dgm:cxn modelId="{7C1C1E1F-0D82-4359-B2EE-AC3540FEDB57}" type="presOf" srcId="{399196F3-030C-4ECF-B1D3-31D14862BB5F}" destId="{05573653-40E7-49F1-B1CD-2235A49CB737}" srcOrd="1" destOrd="0" presId="urn:microsoft.com/office/officeart/2005/8/layout/orgChart1"/>
    <dgm:cxn modelId="{9A460024-B160-4DB0-A38D-E2D3EB1C2A50}" type="presOf" srcId="{26C6C7A3-A8B8-46A2-BE7C-3713F6663EA3}" destId="{EB5C4111-C763-4BBB-862A-BA808834BE99}" srcOrd="1" destOrd="0" presId="urn:microsoft.com/office/officeart/2005/8/layout/orgChart1"/>
    <dgm:cxn modelId="{0364C5F5-E938-409A-9772-3D6139E5D36B}" srcId="{C940AA73-1E7F-4357-9DEE-D51828B19228}" destId="{BA6D531E-BDBF-4263-885D-527AED919597}" srcOrd="3" destOrd="0" parTransId="{890BF6BD-3494-4863-82FB-1FB2EC2F843B}" sibTransId="{ECFA2080-3E72-4459-B59D-A25999367D4C}"/>
    <dgm:cxn modelId="{E5B62404-4F17-49A4-AF06-ACBDDDBEF60C}" type="presOf" srcId="{B3B5EF2F-25D4-4D7F-A95C-D159487BE15A}" destId="{2434C9E4-C2D8-4558-8AE2-AD019D67320A}" srcOrd="0" destOrd="0" presId="urn:microsoft.com/office/officeart/2005/8/layout/orgChart1"/>
    <dgm:cxn modelId="{26A6038C-C13D-4741-BBF8-2C55B0D57E5D}" type="presOf" srcId="{1CC2B543-8C26-43B5-89FB-E37B792090C3}" destId="{EA6ABE5A-4541-44B5-8B81-2CD6AB6F6851}" srcOrd="1" destOrd="0" presId="urn:microsoft.com/office/officeart/2005/8/layout/orgChart1"/>
    <dgm:cxn modelId="{5E24CB15-57FE-4EBB-BA71-DDDFBC113B00}" type="presOf" srcId="{22A2FB7B-853D-4D71-9634-7A66B525F93D}" destId="{1486DE7A-BB58-45B2-99A2-D6AEA1C7AC14}" srcOrd="0" destOrd="0" presId="urn:microsoft.com/office/officeart/2005/8/layout/orgChart1"/>
    <dgm:cxn modelId="{12136A0E-B786-45AF-87A8-577355453F57}" srcId="{4EC57DC7-3F3A-4615-94D1-D3AAE2F0EC93}" destId="{001C7D5E-C793-4C17-B4C8-7644EECEF1D6}" srcOrd="3" destOrd="0" parTransId="{2430C8FB-8B57-412C-99C3-6A700B8E54D5}" sibTransId="{7CFDBD70-C74D-444A-AB6F-E3FB730A724B}"/>
    <dgm:cxn modelId="{60EF5224-A9A2-40E2-B925-2719E524A348}" srcId="{C940AA73-1E7F-4357-9DEE-D51828B19228}" destId="{71377672-F719-4033-BFE0-AE587A151925}" srcOrd="0" destOrd="0" parTransId="{1EBEE9B5-862C-486A-A27E-47BC728AD8D9}" sibTransId="{59837B9D-806D-4F59-BAD8-D04BD1B5D905}"/>
    <dgm:cxn modelId="{6A306C37-D0DD-456F-88E6-4438D7119FF1}" type="presOf" srcId="{A7393C5D-285A-447B-885E-50F0F8FBDDF2}" destId="{919EF5C3-A1D7-4824-84F8-23CB4473A97C}" srcOrd="0" destOrd="0" presId="urn:microsoft.com/office/officeart/2005/8/layout/orgChart1"/>
    <dgm:cxn modelId="{836F597E-6AD4-4282-BF15-C470A646771D}" srcId="{4EC57DC7-3F3A-4615-94D1-D3AAE2F0EC93}" destId="{1CC2B543-8C26-43B5-89FB-E37B792090C3}" srcOrd="4" destOrd="0" parTransId="{3BF3E780-3F9F-4797-8183-4B4755947BFF}" sibTransId="{4BBBA069-81A1-4708-89BB-ACF50B69E95B}"/>
    <dgm:cxn modelId="{5C95896B-1EDC-48B0-825B-44B76D2AB70A}" type="presOf" srcId="{F212F3CB-37AE-4DE1-9AC6-24DB63D345C5}" destId="{38BEA20F-BBF6-457A-8033-5A1FF4CA4A63}" srcOrd="0" destOrd="0" presId="urn:microsoft.com/office/officeart/2005/8/layout/orgChart1"/>
    <dgm:cxn modelId="{8F19A998-06A9-4CB4-8E56-2DA54665C96A}" type="presOf" srcId="{F38272ED-7613-4DCA-9E18-888B022E3D62}" destId="{DCF473BE-DEB6-4A5D-A884-B35B324B0F3D}" srcOrd="1" destOrd="0" presId="urn:microsoft.com/office/officeart/2005/8/layout/orgChart1"/>
    <dgm:cxn modelId="{D2830F01-3B74-49A4-B8C6-BB355464D2E1}" type="presOf" srcId="{B83233CE-CE5B-4ED5-8C46-E3ACF915BE9B}" destId="{0E2FD8CC-A338-456B-8442-27E4F37A08A7}" srcOrd="0" destOrd="0" presId="urn:microsoft.com/office/officeart/2005/8/layout/orgChart1"/>
    <dgm:cxn modelId="{78DCB80F-2C91-42F5-8C0D-F57D807E10C4}" type="presOf" srcId="{C42A7071-F35D-419F-82AA-9FF4B5855939}" destId="{F670949A-F879-413E-9D7E-776C3DB09A96}" srcOrd="1" destOrd="0" presId="urn:microsoft.com/office/officeart/2005/8/layout/orgChart1"/>
    <dgm:cxn modelId="{C1BF66C3-8E5D-4DC1-8A8F-CEF367A9391F}" type="presOf" srcId="{44AF2B61-0633-402B-BE8D-84856863D43E}" destId="{C4B5B8CB-86CD-4746-AD95-713A6F7CAF70}" srcOrd="0" destOrd="0" presId="urn:microsoft.com/office/officeart/2005/8/layout/orgChart1"/>
    <dgm:cxn modelId="{C5AA8D1C-3323-4FC3-ADA0-A66B41DE8542}" type="presOf" srcId="{EA47ADD3-71EC-4485-B87D-634DF8431576}" destId="{1ED7C0B2-24F2-44F4-BD94-D8617D00C7D1}" srcOrd="1" destOrd="0" presId="urn:microsoft.com/office/officeart/2005/8/layout/orgChart1"/>
    <dgm:cxn modelId="{759A2D8A-7D7E-4BF3-9EF0-2356D3FDBB7D}" srcId="{6246F300-0F22-4D77-A195-00AF55BB5950}" destId="{88CC6372-F7AE-4BC6-A4E0-90E9FA48C343}" srcOrd="1" destOrd="0" parTransId="{6EA5DA9E-B49B-4800-8F26-C1F78120E6EE}" sibTransId="{BC76FE5B-A29B-4620-8227-5FD115783608}"/>
    <dgm:cxn modelId="{4509E500-89AB-4195-90A4-A1552BC41893}" type="presOf" srcId="{0D139BF6-CBB4-4F5F-9A90-1C1ABF717532}" destId="{FDA14133-AC2F-4E71-90AC-801DBCD93A3D}" srcOrd="0" destOrd="0" presId="urn:microsoft.com/office/officeart/2005/8/layout/orgChart1"/>
    <dgm:cxn modelId="{E3ECBFB2-E2E7-4316-A42B-EB98168E7E94}" type="presOf" srcId="{0A469A43-FC8F-4F4E-AE20-076494444A26}" destId="{3C1F069A-1A5C-4A9A-91B4-9583C3151B93}" srcOrd="0" destOrd="0" presId="urn:microsoft.com/office/officeart/2005/8/layout/orgChart1"/>
    <dgm:cxn modelId="{AFED4D9E-DD2B-4BEA-9F76-FA0E39D78C97}" type="presOf" srcId="{71318982-4C16-48CF-A7F1-F1533C9F331E}" destId="{0CFEE028-1017-4CFD-8204-5D40DED08BBF}" srcOrd="1" destOrd="0" presId="urn:microsoft.com/office/officeart/2005/8/layout/orgChart1"/>
    <dgm:cxn modelId="{D641B9F0-BC54-42AC-BECF-34B14798A609}" srcId="{C2B11BCD-58C3-4989-92B8-7CB9D625444D}" destId="{AB7C7B2C-9251-4E26-BC22-C52EF08F1C74}" srcOrd="1" destOrd="0" parTransId="{6FE77694-3A6E-45D2-83DE-57C69289CAE6}" sibTransId="{D6ADE68B-AC40-4353-8646-F7AB0317BA2E}"/>
    <dgm:cxn modelId="{AAD1A902-3499-48D4-95DF-58BFBC61DAE5}" srcId="{C940AA73-1E7F-4357-9DEE-D51828B19228}" destId="{399196F3-030C-4ECF-B1D3-31D14862BB5F}" srcOrd="1" destOrd="0" parTransId="{1DFA605E-B675-42E9-9EB2-F98744086453}" sibTransId="{04FE3481-2012-476C-AA56-6CBA21A13D82}"/>
    <dgm:cxn modelId="{F77331D3-8E31-4DE0-BA91-588D745B4DCC}" type="presOf" srcId="{7394DF37-547F-489F-A291-7B164715CAA2}" destId="{1E6AE896-1285-470C-B7C9-3C4049AE10B8}" srcOrd="0" destOrd="0" presId="urn:microsoft.com/office/officeart/2005/8/layout/orgChart1"/>
    <dgm:cxn modelId="{E0746765-9741-44A1-9F63-56CA1E9A2E00}" type="presOf" srcId="{1891701B-8277-46CC-92DB-8162C0620B88}" destId="{27C1579E-9F29-4C29-A5CB-24CECCD69071}" srcOrd="0" destOrd="0" presId="urn:microsoft.com/office/officeart/2005/8/layout/orgChart1"/>
    <dgm:cxn modelId="{35B81608-58DB-4D1D-A285-ECA20CE1027E}" type="presOf" srcId="{F212F3CB-37AE-4DE1-9AC6-24DB63D345C5}" destId="{C7CBFB83-4956-4B26-960A-233586612D54}" srcOrd="1" destOrd="0" presId="urn:microsoft.com/office/officeart/2005/8/layout/orgChart1"/>
    <dgm:cxn modelId="{87944A10-3676-463C-9C7B-353F55279179}" type="presOf" srcId="{62033D60-081D-4BF6-A22E-C3DFFA14B582}" destId="{8E85330F-6FE0-411E-9B3F-54B890A73AA1}" srcOrd="0" destOrd="0" presId="urn:microsoft.com/office/officeart/2005/8/layout/orgChart1"/>
    <dgm:cxn modelId="{6D453048-276C-4706-B1AA-80B098DC785B}" srcId="{C940AA73-1E7F-4357-9DEE-D51828B19228}" destId="{F30B72FA-FA40-47C2-AEBA-81201997E1F2}" srcOrd="2" destOrd="0" parTransId="{EDBE75B5-AC58-4A14-A86E-69C96A9B9898}" sibTransId="{ACB01E9F-F9BC-4DA3-9D42-F7D4F63B42BC}"/>
    <dgm:cxn modelId="{E3ED4ACA-2E12-42A0-A09D-92D05BDE9874}" type="presOf" srcId="{5505777F-5F4C-4CDF-A2B8-78D5B2BBC37D}" destId="{CDAD3F95-0982-4726-8C42-FE63D9220826}" srcOrd="1" destOrd="0" presId="urn:microsoft.com/office/officeart/2005/8/layout/orgChart1"/>
    <dgm:cxn modelId="{1D9627A3-9B63-4484-B581-DC70BC0F2121}" type="presOf" srcId="{EA47ADD3-71EC-4485-B87D-634DF8431576}" destId="{EC59B152-0EB1-41ED-8715-9824ED800432}" srcOrd="0" destOrd="0" presId="urn:microsoft.com/office/officeart/2005/8/layout/orgChart1"/>
    <dgm:cxn modelId="{8D568512-83BE-4048-956B-D4FA1A025CCF}" type="presOf" srcId="{B1D995F5-C686-4E02-9E83-4EC984AA73F7}" destId="{1863162B-1565-49AB-ADC6-E53D244A441D}" srcOrd="0" destOrd="0" presId="urn:microsoft.com/office/officeart/2005/8/layout/orgChart1"/>
    <dgm:cxn modelId="{6D4DBF86-57C7-4018-B787-3E57AC8D930C}" type="presOf" srcId="{0CA45A3E-BF27-4EEF-8301-9072551B9AE6}" destId="{5EA82EB2-0136-4CD8-9B2C-BADFDA0F0CC6}" srcOrd="1" destOrd="0" presId="urn:microsoft.com/office/officeart/2005/8/layout/orgChart1"/>
    <dgm:cxn modelId="{5D40E832-586F-44D4-B58D-94E91DE67FF7}" srcId="{4036BE8F-A7F9-4D50-939A-CD2BD3B95D98}" destId="{BF9F8C21-EA57-4BA0-9632-1D0F47A4968D}" srcOrd="0" destOrd="0" parTransId="{8BDEA511-31F1-4D43-B397-98C6D6E2F413}" sibTransId="{321C35CF-C9C9-45F3-BF09-CC236A279B95}"/>
    <dgm:cxn modelId="{B9DDEEE0-0D6F-449C-A821-3FE9F325FCF9}" srcId="{F4C67EA5-9BA0-4B05-B4F8-CA9E80738398}" destId="{7394DF37-547F-489F-A291-7B164715CAA2}" srcOrd="2" destOrd="0" parTransId="{6B31A03B-AABE-4863-8BD0-60FE854EFF25}" sibTransId="{7C6D767A-6308-49EE-BC17-5E2BB0B84BB3}"/>
    <dgm:cxn modelId="{AC45E967-9756-4CDA-8128-3FF83D3ADC10}" type="presOf" srcId="{8BDEA511-31F1-4D43-B397-98C6D6E2F413}" destId="{DE5DC70B-D8E6-446A-836C-FDE263C982E3}" srcOrd="0" destOrd="0" presId="urn:microsoft.com/office/officeart/2005/8/layout/orgChart1"/>
    <dgm:cxn modelId="{4E9660E3-B1A3-4B30-8A4B-0657D33F3B51}" type="presOf" srcId="{E07A3C65-6DDA-4A8F-B8E4-B0831D39AFD4}" destId="{E955CF6A-4E8E-4EDE-9006-525A2D7C536E}" srcOrd="0" destOrd="0" presId="urn:microsoft.com/office/officeart/2005/8/layout/orgChart1"/>
    <dgm:cxn modelId="{A8CCB046-FDD2-4A51-AD0E-DA7D31EF4D89}" type="presOf" srcId="{71377672-F719-4033-BFE0-AE587A151925}" destId="{3782EFFA-C19D-4E03-B770-10BCA5603F2F}" srcOrd="1" destOrd="0" presId="urn:microsoft.com/office/officeart/2005/8/layout/orgChart1"/>
    <dgm:cxn modelId="{2C9A95B4-8156-4AB3-B874-0C9B55E63F98}" type="presOf" srcId="{2F482816-735B-4104-B55C-A1DA4169CD5B}" destId="{772C8A03-19EF-4C7F-93EC-F4E65582E5EC}" srcOrd="0" destOrd="0" presId="urn:microsoft.com/office/officeart/2005/8/layout/orgChart1"/>
    <dgm:cxn modelId="{356D8C7D-7995-4266-BC5B-A77BD802B85C}" srcId="{C2B11BCD-58C3-4989-92B8-7CB9D625444D}" destId="{850772FA-F861-46A9-AD38-BA1C82E4A535}" srcOrd="6" destOrd="0" parTransId="{4757E9C0-EBCF-475A-979B-3B8670074258}" sibTransId="{E672EFAC-7E7E-4761-8F31-CEA7EED49ED1}"/>
    <dgm:cxn modelId="{2F6B712D-B733-4E6C-A368-B4558D449D3C}" type="presOf" srcId="{EBE883F3-C973-4B24-910C-747759E6D539}" destId="{5D59633B-2CAA-4515-960B-CF09C0263F9A}" srcOrd="0" destOrd="0" presId="urn:microsoft.com/office/officeart/2005/8/layout/orgChart1"/>
    <dgm:cxn modelId="{83CAA358-7FAC-4710-819F-463E06EE52E8}" type="presOf" srcId="{83D0C1E3-A6BD-4FA1-8CA3-02A5BD51E31C}" destId="{55BAF316-A1E6-4C48-9E22-161BC3A9BB9F}" srcOrd="0" destOrd="0" presId="urn:microsoft.com/office/officeart/2005/8/layout/orgChart1"/>
    <dgm:cxn modelId="{1DFB42BC-E584-4323-90D3-0C739B64A91D}" type="presOf" srcId="{731CA68E-4123-4B95-B979-C02C68EE6860}" destId="{0050A1CF-8CE4-462A-9328-8CDAF55A2F13}" srcOrd="0" destOrd="0" presId="urn:microsoft.com/office/officeart/2005/8/layout/orgChart1"/>
    <dgm:cxn modelId="{20AB914A-E875-4F48-88E1-7B4FB4461325}" type="presOf" srcId="{C2B11BCD-58C3-4989-92B8-7CB9D625444D}" destId="{4FBD2CBB-F72A-4F9E-8538-1D9E6E5519BE}" srcOrd="0" destOrd="0" presId="urn:microsoft.com/office/officeart/2005/8/layout/orgChart1"/>
    <dgm:cxn modelId="{10DCA990-63EF-4AB5-A5EB-549FB0EC0B64}" type="presOf" srcId="{EDBE75B5-AC58-4A14-A86E-69C96A9B9898}" destId="{A0CAACE0-D3D2-4D1E-B5B6-B97AD6493E26}" srcOrd="0" destOrd="0" presId="urn:microsoft.com/office/officeart/2005/8/layout/orgChart1"/>
    <dgm:cxn modelId="{420C4180-F54D-456C-AC43-91C203D0AB18}" type="presOf" srcId="{8251DA1A-D69B-450F-BD06-10A2953F8DCB}" destId="{175C3D3D-9F15-4926-A0DF-6756389882D9}" srcOrd="0" destOrd="0" presId="urn:microsoft.com/office/officeart/2005/8/layout/orgChart1"/>
    <dgm:cxn modelId="{1420FE74-B70C-44C6-8823-8E3CAD15E48E}" type="presOf" srcId="{C623EE14-A990-4759-8F2D-B12FB74709DC}" destId="{CB97C6D7-94DC-4356-81C5-E7506468AA52}" srcOrd="0" destOrd="0" presId="urn:microsoft.com/office/officeart/2005/8/layout/orgChart1"/>
    <dgm:cxn modelId="{2AA86508-6906-45EC-BFB6-0E267CF479A6}" type="presOf" srcId="{A942DF2F-59E7-444F-8BC8-70709736C667}" destId="{A0AC7878-B0B0-4A0B-BADB-DC5E44D43A76}" srcOrd="1" destOrd="0" presId="urn:microsoft.com/office/officeart/2005/8/layout/orgChart1"/>
    <dgm:cxn modelId="{7C4FEFF8-1AC1-4471-9FCC-4C3374BC9792}" type="presOf" srcId="{6D555E38-9F41-4CB3-B408-1D01257181D3}" destId="{83164924-B3B9-42AD-83AC-4CD4672BECCD}" srcOrd="0" destOrd="0" presId="urn:microsoft.com/office/officeart/2005/8/layout/orgChart1"/>
    <dgm:cxn modelId="{DCFA8606-D96C-422D-BC76-29A540E67783}" type="presOf" srcId="{8E6DAD5A-F822-4A85-BF84-39EFDB1DB3C1}" destId="{1131902A-F0D1-4BFF-B70C-4B83DC42CCBE}" srcOrd="1" destOrd="0" presId="urn:microsoft.com/office/officeart/2005/8/layout/orgChart1"/>
    <dgm:cxn modelId="{1DFA70E1-4A63-4F55-B2F4-F81E46985EF9}" type="presOf" srcId="{F4C67EA5-9BA0-4B05-B4F8-CA9E80738398}" destId="{A24DA2F5-1F82-479B-B3D1-E26CF6663DE3}" srcOrd="0" destOrd="0" presId="urn:microsoft.com/office/officeart/2005/8/layout/orgChart1"/>
    <dgm:cxn modelId="{52978892-67E6-42F7-A8C8-D5306A45D24B}" srcId="{4EC57DC7-3F3A-4615-94D1-D3AAE2F0EC93}" destId="{4C1D9C2A-D296-4ED9-9F33-9233B5683E68}" srcOrd="0" destOrd="0" parTransId="{EB52F33F-8468-4722-ABEE-605CC3103FEF}" sibTransId="{272DA089-F496-41A6-9002-A7FD03BAF45E}"/>
    <dgm:cxn modelId="{5780B302-1DF0-496C-9CAC-9703DDE0028F}" srcId="{F4C67EA5-9BA0-4B05-B4F8-CA9E80738398}" destId="{B495E6B0-7AC3-470B-AC7C-B084199C3308}" srcOrd="0" destOrd="0" parTransId="{A7AA5BF7-2413-411F-A7F0-8052EFEAE343}" sibTransId="{1CC473AD-B8CB-41E3-9521-812D3E593566}"/>
    <dgm:cxn modelId="{85B155FC-D57E-47A2-9DDB-2E399D192533}" type="presOf" srcId="{5D4500DF-3929-4F97-8341-B2FA4438A314}" destId="{FA1F947F-6B31-40AC-B05E-F0A99D3FBC2D}" srcOrd="1" destOrd="0" presId="urn:microsoft.com/office/officeart/2005/8/layout/orgChart1"/>
    <dgm:cxn modelId="{40EED565-EF00-4767-9D64-34F2B07E9FFA}" srcId="{A942DF2F-59E7-444F-8BC8-70709736C667}" destId="{6246F300-0F22-4D77-A195-00AF55BB5950}" srcOrd="0" destOrd="0" parTransId="{62033D60-081D-4BF6-A22E-C3DFFA14B582}" sibTransId="{750BE9B3-28FB-4DC5-A8CA-104D0BBB4B05}"/>
    <dgm:cxn modelId="{0CBCBCB1-B5FB-4F69-859F-7B0C91CA13D8}" srcId="{FAA59CD0-EF23-47F0-BCD1-9AA2CE93CD47}" destId="{8E6DAD5A-F822-4A85-BF84-39EFDB1DB3C1}" srcOrd="0" destOrd="0" parTransId="{3CC5BA9F-F188-4285-A961-7BF3C1469412}" sibTransId="{C621B5CB-92B1-4AC0-947F-6C3323A9810D}"/>
    <dgm:cxn modelId="{AA4DEF74-7E6D-4826-B90E-0EB4EF9A1AF9}" type="presOf" srcId="{71377672-F719-4033-BFE0-AE587A151925}" destId="{3D1C8D04-E5C9-4D6A-8501-1DC1848699EC}" srcOrd="0" destOrd="0" presId="urn:microsoft.com/office/officeart/2005/8/layout/orgChart1"/>
    <dgm:cxn modelId="{C14766BA-E388-48CD-B52E-4F6FEC586690}" type="presOf" srcId="{9E54196B-AD01-4650-BE24-A6D02E182B87}" destId="{CC5C654A-CBE7-4F54-9D23-94FE3C33C6F7}" srcOrd="0" destOrd="0" presId="urn:microsoft.com/office/officeart/2005/8/layout/orgChart1"/>
    <dgm:cxn modelId="{43D55C44-8273-4375-9845-88E1C06B712D}" type="presOf" srcId="{850772FA-F861-46A9-AD38-BA1C82E4A535}" destId="{E08CCBDF-A85B-4BB8-A75A-DCDB47EB28C1}" srcOrd="0" destOrd="0" presId="urn:microsoft.com/office/officeart/2005/8/layout/orgChart1"/>
    <dgm:cxn modelId="{364D76C9-0CAB-4EB5-B9F8-C444F562977E}" srcId="{443AA7A4-CC5C-413A-9BB9-A8A6C443246F}" destId="{71318982-4C16-48CF-A7F1-F1533C9F331E}" srcOrd="1" destOrd="0" parTransId="{522B90B5-552E-47C5-917C-218A0092E77D}" sibTransId="{9092006F-2FAB-4FD9-9A82-E65E8CFEB3D6}"/>
    <dgm:cxn modelId="{39F5106B-AE34-4AB2-85A8-4DB1C4669FDF}" type="presOf" srcId="{EB52F33F-8468-4722-ABEE-605CC3103FEF}" destId="{C0C6538B-D46F-4597-ABE8-34344E3AC95D}" srcOrd="0" destOrd="0" presId="urn:microsoft.com/office/officeart/2005/8/layout/orgChart1"/>
    <dgm:cxn modelId="{92F77941-9313-4546-ADB2-C7811672B8CD}" srcId="{BF9F8C21-EA57-4BA0-9632-1D0F47A4968D}" destId="{5382DAC4-AB98-4FF3-A59D-E34069E5C4C5}" srcOrd="0" destOrd="0" parTransId="{F5857F6C-2209-404B-B995-0DF36FA6BDB5}" sibTransId="{5FF9FC87-176C-44C2-98ED-5812BDA20FF6}"/>
    <dgm:cxn modelId="{2CA22CD3-C5FD-468A-9AF4-516B890BADBF}" type="presOf" srcId="{5D4500DF-3929-4F97-8341-B2FA4438A314}" destId="{6E25D083-99B5-4A98-98D7-0E4B8A58C9F7}" srcOrd="0" destOrd="0" presId="urn:microsoft.com/office/officeart/2005/8/layout/orgChart1"/>
    <dgm:cxn modelId="{37C5226E-4F96-4C5D-8034-1F6BAE213185}" srcId="{6246F300-0F22-4D77-A195-00AF55BB5950}" destId="{1891701B-8277-46CC-92DB-8162C0620B88}" srcOrd="5" destOrd="0" parTransId="{B3E63408-B72F-44E5-84C9-AA67C87827DB}" sibTransId="{A7916556-EDA2-42A0-94C3-DD02A8073811}"/>
    <dgm:cxn modelId="{B9488919-269B-4581-96DC-9495C122C3B5}" type="presOf" srcId="{12F9BED6-5F1C-49E8-A1BD-7791A99CFB6A}" destId="{34D3A4CE-1164-465B-A792-84E53D6A121D}" srcOrd="0" destOrd="0" presId="urn:microsoft.com/office/officeart/2005/8/layout/orgChart1"/>
    <dgm:cxn modelId="{5121D10E-903B-43B7-A133-4BD025C372B0}" type="presOf" srcId="{890BF6BD-3494-4863-82FB-1FB2EC2F843B}" destId="{3D182A61-B55B-47DA-A444-9F9F1A444251}" srcOrd="0" destOrd="0" presId="urn:microsoft.com/office/officeart/2005/8/layout/orgChart1"/>
    <dgm:cxn modelId="{6F56D5A3-D951-4BC5-9926-5A08EE2650CD}" srcId="{6246F300-0F22-4D77-A195-00AF55BB5950}" destId="{5505777F-5F4C-4CDF-A2B8-78D5B2BBC37D}" srcOrd="4" destOrd="0" parTransId="{8B7BF529-F1DA-4845-943D-2C2602971F81}" sibTransId="{BAC61672-C743-4849-B0BB-19E8B2BCBF98}"/>
    <dgm:cxn modelId="{A22EA587-2439-4B78-A664-4A2BE7A3CE5E}" type="presOf" srcId="{1F738F81-1F87-4D0A-BE03-52ADDE653A76}" destId="{67AEC608-73A7-4DBC-85DB-AC062A77DD0A}" srcOrd="0" destOrd="0" presId="urn:microsoft.com/office/officeart/2005/8/layout/orgChart1"/>
    <dgm:cxn modelId="{39AEA398-68E7-4E87-90EA-4BA1461EC6A9}" srcId="{C2B11BCD-58C3-4989-92B8-7CB9D625444D}" destId="{3E082CCA-FEF0-4A80-8FF5-8BEA10904018}" srcOrd="2" destOrd="0" parTransId="{0F379E14-FCEC-472E-B5B0-403DBF66801E}" sibTransId="{ECB050E1-159A-4C13-89D5-40AB5F4FC884}"/>
    <dgm:cxn modelId="{BE0E1FF3-5E31-4E22-9355-5EF48DDF13EC}" type="presOf" srcId="{4EC57DC7-3F3A-4615-94D1-D3AAE2F0EC93}" destId="{B6D4614B-79A6-463C-A629-29140FDDA669}" srcOrd="1" destOrd="0" presId="urn:microsoft.com/office/officeart/2005/8/layout/orgChart1"/>
    <dgm:cxn modelId="{6345AC3B-D6EC-49B8-9EBF-948F9C20B37B}" type="presOf" srcId="{8251DA1A-D69B-450F-BD06-10A2953F8DCB}" destId="{7824A0CD-A14D-4F9D-8657-133896A230A2}" srcOrd="1" destOrd="0" presId="urn:microsoft.com/office/officeart/2005/8/layout/orgChart1"/>
    <dgm:cxn modelId="{7AC0D800-1E5B-40FF-A272-656920E0608C}" srcId="{F4C67EA5-9BA0-4B05-B4F8-CA9E80738398}" destId="{731CA68E-4123-4B95-B979-C02C68EE6860}" srcOrd="1" destOrd="0" parTransId="{E07A3C65-6DDA-4A8F-B8E4-B0831D39AFD4}" sibTransId="{5E80A11D-2627-49A9-9BEC-EF8379D0A55D}"/>
    <dgm:cxn modelId="{98BC2A40-9CDF-45AC-883C-700DC8DA9537}" type="presOf" srcId="{5505777F-5F4C-4CDF-A2B8-78D5B2BBC37D}" destId="{BD469C70-CE97-4661-A232-68801D44E489}" srcOrd="0" destOrd="0" presId="urn:microsoft.com/office/officeart/2005/8/layout/orgChart1"/>
    <dgm:cxn modelId="{6E4B3942-7F14-4CED-8D71-E52C5E50B8D9}" type="presOf" srcId="{BDC8A89F-8AA4-48A2-9FA4-AC74D611FB03}" destId="{C91D7ECD-D917-4315-97F4-EC997A1699D3}" srcOrd="0" destOrd="0" presId="urn:microsoft.com/office/officeart/2005/8/layout/orgChart1"/>
    <dgm:cxn modelId="{BF3E8F8E-48C8-4F3E-BE0C-E34DA77AEBD6}" type="presOf" srcId="{1F738F81-1F87-4D0A-BE03-52ADDE653A76}" destId="{B3017F9F-2D49-4642-8245-9A404AD3D197}" srcOrd="1" destOrd="0" presId="urn:microsoft.com/office/officeart/2005/8/layout/orgChart1"/>
    <dgm:cxn modelId="{A1715101-F814-4021-9B5A-D6BB72CACB89}" type="presOf" srcId="{E79083B8-9509-411F-BD61-053BC50AB4B8}" destId="{2323ABA3-D492-4D80-B051-6EB0DD91668A}" srcOrd="1" destOrd="0" presId="urn:microsoft.com/office/officeart/2005/8/layout/orgChart1"/>
    <dgm:cxn modelId="{06D44370-B2A7-4AC3-BCBF-D182EFE8DEE6}" srcId="{C2B11BCD-58C3-4989-92B8-7CB9D625444D}" destId="{9E2F80BE-890E-4BD5-B441-8200FC683597}" srcOrd="0" destOrd="0" parTransId="{05C48D72-1446-4CC5-B397-692CEBAE6B8A}" sibTransId="{E3CA04CD-E9B7-4F04-B9B5-69F6BC68D4D3}"/>
    <dgm:cxn modelId="{A990D949-BD87-43C0-97AC-4B604B942607}" type="presOf" srcId="{001C7D5E-C793-4C17-B4C8-7644EECEF1D6}" destId="{95A2327F-A4B9-4A81-88B2-08056EE97763}" srcOrd="0" destOrd="0" presId="urn:microsoft.com/office/officeart/2005/8/layout/orgChart1"/>
    <dgm:cxn modelId="{07EDFA8B-C14E-442B-BE39-6F29A961FCE1}" srcId="{F4C67EA5-9BA0-4B05-B4F8-CA9E80738398}" destId="{EA47ADD3-71EC-4485-B87D-634DF8431576}" srcOrd="3" destOrd="0" parTransId="{9E54196B-AD01-4650-BE24-A6D02E182B87}" sibTransId="{D5A882A1-EBEE-48D9-92E8-E3283296EC7F}"/>
    <dgm:cxn modelId="{C0A3D4AD-0540-468A-8736-FC954F1B0DFE}" type="presOf" srcId="{F30B72FA-FA40-47C2-AEBA-81201997E1F2}" destId="{C0E186B5-F63C-4886-86E9-77969C171E8C}" srcOrd="0" destOrd="0" presId="urn:microsoft.com/office/officeart/2005/8/layout/orgChart1"/>
    <dgm:cxn modelId="{165C97C8-169E-4515-BDEB-DF395B7A9120}" type="presOf" srcId="{6246F300-0F22-4D77-A195-00AF55BB5950}" destId="{311E3E64-B6DC-4729-8C1F-DD9EFF7D332F}" srcOrd="1" destOrd="0" presId="urn:microsoft.com/office/officeart/2005/8/layout/orgChart1"/>
    <dgm:cxn modelId="{0B10248F-40B8-4242-B991-5C6E0DF2E2A1}" type="presOf" srcId="{E79083B8-9509-411F-BD61-053BC50AB4B8}" destId="{1BA05AF2-1358-4186-99D0-02AAAAF640E1}" srcOrd="0" destOrd="0" presId="urn:microsoft.com/office/officeart/2005/8/layout/orgChart1"/>
    <dgm:cxn modelId="{D68544A7-C90C-49E5-A618-393F6999D7FB}" type="presOf" srcId="{2430C8FB-8B57-412C-99C3-6A700B8E54D5}" destId="{54FD5F5D-9654-49BC-9F1E-8803D2DEEAD6}" srcOrd="0" destOrd="0" presId="urn:microsoft.com/office/officeart/2005/8/layout/orgChart1"/>
    <dgm:cxn modelId="{ED5C7DC8-3140-4C0F-959B-164B722E2F3D}" type="presParOf" srcId="{1486DE7A-BB58-45B2-99A2-D6AEA1C7AC14}" destId="{482AAC25-91FB-46E7-B6F4-C3FCBE299A1E}" srcOrd="0" destOrd="0" presId="urn:microsoft.com/office/officeart/2005/8/layout/orgChart1"/>
    <dgm:cxn modelId="{5B67FF4D-93D1-4EFF-B03A-9663C0BC7B1F}" type="presParOf" srcId="{482AAC25-91FB-46E7-B6F4-C3FCBE299A1E}" destId="{734651DC-914E-4E3A-B6AA-5305C6F1D124}" srcOrd="0" destOrd="0" presId="urn:microsoft.com/office/officeart/2005/8/layout/orgChart1"/>
    <dgm:cxn modelId="{10FC4FA2-4735-4915-9C4E-7426D89F1800}" type="presParOf" srcId="{734651DC-914E-4E3A-B6AA-5305C6F1D124}" destId="{60DB297E-8E4D-4AD2-A6F5-74F991C7B602}" srcOrd="0" destOrd="0" presId="urn:microsoft.com/office/officeart/2005/8/layout/orgChart1"/>
    <dgm:cxn modelId="{BB6B0CA8-95C3-4064-BED5-8854A91219EE}" type="presParOf" srcId="{734651DC-914E-4E3A-B6AA-5305C6F1D124}" destId="{0B1C1E61-E1E5-45B6-B418-15A1B9DC7797}" srcOrd="1" destOrd="0" presId="urn:microsoft.com/office/officeart/2005/8/layout/orgChart1"/>
    <dgm:cxn modelId="{0726D333-79DA-4B5C-9C65-9F0B80BC9990}" type="presParOf" srcId="{482AAC25-91FB-46E7-B6F4-C3FCBE299A1E}" destId="{86E6E961-2514-4326-AF5F-772CBFE79AD3}" srcOrd="1" destOrd="0" presId="urn:microsoft.com/office/officeart/2005/8/layout/orgChart1"/>
    <dgm:cxn modelId="{6A3669BA-06F3-48A8-BD86-FADFBE7C3B84}" type="presParOf" srcId="{86E6E961-2514-4326-AF5F-772CBFE79AD3}" destId="{4B3B43CA-E268-4CF1-89AA-6F42C46D6690}" srcOrd="0" destOrd="0" presId="urn:microsoft.com/office/officeart/2005/8/layout/orgChart1"/>
    <dgm:cxn modelId="{AB7630D3-77F4-4CD6-9117-38CD635957C1}" type="presParOf" srcId="{86E6E961-2514-4326-AF5F-772CBFE79AD3}" destId="{14DA006A-1BA9-4F04-8E23-931986B0D7FE}" srcOrd="1" destOrd="0" presId="urn:microsoft.com/office/officeart/2005/8/layout/orgChart1"/>
    <dgm:cxn modelId="{514DCF66-1181-4FDE-9E4A-B8668916D55E}" type="presParOf" srcId="{14DA006A-1BA9-4F04-8E23-931986B0D7FE}" destId="{29D63D3F-1616-44A0-91E3-1314B338EFC3}" srcOrd="0" destOrd="0" presId="urn:microsoft.com/office/officeart/2005/8/layout/orgChart1"/>
    <dgm:cxn modelId="{4ED2107B-414A-42E0-AAFD-2B68617B9829}" type="presParOf" srcId="{29D63D3F-1616-44A0-91E3-1314B338EFC3}" destId="{3AA5C919-BB1C-4543-B3AA-C27213201D15}" srcOrd="0" destOrd="0" presId="urn:microsoft.com/office/officeart/2005/8/layout/orgChart1"/>
    <dgm:cxn modelId="{03DDECC7-C56D-4650-B3B7-6BE43607F7AD}" type="presParOf" srcId="{29D63D3F-1616-44A0-91E3-1314B338EFC3}" destId="{1131902A-F0D1-4BFF-B70C-4B83DC42CCBE}" srcOrd="1" destOrd="0" presId="urn:microsoft.com/office/officeart/2005/8/layout/orgChart1"/>
    <dgm:cxn modelId="{95C71067-2BB4-4389-9A36-27C600865328}" type="presParOf" srcId="{14DA006A-1BA9-4F04-8E23-931986B0D7FE}" destId="{D2C3B17C-2EC4-4556-8D3A-EF6067FC51E0}" srcOrd="1" destOrd="0" presId="urn:microsoft.com/office/officeart/2005/8/layout/orgChart1"/>
    <dgm:cxn modelId="{C86962FB-4C4A-43C7-B119-F61C421D87C8}" type="presParOf" srcId="{D2C3B17C-2EC4-4556-8D3A-EF6067FC51E0}" destId="{7324367C-9C87-4A19-B44E-EFB103E53049}" srcOrd="0" destOrd="0" presId="urn:microsoft.com/office/officeart/2005/8/layout/orgChart1"/>
    <dgm:cxn modelId="{7F191B1A-229D-4C3B-BD94-2900262D62DE}" type="presParOf" srcId="{D2C3B17C-2EC4-4556-8D3A-EF6067FC51E0}" destId="{6D428D86-0968-4A9B-BE14-0E25FC1B49F7}" srcOrd="1" destOrd="0" presId="urn:microsoft.com/office/officeart/2005/8/layout/orgChart1"/>
    <dgm:cxn modelId="{7BF658AB-B304-4BF8-8355-30B1FD87331F}" type="presParOf" srcId="{6D428D86-0968-4A9B-BE14-0E25FC1B49F7}" destId="{38F7095F-DC4A-4ED8-B968-4DBFFB77A3F6}" srcOrd="0" destOrd="0" presId="urn:microsoft.com/office/officeart/2005/8/layout/orgChart1"/>
    <dgm:cxn modelId="{BF764BE5-FC10-4438-B667-F6FEBAE966D1}" type="presParOf" srcId="{38F7095F-DC4A-4ED8-B968-4DBFFB77A3F6}" destId="{A24DA2F5-1F82-479B-B3D1-E26CF6663DE3}" srcOrd="0" destOrd="0" presId="urn:microsoft.com/office/officeart/2005/8/layout/orgChart1"/>
    <dgm:cxn modelId="{DCE2A4A5-4472-4E11-AB52-32790A44CD05}" type="presParOf" srcId="{38F7095F-DC4A-4ED8-B968-4DBFFB77A3F6}" destId="{E74D5DF6-43C2-443B-A2FE-083C3A38DAD6}" srcOrd="1" destOrd="0" presId="urn:microsoft.com/office/officeart/2005/8/layout/orgChart1"/>
    <dgm:cxn modelId="{56C756C4-B9D0-49B0-8609-689A3D611CCB}" type="presParOf" srcId="{6D428D86-0968-4A9B-BE14-0E25FC1B49F7}" destId="{9E507FDC-03A7-490C-88A8-B2BB11B94BEE}" srcOrd="1" destOrd="0" presId="urn:microsoft.com/office/officeart/2005/8/layout/orgChart1"/>
    <dgm:cxn modelId="{3D2C26F7-022B-4042-8AAD-6869FE34D0C8}" type="presParOf" srcId="{9E507FDC-03A7-490C-88A8-B2BB11B94BEE}" destId="{2C38FABD-2E9D-4E7C-9CC3-317693149ED7}" srcOrd="0" destOrd="0" presId="urn:microsoft.com/office/officeart/2005/8/layout/orgChart1"/>
    <dgm:cxn modelId="{C991F72D-33F5-441B-88B0-38F22B41281E}" type="presParOf" srcId="{9E507FDC-03A7-490C-88A8-B2BB11B94BEE}" destId="{FBAF24AE-BB72-4B89-B4FE-130DF403CBFB}" srcOrd="1" destOrd="0" presId="urn:microsoft.com/office/officeart/2005/8/layout/orgChart1"/>
    <dgm:cxn modelId="{D9A5C750-AFDC-42BF-9743-66472E8CBF3B}" type="presParOf" srcId="{FBAF24AE-BB72-4B89-B4FE-130DF403CBFB}" destId="{EDEB1EB9-685A-4C73-BD2B-6246CCA7B623}" srcOrd="0" destOrd="0" presId="urn:microsoft.com/office/officeart/2005/8/layout/orgChart1"/>
    <dgm:cxn modelId="{3C0FC85E-C275-4937-9D16-37946F269051}" type="presParOf" srcId="{EDEB1EB9-685A-4C73-BD2B-6246CCA7B623}" destId="{A2E55B26-D50F-42E6-8888-8D73154C8F01}" srcOrd="0" destOrd="0" presId="urn:microsoft.com/office/officeart/2005/8/layout/orgChart1"/>
    <dgm:cxn modelId="{81E21841-E3B8-4ADA-8254-3DE3F9231CE2}" type="presParOf" srcId="{EDEB1EB9-685A-4C73-BD2B-6246CCA7B623}" destId="{4E22DA05-9C07-476E-BB89-F71D2AEB66CD}" srcOrd="1" destOrd="0" presId="urn:microsoft.com/office/officeart/2005/8/layout/orgChart1"/>
    <dgm:cxn modelId="{E748A273-F217-4626-A716-FD9D60945D56}" type="presParOf" srcId="{FBAF24AE-BB72-4B89-B4FE-130DF403CBFB}" destId="{FD061D10-94DB-49CF-9441-BE8446523FB7}" srcOrd="1" destOrd="0" presId="urn:microsoft.com/office/officeart/2005/8/layout/orgChart1"/>
    <dgm:cxn modelId="{46673820-605D-47E0-BA3E-53DD06004869}" type="presParOf" srcId="{FBAF24AE-BB72-4B89-B4FE-130DF403CBFB}" destId="{CD2375D5-9AE5-408C-AF39-0FD334683489}" srcOrd="2" destOrd="0" presId="urn:microsoft.com/office/officeart/2005/8/layout/orgChart1"/>
    <dgm:cxn modelId="{AF26280C-7BB0-4E60-9A8B-EB2D8E7BC210}" type="presParOf" srcId="{9E507FDC-03A7-490C-88A8-B2BB11B94BEE}" destId="{E955CF6A-4E8E-4EDE-9006-525A2D7C536E}" srcOrd="2" destOrd="0" presId="urn:microsoft.com/office/officeart/2005/8/layout/orgChart1"/>
    <dgm:cxn modelId="{1C2D6A63-B8C2-4AFF-8DA2-DB5BE31BFFB6}" type="presParOf" srcId="{9E507FDC-03A7-490C-88A8-B2BB11B94BEE}" destId="{AA6C2436-2DEB-4B36-831D-EDC4113ED595}" srcOrd="3" destOrd="0" presId="urn:microsoft.com/office/officeart/2005/8/layout/orgChart1"/>
    <dgm:cxn modelId="{53DAB2A1-C1CE-4B1B-87EF-475D4DB84EF9}" type="presParOf" srcId="{AA6C2436-2DEB-4B36-831D-EDC4113ED595}" destId="{83CEEE1B-AD8F-4ABE-ADBC-FFC4819A954D}" srcOrd="0" destOrd="0" presId="urn:microsoft.com/office/officeart/2005/8/layout/orgChart1"/>
    <dgm:cxn modelId="{4EB88006-E01B-4534-B146-44F5C6377218}" type="presParOf" srcId="{83CEEE1B-AD8F-4ABE-ADBC-FFC4819A954D}" destId="{0050A1CF-8CE4-462A-9328-8CDAF55A2F13}" srcOrd="0" destOrd="0" presId="urn:microsoft.com/office/officeart/2005/8/layout/orgChart1"/>
    <dgm:cxn modelId="{9EB1A346-0B9B-4BC0-8D4F-B4314716CC8E}" type="presParOf" srcId="{83CEEE1B-AD8F-4ABE-ADBC-FFC4819A954D}" destId="{2BC588A9-1A65-4F06-9467-8964E0685E4D}" srcOrd="1" destOrd="0" presId="urn:microsoft.com/office/officeart/2005/8/layout/orgChart1"/>
    <dgm:cxn modelId="{F9C04D69-B579-4678-9EB8-9B3E278B50E6}" type="presParOf" srcId="{AA6C2436-2DEB-4B36-831D-EDC4113ED595}" destId="{B7CE0BCF-3203-4023-B21D-D6D56F28E537}" srcOrd="1" destOrd="0" presId="urn:microsoft.com/office/officeart/2005/8/layout/orgChart1"/>
    <dgm:cxn modelId="{35E6642A-7131-4092-BD67-789EC766089B}" type="presParOf" srcId="{AA6C2436-2DEB-4B36-831D-EDC4113ED595}" destId="{64B9B709-6EBE-4B84-96B0-1CFBACAFE07A}" srcOrd="2" destOrd="0" presId="urn:microsoft.com/office/officeart/2005/8/layout/orgChart1"/>
    <dgm:cxn modelId="{B8E8F0AF-0B2F-4B6D-AE8B-487C6BE38C2A}" type="presParOf" srcId="{9E507FDC-03A7-490C-88A8-B2BB11B94BEE}" destId="{068855E2-558A-44A7-98A6-0B7B92E8B121}" srcOrd="4" destOrd="0" presId="urn:microsoft.com/office/officeart/2005/8/layout/orgChart1"/>
    <dgm:cxn modelId="{DA0876F1-2F6C-4556-81D6-F98551A21C0D}" type="presParOf" srcId="{9E507FDC-03A7-490C-88A8-B2BB11B94BEE}" destId="{B8FFE10F-14E3-48E0-B63C-A2E4E0D46FFB}" srcOrd="5" destOrd="0" presId="urn:microsoft.com/office/officeart/2005/8/layout/orgChart1"/>
    <dgm:cxn modelId="{DF3793C2-1C61-468D-8D38-3205E4DA64CD}" type="presParOf" srcId="{B8FFE10F-14E3-48E0-B63C-A2E4E0D46FFB}" destId="{6A93B6D4-BF08-4D25-9352-47EDA137E635}" srcOrd="0" destOrd="0" presId="urn:microsoft.com/office/officeart/2005/8/layout/orgChart1"/>
    <dgm:cxn modelId="{E4CED5B5-295F-4329-BD67-DD99A2EEECEA}" type="presParOf" srcId="{6A93B6D4-BF08-4D25-9352-47EDA137E635}" destId="{1E6AE896-1285-470C-B7C9-3C4049AE10B8}" srcOrd="0" destOrd="0" presId="urn:microsoft.com/office/officeart/2005/8/layout/orgChart1"/>
    <dgm:cxn modelId="{4AA109FA-82AE-4995-8162-98B93D6A3545}" type="presParOf" srcId="{6A93B6D4-BF08-4D25-9352-47EDA137E635}" destId="{82720F48-0E20-44FD-A593-D4C5C406814C}" srcOrd="1" destOrd="0" presId="urn:microsoft.com/office/officeart/2005/8/layout/orgChart1"/>
    <dgm:cxn modelId="{F364B6A6-339A-4509-83CA-6B1E74D71F92}" type="presParOf" srcId="{B8FFE10F-14E3-48E0-B63C-A2E4E0D46FFB}" destId="{EC1B8FF7-0F78-451B-9C90-CBEDB87B3C43}" srcOrd="1" destOrd="0" presId="urn:microsoft.com/office/officeart/2005/8/layout/orgChart1"/>
    <dgm:cxn modelId="{47E03025-176F-4C59-B2BF-DA89209E8579}" type="presParOf" srcId="{B8FFE10F-14E3-48E0-B63C-A2E4E0D46FFB}" destId="{02E936AF-2E40-47C6-B2DB-64336EB34056}" srcOrd="2" destOrd="0" presId="urn:microsoft.com/office/officeart/2005/8/layout/orgChart1"/>
    <dgm:cxn modelId="{00271962-78E6-41BE-8F2C-BE290BAA4C84}" type="presParOf" srcId="{9E507FDC-03A7-490C-88A8-B2BB11B94BEE}" destId="{CC5C654A-CBE7-4F54-9D23-94FE3C33C6F7}" srcOrd="6" destOrd="0" presId="urn:microsoft.com/office/officeart/2005/8/layout/orgChart1"/>
    <dgm:cxn modelId="{B102663B-5A70-4A68-A667-EE2CD260F561}" type="presParOf" srcId="{9E507FDC-03A7-490C-88A8-B2BB11B94BEE}" destId="{3126F0C4-15D8-476E-9CD3-DC8E8C65108C}" srcOrd="7" destOrd="0" presId="urn:microsoft.com/office/officeart/2005/8/layout/orgChart1"/>
    <dgm:cxn modelId="{FFDF5535-D6BB-4672-B422-2546F767F5A2}" type="presParOf" srcId="{3126F0C4-15D8-476E-9CD3-DC8E8C65108C}" destId="{CD074842-07ED-424B-8F8C-03978BCD49DF}" srcOrd="0" destOrd="0" presId="urn:microsoft.com/office/officeart/2005/8/layout/orgChart1"/>
    <dgm:cxn modelId="{4D82023F-8DBF-4402-8199-F90B4A76324D}" type="presParOf" srcId="{CD074842-07ED-424B-8F8C-03978BCD49DF}" destId="{EC59B152-0EB1-41ED-8715-9824ED800432}" srcOrd="0" destOrd="0" presId="urn:microsoft.com/office/officeart/2005/8/layout/orgChart1"/>
    <dgm:cxn modelId="{3C1A3403-0433-4BC8-BD83-5E662D496422}" type="presParOf" srcId="{CD074842-07ED-424B-8F8C-03978BCD49DF}" destId="{1ED7C0B2-24F2-44F4-BD94-D8617D00C7D1}" srcOrd="1" destOrd="0" presId="urn:microsoft.com/office/officeart/2005/8/layout/orgChart1"/>
    <dgm:cxn modelId="{B931EE87-A10C-4775-9CDB-47248C955CAB}" type="presParOf" srcId="{3126F0C4-15D8-476E-9CD3-DC8E8C65108C}" destId="{A02255D3-5168-4AEF-A234-957B8CDADBE2}" srcOrd="1" destOrd="0" presId="urn:microsoft.com/office/officeart/2005/8/layout/orgChart1"/>
    <dgm:cxn modelId="{8772BC69-D752-4B0C-92E8-FEA86558D1F9}" type="presParOf" srcId="{3126F0C4-15D8-476E-9CD3-DC8E8C65108C}" destId="{A56E74F0-5B1A-479D-AA9C-8F18F39C3AA5}" srcOrd="2" destOrd="0" presId="urn:microsoft.com/office/officeart/2005/8/layout/orgChart1"/>
    <dgm:cxn modelId="{F58D9092-9AAF-4C2D-81EB-15700656DF55}" type="presParOf" srcId="{9E507FDC-03A7-490C-88A8-B2BB11B94BEE}" destId="{3F9EB09D-7FD3-4A28-8DEE-02EDA41C85AC}" srcOrd="8" destOrd="0" presId="urn:microsoft.com/office/officeart/2005/8/layout/orgChart1"/>
    <dgm:cxn modelId="{AA468A27-5B79-48EC-B994-FCAC2D431EF7}" type="presParOf" srcId="{9E507FDC-03A7-490C-88A8-B2BB11B94BEE}" destId="{B10B7C4B-5100-4851-A23A-64104216F600}" srcOrd="9" destOrd="0" presId="urn:microsoft.com/office/officeart/2005/8/layout/orgChart1"/>
    <dgm:cxn modelId="{FC20CD5F-FAF4-4C62-80D2-1570FD791130}" type="presParOf" srcId="{B10B7C4B-5100-4851-A23A-64104216F600}" destId="{38ADD480-B8DB-4C2C-928A-F8FBE485F13D}" srcOrd="0" destOrd="0" presId="urn:microsoft.com/office/officeart/2005/8/layout/orgChart1"/>
    <dgm:cxn modelId="{D7072005-7F61-4179-A0BE-9D1EF70B42F8}" type="presParOf" srcId="{38ADD480-B8DB-4C2C-928A-F8FBE485F13D}" destId="{22F8234F-126C-4EB6-BF6D-D3F0C2918397}" srcOrd="0" destOrd="0" presId="urn:microsoft.com/office/officeart/2005/8/layout/orgChart1"/>
    <dgm:cxn modelId="{31AD6ABA-A45B-4EF7-8CB9-AA16F9D66C03}" type="presParOf" srcId="{38ADD480-B8DB-4C2C-928A-F8FBE485F13D}" destId="{5EA82EB2-0136-4CD8-9B2C-BADFDA0F0CC6}" srcOrd="1" destOrd="0" presId="urn:microsoft.com/office/officeart/2005/8/layout/orgChart1"/>
    <dgm:cxn modelId="{ECA90AB8-FBAA-4F25-9002-BB5BB718F4D9}" type="presParOf" srcId="{B10B7C4B-5100-4851-A23A-64104216F600}" destId="{E333B9D3-720A-47D1-9B12-ED58622D11D0}" srcOrd="1" destOrd="0" presId="urn:microsoft.com/office/officeart/2005/8/layout/orgChart1"/>
    <dgm:cxn modelId="{B12A60BC-BDDD-4CC3-B1C5-6A41E2123C89}" type="presParOf" srcId="{B10B7C4B-5100-4851-A23A-64104216F600}" destId="{5B25A7DB-EA01-4E7B-812C-061931088E69}" srcOrd="2" destOrd="0" presId="urn:microsoft.com/office/officeart/2005/8/layout/orgChart1"/>
    <dgm:cxn modelId="{05011A6D-ED1F-448C-BA11-D79BB6D3C9D8}" type="presParOf" srcId="{9E507FDC-03A7-490C-88A8-B2BB11B94BEE}" destId="{40605548-5766-4F4F-B12C-09E7C714A1AF}" srcOrd="10" destOrd="0" presId="urn:microsoft.com/office/officeart/2005/8/layout/orgChart1"/>
    <dgm:cxn modelId="{748E1C42-3B44-4728-898A-EE220EAB5417}" type="presParOf" srcId="{9E507FDC-03A7-490C-88A8-B2BB11B94BEE}" destId="{3F73884B-8B94-47C2-9040-7C1EB705667B}" srcOrd="11" destOrd="0" presId="urn:microsoft.com/office/officeart/2005/8/layout/orgChart1"/>
    <dgm:cxn modelId="{3042C4C7-A47F-4F28-ACD5-10644324F8E1}" type="presParOf" srcId="{3F73884B-8B94-47C2-9040-7C1EB705667B}" destId="{53792173-9E27-48E6-BBD5-34DA2422CBA0}" srcOrd="0" destOrd="0" presId="urn:microsoft.com/office/officeart/2005/8/layout/orgChart1"/>
    <dgm:cxn modelId="{0975C29C-FDB4-44C4-B7C9-58B91389AD97}" type="presParOf" srcId="{53792173-9E27-48E6-BBD5-34DA2422CBA0}" destId="{83164924-B3B9-42AD-83AC-4CD4672BECCD}" srcOrd="0" destOrd="0" presId="urn:microsoft.com/office/officeart/2005/8/layout/orgChart1"/>
    <dgm:cxn modelId="{900F6169-55E8-423B-B592-06713A030654}" type="presParOf" srcId="{53792173-9E27-48E6-BBD5-34DA2422CBA0}" destId="{4B48DA88-0C23-4C6C-9664-52EBCEE93ADE}" srcOrd="1" destOrd="0" presId="urn:microsoft.com/office/officeart/2005/8/layout/orgChart1"/>
    <dgm:cxn modelId="{44E7E3DE-EBD7-4859-84BD-C4E1BFEE9A9A}" type="presParOf" srcId="{3F73884B-8B94-47C2-9040-7C1EB705667B}" destId="{3229BCC4-A5EA-4BA5-8D00-712B66920028}" srcOrd="1" destOrd="0" presId="urn:microsoft.com/office/officeart/2005/8/layout/orgChart1"/>
    <dgm:cxn modelId="{9CD56645-9EB2-439B-836C-F4BBD367EDE8}" type="presParOf" srcId="{3F73884B-8B94-47C2-9040-7C1EB705667B}" destId="{D7BEF472-174F-42E4-9ED0-4DCA086C514C}" srcOrd="2" destOrd="0" presId="urn:microsoft.com/office/officeart/2005/8/layout/orgChart1"/>
    <dgm:cxn modelId="{DA19434D-545F-4446-A0A7-329F6DEB0067}" type="presParOf" srcId="{6D428D86-0968-4A9B-BE14-0E25FC1B49F7}" destId="{CD940614-D95A-40E1-B50B-9B53865F047B}" srcOrd="2" destOrd="0" presId="urn:microsoft.com/office/officeart/2005/8/layout/orgChart1"/>
    <dgm:cxn modelId="{9788D78D-DD91-4C34-A611-62C87C697BAB}" type="presParOf" srcId="{D2C3B17C-2EC4-4556-8D3A-EF6067FC51E0}" destId="{5D59633B-2CAA-4515-960B-CF09C0263F9A}" srcOrd="2" destOrd="0" presId="urn:microsoft.com/office/officeart/2005/8/layout/orgChart1"/>
    <dgm:cxn modelId="{3F2482F0-29D0-4615-AB5C-31B1D9E94E28}" type="presParOf" srcId="{D2C3B17C-2EC4-4556-8D3A-EF6067FC51E0}" destId="{CD3624E0-5AE5-477E-A925-84FDA5BC59D5}" srcOrd="3" destOrd="0" presId="urn:microsoft.com/office/officeart/2005/8/layout/orgChart1"/>
    <dgm:cxn modelId="{EA654561-8971-473A-ACAB-3733E1805919}" type="presParOf" srcId="{CD3624E0-5AE5-477E-A925-84FDA5BC59D5}" destId="{BA8A3067-429D-4F89-9072-8096D56C9661}" srcOrd="0" destOrd="0" presId="urn:microsoft.com/office/officeart/2005/8/layout/orgChart1"/>
    <dgm:cxn modelId="{495BB325-CC41-481D-BC21-375BB277BCC4}" type="presParOf" srcId="{BA8A3067-429D-4F89-9072-8096D56C9661}" destId="{7F862320-B019-4E64-8C1D-A19DD3D9B5D8}" srcOrd="0" destOrd="0" presId="urn:microsoft.com/office/officeart/2005/8/layout/orgChart1"/>
    <dgm:cxn modelId="{9CA8CE3A-F0F2-4975-8AC8-1F3AD38913EA}" type="presParOf" srcId="{BA8A3067-429D-4F89-9072-8096D56C9661}" destId="{EA85570A-BEB4-4349-9477-F8AFBD81E78F}" srcOrd="1" destOrd="0" presId="urn:microsoft.com/office/officeart/2005/8/layout/orgChart1"/>
    <dgm:cxn modelId="{EE979152-E27F-4CB5-BF00-D10B47BBE8FA}" type="presParOf" srcId="{CD3624E0-5AE5-477E-A925-84FDA5BC59D5}" destId="{90B9685E-6AAD-41F8-BBD9-7313AACB505E}" srcOrd="1" destOrd="0" presId="urn:microsoft.com/office/officeart/2005/8/layout/orgChart1"/>
    <dgm:cxn modelId="{33BB2F37-DC22-46CC-A44C-6A536937768C}" type="presParOf" srcId="{90B9685E-6AAD-41F8-BBD9-7313AACB505E}" destId="{63059AFC-9B90-4E9B-9D95-1A918D9C8940}" srcOrd="0" destOrd="0" presId="urn:microsoft.com/office/officeart/2005/8/layout/orgChart1"/>
    <dgm:cxn modelId="{97E8B223-1F7D-4A4D-8785-03A17B054CE9}" type="presParOf" srcId="{90B9685E-6AAD-41F8-BBD9-7313AACB505E}" destId="{3D4AEE0F-B7DB-45A5-9634-7496EBDFDB8F}" srcOrd="1" destOrd="0" presId="urn:microsoft.com/office/officeart/2005/8/layout/orgChart1"/>
    <dgm:cxn modelId="{C7E3A75F-76B0-412E-9025-F87C06B10465}" type="presParOf" srcId="{3D4AEE0F-B7DB-45A5-9634-7496EBDFDB8F}" destId="{AB9C08E6-FBD2-466F-A709-F8E2C84F1F28}" srcOrd="0" destOrd="0" presId="urn:microsoft.com/office/officeart/2005/8/layout/orgChart1"/>
    <dgm:cxn modelId="{61400515-9F4C-4307-8114-A44E82A25AA8}" type="presParOf" srcId="{AB9C08E6-FBD2-466F-A709-F8E2C84F1F28}" destId="{3D1C8D04-E5C9-4D6A-8501-1DC1848699EC}" srcOrd="0" destOrd="0" presId="urn:microsoft.com/office/officeart/2005/8/layout/orgChart1"/>
    <dgm:cxn modelId="{81EB97CF-418C-4482-96FD-2FBA4475DB27}" type="presParOf" srcId="{AB9C08E6-FBD2-466F-A709-F8E2C84F1F28}" destId="{3782EFFA-C19D-4E03-B770-10BCA5603F2F}" srcOrd="1" destOrd="0" presId="urn:microsoft.com/office/officeart/2005/8/layout/orgChart1"/>
    <dgm:cxn modelId="{5A44B384-7AB3-4812-9261-AF4209A10D71}" type="presParOf" srcId="{3D4AEE0F-B7DB-45A5-9634-7496EBDFDB8F}" destId="{E0679C9A-893C-4F42-9EB5-1BA47C49DEA8}" srcOrd="1" destOrd="0" presId="urn:microsoft.com/office/officeart/2005/8/layout/orgChart1"/>
    <dgm:cxn modelId="{64C3D794-4568-454C-9579-FFCCD9A36254}" type="presParOf" srcId="{3D4AEE0F-B7DB-45A5-9634-7496EBDFDB8F}" destId="{5D4C8F85-EE19-48D2-99EB-E791EB74D7B4}" srcOrd="2" destOrd="0" presId="urn:microsoft.com/office/officeart/2005/8/layout/orgChart1"/>
    <dgm:cxn modelId="{F4838C80-0B24-4206-B9A3-D7213A7AE5B1}" type="presParOf" srcId="{90B9685E-6AAD-41F8-BBD9-7313AACB505E}" destId="{22A4F1C4-6C59-465B-9BE8-6E6551C5F3C1}" srcOrd="2" destOrd="0" presId="urn:microsoft.com/office/officeart/2005/8/layout/orgChart1"/>
    <dgm:cxn modelId="{B1743D56-E235-4233-84DF-799F6EA74559}" type="presParOf" srcId="{90B9685E-6AAD-41F8-BBD9-7313AACB505E}" destId="{7B3DF4A5-1EF1-4C1D-9B09-B1FF22D14AFB}" srcOrd="3" destOrd="0" presId="urn:microsoft.com/office/officeart/2005/8/layout/orgChart1"/>
    <dgm:cxn modelId="{B94C5383-47F0-458F-91C8-ACB01C2B3DDC}" type="presParOf" srcId="{7B3DF4A5-1EF1-4C1D-9B09-B1FF22D14AFB}" destId="{C735613F-4074-402B-A91F-89455D3D34F6}" srcOrd="0" destOrd="0" presId="urn:microsoft.com/office/officeart/2005/8/layout/orgChart1"/>
    <dgm:cxn modelId="{1C355B6C-2C8F-43B1-BB84-CCBF945A7EB1}" type="presParOf" srcId="{C735613F-4074-402B-A91F-89455D3D34F6}" destId="{CA1ED8E6-0CB0-4999-9BF8-7A64DA9292D4}" srcOrd="0" destOrd="0" presId="urn:microsoft.com/office/officeart/2005/8/layout/orgChart1"/>
    <dgm:cxn modelId="{2B156087-C630-458A-A7BC-D483769F4EF2}" type="presParOf" srcId="{C735613F-4074-402B-A91F-89455D3D34F6}" destId="{05573653-40E7-49F1-B1CD-2235A49CB737}" srcOrd="1" destOrd="0" presId="urn:microsoft.com/office/officeart/2005/8/layout/orgChart1"/>
    <dgm:cxn modelId="{67D0E4B2-27D9-49EA-BF2F-CD517AAAC6DE}" type="presParOf" srcId="{7B3DF4A5-1EF1-4C1D-9B09-B1FF22D14AFB}" destId="{C08346FD-0E7B-43CB-9AAD-F39FC839D1B8}" srcOrd="1" destOrd="0" presId="urn:microsoft.com/office/officeart/2005/8/layout/orgChart1"/>
    <dgm:cxn modelId="{01732392-7D42-48FF-8030-42B126655515}" type="presParOf" srcId="{7B3DF4A5-1EF1-4C1D-9B09-B1FF22D14AFB}" destId="{8E08DB37-D215-4509-8986-A3517D7B046B}" srcOrd="2" destOrd="0" presId="urn:microsoft.com/office/officeart/2005/8/layout/orgChart1"/>
    <dgm:cxn modelId="{E940D249-010A-4510-907E-B3FC88C3BBAF}" type="presParOf" srcId="{90B9685E-6AAD-41F8-BBD9-7313AACB505E}" destId="{A0CAACE0-D3D2-4D1E-B5B6-B97AD6493E26}" srcOrd="4" destOrd="0" presId="urn:microsoft.com/office/officeart/2005/8/layout/orgChart1"/>
    <dgm:cxn modelId="{81629406-6381-4B60-9FF7-6153D516917B}" type="presParOf" srcId="{90B9685E-6AAD-41F8-BBD9-7313AACB505E}" destId="{446A2ADD-B767-4805-8433-AC7663BF0C09}" srcOrd="5" destOrd="0" presId="urn:microsoft.com/office/officeart/2005/8/layout/orgChart1"/>
    <dgm:cxn modelId="{BF38B595-FBF2-4B19-AC75-14BA4AF62454}" type="presParOf" srcId="{446A2ADD-B767-4805-8433-AC7663BF0C09}" destId="{07ACF939-C865-4018-95DB-EE4EF2A613CF}" srcOrd="0" destOrd="0" presId="urn:microsoft.com/office/officeart/2005/8/layout/orgChart1"/>
    <dgm:cxn modelId="{020E5796-6FEB-4032-BEAF-B120C4A9F8C6}" type="presParOf" srcId="{07ACF939-C865-4018-95DB-EE4EF2A613CF}" destId="{C0E186B5-F63C-4886-86E9-77969C171E8C}" srcOrd="0" destOrd="0" presId="urn:microsoft.com/office/officeart/2005/8/layout/orgChart1"/>
    <dgm:cxn modelId="{C74FAD60-6662-41D3-9953-EB3CF987CBA3}" type="presParOf" srcId="{07ACF939-C865-4018-95DB-EE4EF2A613CF}" destId="{DE0F0324-32DC-4B2C-BA76-4C619D337FE9}" srcOrd="1" destOrd="0" presId="urn:microsoft.com/office/officeart/2005/8/layout/orgChart1"/>
    <dgm:cxn modelId="{4373A9C4-31BF-42ED-AE4D-F7CF0E62ED80}" type="presParOf" srcId="{446A2ADD-B767-4805-8433-AC7663BF0C09}" destId="{BFD6555C-331C-46C9-BF73-5971F950E577}" srcOrd="1" destOrd="0" presId="urn:microsoft.com/office/officeart/2005/8/layout/orgChart1"/>
    <dgm:cxn modelId="{02AAFDF3-684C-4A09-BF4F-F6001818CAD3}" type="presParOf" srcId="{446A2ADD-B767-4805-8433-AC7663BF0C09}" destId="{84FE29F1-0A5D-4591-AA11-98461C91E498}" srcOrd="2" destOrd="0" presId="urn:microsoft.com/office/officeart/2005/8/layout/orgChart1"/>
    <dgm:cxn modelId="{039D81FE-7F41-477D-BA3B-B3A56DB4A672}" type="presParOf" srcId="{90B9685E-6AAD-41F8-BBD9-7313AACB505E}" destId="{3D182A61-B55B-47DA-A444-9F9F1A444251}" srcOrd="6" destOrd="0" presId="urn:microsoft.com/office/officeart/2005/8/layout/orgChart1"/>
    <dgm:cxn modelId="{52E6DD90-989F-42AA-8C42-6CB367A3203A}" type="presParOf" srcId="{90B9685E-6AAD-41F8-BBD9-7313AACB505E}" destId="{43BD7E6C-0DE4-4B07-9EA8-4A8EE9A4F61B}" srcOrd="7" destOrd="0" presId="urn:microsoft.com/office/officeart/2005/8/layout/orgChart1"/>
    <dgm:cxn modelId="{78428F2F-5E04-45A1-BF6F-09E879127F10}" type="presParOf" srcId="{43BD7E6C-0DE4-4B07-9EA8-4A8EE9A4F61B}" destId="{85938AD2-080A-413F-AFCB-A993DC33CB67}" srcOrd="0" destOrd="0" presId="urn:microsoft.com/office/officeart/2005/8/layout/orgChart1"/>
    <dgm:cxn modelId="{5DFF2981-1090-43B2-8B04-52393882F0A8}" type="presParOf" srcId="{85938AD2-080A-413F-AFCB-A993DC33CB67}" destId="{E9657DD9-B4D0-4024-95AE-19CD368D924E}" srcOrd="0" destOrd="0" presId="urn:microsoft.com/office/officeart/2005/8/layout/orgChart1"/>
    <dgm:cxn modelId="{18A8A225-93E2-4E07-A02E-CE89B52C0B3F}" type="presParOf" srcId="{85938AD2-080A-413F-AFCB-A993DC33CB67}" destId="{C0111E2C-2BF6-41AC-893A-BCF33A4CB870}" srcOrd="1" destOrd="0" presId="urn:microsoft.com/office/officeart/2005/8/layout/orgChart1"/>
    <dgm:cxn modelId="{8A3E02D2-FE2B-4905-9882-450000C6BE0B}" type="presParOf" srcId="{43BD7E6C-0DE4-4B07-9EA8-4A8EE9A4F61B}" destId="{99A051E8-70D0-445C-B2F5-CFBEE5D2D03B}" srcOrd="1" destOrd="0" presId="urn:microsoft.com/office/officeart/2005/8/layout/orgChart1"/>
    <dgm:cxn modelId="{6E1321E4-CF60-405F-8D75-743B0757B02D}" type="presParOf" srcId="{43BD7E6C-0DE4-4B07-9EA8-4A8EE9A4F61B}" destId="{C3E61DC3-770C-46AE-94C7-378AC186B672}" srcOrd="2" destOrd="0" presId="urn:microsoft.com/office/officeart/2005/8/layout/orgChart1"/>
    <dgm:cxn modelId="{00F2D5C6-0D61-427F-9DA9-E8B7F05FCB31}" type="presParOf" srcId="{CD3624E0-5AE5-477E-A925-84FDA5BC59D5}" destId="{32CD1120-408B-4347-B140-8B200C71FB32}" srcOrd="2" destOrd="0" presId="urn:microsoft.com/office/officeart/2005/8/layout/orgChart1"/>
    <dgm:cxn modelId="{59C521DB-AEFD-4A12-92B1-A86A1525DCDA}" type="presParOf" srcId="{14DA006A-1BA9-4F04-8E23-931986B0D7FE}" destId="{DF71E75A-E756-4AFC-A45E-031D298484C6}" srcOrd="2" destOrd="0" presId="urn:microsoft.com/office/officeart/2005/8/layout/orgChart1"/>
    <dgm:cxn modelId="{8C08A58B-3817-4589-A724-C0D750A8F219}" type="presParOf" srcId="{86E6E961-2514-4326-AF5F-772CBFE79AD3}" destId="{64B349B3-17A8-4FFD-8B14-886C90C6F523}" srcOrd="2" destOrd="0" presId="urn:microsoft.com/office/officeart/2005/8/layout/orgChart1"/>
    <dgm:cxn modelId="{5B2E0943-034F-4687-ABA2-7AB88B6BA563}" type="presParOf" srcId="{86E6E961-2514-4326-AF5F-772CBFE79AD3}" destId="{BCD05CC3-3647-4561-B3AA-3FD7EB41B092}" srcOrd="3" destOrd="0" presId="urn:microsoft.com/office/officeart/2005/8/layout/orgChart1"/>
    <dgm:cxn modelId="{15D3804E-359D-4E18-8527-67F3F8BF8128}" type="presParOf" srcId="{BCD05CC3-3647-4561-B3AA-3FD7EB41B092}" destId="{914C2427-71A8-482E-8593-6AE03867DE6E}" srcOrd="0" destOrd="0" presId="urn:microsoft.com/office/officeart/2005/8/layout/orgChart1"/>
    <dgm:cxn modelId="{FE523AC9-A88D-427E-BB19-BD1799C76351}" type="presParOf" srcId="{914C2427-71A8-482E-8593-6AE03867DE6E}" destId="{B8AAA411-CF25-4CEC-9080-31A9E4CB64E8}" srcOrd="0" destOrd="0" presId="urn:microsoft.com/office/officeart/2005/8/layout/orgChart1"/>
    <dgm:cxn modelId="{C0AA2F25-2180-4387-86E2-B036786192DD}" type="presParOf" srcId="{914C2427-71A8-482E-8593-6AE03867DE6E}" destId="{1DE9F0CC-84B4-4B6C-A707-32F83B834B8A}" srcOrd="1" destOrd="0" presId="urn:microsoft.com/office/officeart/2005/8/layout/orgChart1"/>
    <dgm:cxn modelId="{AC4E5C4E-4C63-4425-ABE9-2740F4C2E17D}" type="presParOf" srcId="{BCD05CC3-3647-4561-B3AA-3FD7EB41B092}" destId="{70E6ECBD-951A-41B5-A3B9-3FC579F22539}" srcOrd="1" destOrd="0" presId="urn:microsoft.com/office/officeart/2005/8/layout/orgChart1"/>
    <dgm:cxn modelId="{6DFFE444-20A7-4D9A-88A5-6AA37B10B542}" type="presParOf" srcId="{70E6ECBD-951A-41B5-A3B9-3FC579F22539}" destId="{4C1F46E4-8231-463A-A27F-ECF077D0E2D6}" srcOrd="0" destOrd="0" presId="urn:microsoft.com/office/officeart/2005/8/layout/orgChart1"/>
    <dgm:cxn modelId="{C06F7F55-A860-4F64-8EC9-A6A367FE0C04}" type="presParOf" srcId="{70E6ECBD-951A-41B5-A3B9-3FC579F22539}" destId="{DFF62093-8144-45BF-9098-CEBDE749976E}" srcOrd="1" destOrd="0" presId="urn:microsoft.com/office/officeart/2005/8/layout/orgChart1"/>
    <dgm:cxn modelId="{3D8747A6-C4AB-4F02-B900-02E249E92239}" type="presParOf" srcId="{DFF62093-8144-45BF-9098-CEBDE749976E}" destId="{F939B840-A5BE-47CC-AC48-78D5EE0090E9}" srcOrd="0" destOrd="0" presId="urn:microsoft.com/office/officeart/2005/8/layout/orgChart1"/>
    <dgm:cxn modelId="{13359D39-1A18-48C3-A672-21B0BA984C70}" type="presParOf" srcId="{F939B840-A5BE-47CC-AC48-78D5EE0090E9}" destId="{4E0955DC-4D63-4EC8-9179-183DB79CF0B8}" srcOrd="0" destOrd="0" presId="urn:microsoft.com/office/officeart/2005/8/layout/orgChart1"/>
    <dgm:cxn modelId="{86CFD651-6E80-44DE-9AE5-2A42A0933E33}" type="presParOf" srcId="{F939B840-A5BE-47CC-AC48-78D5EE0090E9}" destId="{B6D4614B-79A6-463C-A629-29140FDDA669}" srcOrd="1" destOrd="0" presId="urn:microsoft.com/office/officeart/2005/8/layout/orgChart1"/>
    <dgm:cxn modelId="{65E1A492-A06F-48D2-9FC6-30B922B877DE}" type="presParOf" srcId="{DFF62093-8144-45BF-9098-CEBDE749976E}" destId="{BD1C60B5-8DA5-4F36-81FE-3546A7930AE0}" srcOrd="1" destOrd="0" presId="urn:microsoft.com/office/officeart/2005/8/layout/orgChart1"/>
    <dgm:cxn modelId="{8BFDC173-98B3-4FFE-8877-00470A1D12ED}" type="presParOf" srcId="{BD1C60B5-8DA5-4F36-81FE-3546A7930AE0}" destId="{C0C6538B-D46F-4597-ABE8-34344E3AC95D}" srcOrd="0" destOrd="0" presId="urn:microsoft.com/office/officeart/2005/8/layout/orgChart1"/>
    <dgm:cxn modelId="{C483E2BE-52D5-4247-8989-EE9F5EA1EAEE}" type="presParOf" srcId="{BD1C60B5-8DA5-4F36-81FE-3546A7930AE0}" destId="{EDD194D6-41FB-4C93-B5FB-28B47718FDA7}" srcOrd="1" destOrd="0" presId="urn:microsoft.com/office/officeart/2005/8/layout/orgChart1"/>
    <dgm:cxn modelId="{22A444A1-9455-43AE-9D3C-F568C7FA4C5D}" type="presParOf" srcId="{EDD194D6-41FB-4C93-B5FB-28B47718FDA7}" destId="{1B10A85B-367E-4EA6-ACF7-D7BA34E7DC0C}" srcOrd="0" destOrd="0" presId="urn:microsoft.com/office/officeart/2005/8/layout/orgChart1"/>
    <dgm:cxn modelId="{2F9D66C2-F97E-472F-B3B0-50E37E9EEBA1}" type="presParOf" srcId="{1B10A85B-367E-4EA6-ACF7-D7BA34E7DC0C}" destId="{9DC2F826-9BC3-42B1-AA5E-30F207E7CACC}" srcOrd="0" destOrd="0" presId="urn:microsoft.com/office/officeart/2005/8/layout/orgChart1"/>
    <dgm:cxn modelId="{731EC33B-40A2-4E2A-AF24-50C196E9CFCA}" type="presParOf" srcId="{1B10A85B-367E-4EA6-ACF7-D7BA34E7DC0C}" destId="{7657E152-AE35-4660-A4ED-B8A8E3979903}" srcOrd="1" destOrd="0" presId="urn:microsoft.com/office/officeart/2005/8/layout/orgChart1"/>
    <dgm:cxn modelId="{E685506D-4124-4ECD-AE8C-99CBA828D28E}" type="presParOf" srcId="{EDD194D6-41FB-4C93-B5FB-28B47718FDA7}" destId="{2E88B5B7-1D04-4028-9018-6CB5AB0FF2AF}" srcOrd="1" destOrd="0" presId="urn:microsoft.com/office/officeart/2005/8/layout/orgChart1"/>
    <dgm:cxn modelId="{42A56226-1F35-482C-BEB2-32C694DD93C7}" type="presParOf" srcId="{EDD194D6-41FB-4C93-B5FB-28B47718FDA7}" destId="{96A95BD3-EC84-4607-8BBE-9A8039A6D9F9}" srcOrd="2" destOrd="0" presId="urn:microsoft.com/office/officeart/2005/8/layout/orgChart1"/>
    <dgm:cxn modelId="{4A83E150-4AA4-40C5-8CA4-BA20F46D326B}" type="presParOf" srcId="{BD1C60B5-8DA5-4F36-81FE-3546A7930AE0}" destId="{34D3A4CE-1164-465B-A792-84E53D6A121D}" srcOrd="2" destOrd="0" presId="urn:microsoft.com/office/officeart/2005/8/layout/orgChart1"/>
    <dgm:cxn modelId="{DDBF2293-6346-42E3-97C6-9020836434AD}" type="presParOf" srcId="{BD1C60B5-8DA5-4F36-81FE-3546A7930AE0}" destId="{FFCDF66B-02C1-4CDA-A8D3-BDB385B7782D}" srcOrd="3" destOrd="0" presId="urn:microsoft.com/office/officeart/2005/8/layout/orgChart1"/>
    <dgm:cxn modelId="{CC3BC38C-33DB-445D-81F4-B973F7DB2A93}" type="presParOf" srcId="{FFCDF66B-02C1-4CDA-A8D3-BDB385B7782D}" destId="{3AEC42B7-698C-46D5-9F8C-7C0988693A60}" srcOrd="0" destOrd="0" presId="urn:microsoft.com/office/officeart/2005/8/layout/orgChart1"/>
    <dgm:cxn modelId="{C58FE593-19C7-497A-ABD0-8810E283220C}" type="presParOf" srcId="{3AEC42B7-698C-46D5-9F8C-7C0988693A60}" destId="{CB97C6D7-94DC-4356-81C5-E7506468AA52}" srcOrd="0" destOrd="0" presId="urn:microsoft.com/office/officeart/2005/8/layout/orgChart1"/>
    <dgm:cxn modelId="{9E7D3BF7-9C7E-41C6-9273-23BE3EEDA1FB}" type="presParOf" srcId="{3AEC42B7-698C-46D5-9F8C-7C0988693A60}" destId="{7FCDF458-A48A-4D28-89FC-F4D6F625C4B2}" srcOrd="1" destOrd="0" presId="urn:microsoft.com/office/officeart/2005/8/layout/orgChart1"/>
    <dgm:cxn modelId="{6DBB7C20-7B06-4AD4-8531-C9D8805B4E40}" type="presParOf" srcId="{FFCDF66B-02C1-4CDA-A8D3-BDB385B7782D}" destId="{6917C87B-515B-4379-9982-FA27B12A03E9}" srcOrd="1" destOrd="0" presId="urn:microsoft.com/office/officeart/2005/8/layout/orgChart1"/>
    <dgm:cxn modelId="{F6BA7BD0-723E-41E1-AF93-AB80873658BE}" type="presParOf" srcId="{FFCDF66B-02C1-4CDA-A8D3-BDB385B7782D}" destId="{5BCE82B5-7DA9-4427-9B53-D883CAD968DC}" srcOrd="2" destOrd="0" presId="urn:microsoft.com/office/officeart/2005/8/layout/orgChart1"/>
    <dgm:cxn modelId="{7C8CAF2B-625D-467F-AE3E-39F8A64F0F0B}" type="presParOf" srcId="{BD1C60B5-8DA5-4F36-81FE-3546A7930AE0}" destId="{BDBB550C-F1BC-45DD-87FE-84C64E9F1595}" srcOrd="4" destOrd="0" presId="urn:microsoft.com/office/officeart/2005/8/layout/orgChart1"/>
    <dgm:cxn modelId="{37DDD1C1-C0EF-4C41-826A-F3C1E9AEDF65}" type="presParOf" srcId="{BD1C60B5-8DA5-4F36-81FE-3546A7930AE0}" destId="{FCC28829-5FA5-4D4C-ACB9-D4631086CF98}" srcOrd="5" destOrd="0" presId="urn:microsoft.com/office/officeart/2005/8/layout/orgChart1"/>
    <dgm:cxn modelId="{08A32E61-7BFF-49BA-9B92-72BA6DBA3400}" type="presParOf" srcId="{FCC28829-5FA5-4D4C-ACB9-D4631086CF98}" destId="{9A3AD3EE-1A69-4AA1-A176-333787D39BBE}" srcOrd="0" destOrd="0" presId="urn:microsoft.com/office/officeart/2005/8/layout/orgChart1"/>
    <dgm:cxn modelId="{FBAA0AC8-B3D4-4401-8AD8-7B9BEB356148}" type="presParOf" srcId="{9A3AD3EE-1A69-4AA1-A176-333787D39BBE}" destId="{EBFFD1BA-04AD-4830-982D-51178B2DD374}" srcOrd="0" destOrd="0" presId="urn:microsoft.com/office/officeart/2005/8/layout/orgChart1"/>
    <dgm:cxn modelId="{686FA600-ABB8-4E61-9A59-8AF925AE69FB}" type="presParOf" srcId="{9A3AD3EE-1A69-4AA1-A176-333787D39BBE}" destId="{A72A7D8A-17AE-48D5-993A-36B42D6668AA}" srcOrd="1" destOrd="0" presId="urn:microsoft.com/office/officeart/2005/8/layout/orgChart1"/>
    <dgm:cxn modelId="{FEA4C3B1-76ED-44E7-9A8D-D03D09ED6D9D}" type="presParOf" srcId="{FCC28829-5FA5-4D4C-ACB9-D4631086CF98}" destId="{E826143B-CD90-4A1F-9E05-4757FAD28F09}" srcOrd="1" destOrd="0" presId="urn:microsoft.com/office/officeart/2005/8/layout/orgChart1"/>
    <dgm:cxn modelId="{DAE4EE53-066E-440D-B0E3-62F52DD5FA27}" type="presParOf" srcId="{FCC28829-5FA5-4D4C-ACB9-D4631086CF98}" destId="{A91440B0-2BB1-497C-9489-527CE8BA06A9}" srcOrd="2" destOrd="0" presId="urn:microsoft.com/office/officeart/2005/8/layout/orgChart1"/>
    <dgm:cxn modelId="{A99355D3-C797-4AF4-86BF-E175DCDB65F8}" type="presParOf" srcId="{BD1C60B5-8DA5-4F36-81FE-3546A7930AE0}" destId="{54FD5F5D-9654-49BC-9F1E-8803D2DEEAD6}" srcOrd="6" destOrd="0" presId="urn:microsoft.com/office/officeart/2005/8/layout/orgChart1"/>
    <dgm:cxn modelId="{22B142C1-712C-4C60-A042-C29D105B247C}" type="presParOf" srcId="{BD1C60B5-8DA5-4F36-81FE-3546A7930AE0}" destId="{A4E1667A-769B-4AF9-A2E4-74D18473DCD7}" srcOrd="7" destOrd="0" presId="urn:microsoft.com/office/officeart/2005/8/layout/orgChart1"/>
    <dgm:cxn modelId="{163F0DC5-5D32-4215-A3BB-8BF1053281C7}" type="presParOf" srcId="{A4E1667A-769B-4AF9-A2E4-74D18473DCD7}" destId="{99D4A9CA-C38F-4E8F-8421-EA0A3FA6E0E5}" srcOrd="0" destOrd="0" presId="urn:microsoft.com/office/officeart/2005/8/layout/orgChart1"/>
    <dgm:cxn modelId="{F1C4C87B-260A-4C4B-AFEF-DD6070D9B61C}" type="presParOf" srcId="{99D4A9CA-C38F-4E8F-8421-EA0A3FA6E0E5}" destId="{95A2327F-A4B9-4A81-88B2-08056EE97763}" srcOrd="0" destOrd="0" presId="urn:microsoft.com/office/officeart/2005/8/layout/orgChart1"/>
    <dgm:cxn modelId="{9EF4205C-CE6E-42C9-8892-0A03D7376686}" type="presParOf" srcId="{99D4A9CA-C38F-4E8F-8421-EA0A3FA6E0E5}" destId="{54477B77-F06C-45F3-891B-D3BF8557E414}" srcOrd="1" destOrd="0" presId="urn:microsoft.com/office/officeart/2005/8/layout/orgChart1"/>
    <dgm:cxn modelId="{E27DC7E9-EE17-438F-8919-B6750F84D65F}" type="presParOf" srcId="{A4E1667A-769B-4AF9-A2E4-74D18473DCD7}" destId="{F919D3CC-45E0-495A-A9B9-6E499E8C89A6}" srcOrd="1" destOrd="0" presId="urn:microsoft.com/office/officeart/2005/8/layout/orgChart1"/>
    <dgm:cxn modelId="{0823949D-DC0D-4E8B-982A-C552CBBF1687}" type="presParOf" srcId="{A4E1667A-769B-4AF9-A2E4-74D18473DCD7}" destId="{4DCB4061-CB95-4178-B6C0-537926806B18}" srcOrd="2" destOrd="0" presId="urn:microsoft.com/office/officeart/2005/8/layout/orgChart1"/>
    <dgm:cxn modelId="{D1D13826-80D6-4D46-9D3E-6FA1D1F6B85E}" type="presParOf" srcId="{BD1C60B5-8DA5-4F36-81FE-3546A7930AE0}" destId="{47FBD24B-4710-4388-8D14-EFA1747BFF9F}" srcOrd="8" destOrd="0" presId="urn:microsoft.com/office/officeart/2005/8/layout/orgChart1"/>
    <dgm:cxn modelId="{07908B08-C496-4F72-B93C-738480CB8DC8}" type="presParOf" srcId="{BD1C60B5-8DA5-4F36-81FE-3546A7930AE0}" destId="{91DB9798-4050-4865-932B-D1CA144C91DD}" srcOrd="9" destOrd="0" presId="urn:microsoft.com/office/officeart/2005/8/layout/orgChart1"/>
    <dgm:cxn modelId="{75AEC6B4-F40D-48DD-8751-D2DEBB290BE0}" type="presParOf" srcId="{91DB9798-4050-4865-932B-D1CA144C91DD}" destId="{B2F432EA-9B64-4290-8ADD-440F05DAEC45}" srcOrd="0" destOrd="0" presId="urn:microsoft.com/office/officeart/2005/8/layout/orgChart1"/>
    <dgm:cxn modelId="{B43C5136-E00A-4CE1-B6F2-0B5814B1214D}" type="presParOf" srcId="{B2F432EA-9B64-4290-8ADD-440F05DAEC45}" destId="{CE66BC37-41B1-4106-BA13-917CD40CA811}" srcOrd="0" destOrd="0" presId="urn:microsoft.com/office/officeart/2005/8/layout/orgChart1"/>
    <dgm:cxn modelId="{A94058C8-2C03-4A04-A9B3-9C2C0BBF837C}" type="presParOf" srcId="{B2F432EA-9B64-4290-8ADD-440F05DAEC45}" destId="{EA6ABE5A-4541-44B5-8B81-2CD6AB6F6851}" srcOrd="1" destOrd="0" presId="urn:microsoft.com/office/officeart/2005/8/layout/orgChart1"/>
    <dgm:cxn modelId="{9742C86D-FD60-4D96-85D6-F04B52FC15E3}" type="presParOf" srcId="{91DB9798-4050-4865-932B-D1CA144C91DD}" destId="{7C713EC0-3F97-447E-A87E-5FF59B031C2A}" srcOrd="1" destOrd="0" presId="urn:microsoft.com/office/officeart/2005/8/layout/orgChart1"/>
    <dgm:cxn modelId="{EFE6D851-2B23-4199-92D8-083E2BE3A1BB}" type="presParOf" srcId="{91DB9798-4050-4865-932B-D1CA144C91DD}" destId="{E69BBD53-1B44-4D4E-A9A1-1335A5954F69}" srcOrd="2" destOrd="0" presId="urn:microsoft.com/office/officeart/2005/8/layout/orgChart1"/>
    <dgm:cxn modelId="{5CDA108D-3DB7-4065-BDAF-A2F20830EAED}" type="presParOf" srcId="{BD1C60B5-8DA5-4F36-81FE-3546A7930AE0}" destId="{E0633959-ECE1-41E0-A64C-32460D352392}" srcOrd="10" destOrd="0" presId="urn:microsoft.com/office/officeart/2005/8/layout/orgChart1"/>
    <dgm:cxn modelId="{578A54D6-55E3-4478-9538-4B45E070AD19}" type="presParOf" srcId="{BD1C60B5-8DA5-4F36-81FE-3546A7930AE0}" destId="{A6B0A64A-EFCE-4CFB-AC96-2148AA07FD8B}" srcOrd="11" destOrd="0" presId="urn:microsoft.com/office/officeart/2005/8/layout/orgChart1"/>
    <dgm:cxn modelId="{11F943AF-E6DA-414E-9FE7-46E75DAC3E46}" type="presParOf" srcId="{A6B0A64A-EFCE-4CFB-AC96-2148AA07FD8B}" destId="{F9CC321D-EC40-4158-AC83-8C7247C65547}" srcOrd="0" destOrd="0" presId="urn:microsoft.com/office/officeart/2005/8/layout/orgChart1"/>
    <dgm:cxn modelId="{5098AF0C-13E6-407A-B332-C9A4335E2DA2}" type="presParOf" srcId="{F9CC321D-EC40-4158-AC83-8C7247C65547}" destId="{9C84994C-222C-47C4-9989-8741FC98FF86}" srcOrd="0" destOrd="0" presId="urn:microsoft.com/office/officeart/2005/8/layout/orgChart1"/>
    <dgm:cxn modelId="{C510AF23-17B8-4A65-BB6F-6F2202491E83}" type="presParOf" srcId="{F9CC321D-EC40-4158-AC83-8C7247C65547}" destId="{DCF473BE-DEB6-4A5D-A884-B35B324B0F3D}" srcOrd="1" destOrd="0" presId="urn:microsoft.com/office/officeart/2005/8/layout/orgChart1"/>
    <dgm:cxn modelId="{4733BD05-111C-4C04-9EF6-B14E7610E873}" type="presParOf" srcId="{A6B0A64A-EFCE-4CFB-AC96-2148AA07FD8B}" destId="{44DF4FF9-82B1-4E70-B4BE-082FCA505643}" srcOrd="1" destOrd="0" presId="urn:microsoft.com/office/officeart/2005/8/layout/orgChart1"/>
    <dgm:cxn modelId="{A0713136-9166-469F-AE44-D3F6F875346B}" type="presParOf" srcId="{A6B0A64A-EFCE-4CFB-AC96-2148AA07FD8B}" destId="{628C1392-2F1D-46CD-A2B2-FE5D93B7069B}" srcOrd="2" destOrd="0" presId="urn:microsoft.com/office/officeart/2005/8/layout/orgChart1"/>
    <dgm:cxn modelId="{A02F55D8-92B9-4911-B5C1-F9DD89018F52}" type="presParOf" srcId="{BD1C60B5-8DA5-4F36-81FE-3546A7930AE0}" destId="{0E7E438F-E691-43E5-9380-C0A1B5EE218A}" srcOrd="12" destOrd="0" presId="urn:microsoft.com/office/officeart/2005/8/layout/orgChart1"/>
    <dgm:cxn modelId="{7BEDFFCE-507D-40F9-AB35-6C75D1370766}" type="presParOf" srcId="{BD1C60B5-8DA5-4F36-81FE-3546A7930AE0}" destId="{78DD7A86-CA3C-4B79-890E-2FFD4616823A}" srcOrd="13" destOrd="0" presId="urn:microsoft.com/office/officeart/2005/8/layout/orgChart1"/>
    <dgm:cxn modelId="{D23FA634-8FA8-4336-A744-BB9E044FF53B}" type="presParOf" srcId="{78DD7A86-CA3C-4B79-890E-2FFD4616823A}" destId="{C6E0AE86-AD4C-4D11-A35B-E2C346FE922E}" srcOrd="0" destOrd="0" presId="urn:microsoft.com/office/officeart/2005/8/layout/orgChart1"/>
    <dgm:cxn modelId="{69012ADD-D6BA-4EBA-8D89-1B09D3D4701C}" type="presParOf" srcId="{C6E0AE86-AD4C-4D11-A35B-E2C346FE922E}" destId="{175C3D3D-9F15-4926-A0DF-6756389882D9}" srcOrd="0" destOrd="0" presId="urn:microsoft.com/office/officeart/2005/8/layout/orgChart1"/>
    <dgm:cxn modelId="{CEC25AD3-24AC-42CD-AC1C-2B41A396603E}" type="presParOf" srcId="{C6E0AE86-AD4C-4D11-A35B-E2C346FE922E}" destId="{7824A0CD-A14D-4F9D-8657-133896A230A2}" srcOrd="1" destOrd="0" presId="urn:microsoft.com/office/officeart/2005/8/layout/orgChart1"/>
    <dgm:cxn modelId="{A5D06183-F805-48B4-97F5-9F57B3837780}" type="presParOf" srcId="{78DD7A86-CA3C-4B79-890E-2FFD4616823A}" destId="{072E0B00-65CB-4960-9393-15900E34614B}" srcOrd="1" destOrd="0" presId="urn:microsoft.com/office/officeart/2005/8/layout/orgChart1"/>
    <dgm:cxn modelId="{692752B3-ACC1-40F0-B764-C925C5CDCCAB}" type="presParOf" srcId="{78DD7A86-CA3C-4B79-890E-2FFD4616823A}" destId="{FD83184A-47E4-41B3-87C7-73F1013487AF}" srcOrd="2" destOrd="0" presId="urn:microsoft.com/office/officeart/2005/8/layout/orgChart1"/>
    <dgm:cxn modelId="{9082D0E6-9653-4B96-A51E-87089FAE51C1}" type="presParOf" srcId="{BD1C60B5-8DA5-4F36-81FE-3546A7930AE0}" destId="{2B18AAD8-2232-4E18-AF6B-D02A667CA7DE}" srcOrd="14" destOrd="0" presId="urn:microsoft.com/office/officeart/2005/8/layout/orgChart1"/>
    <dgm:cxn modelId="{03A80205-EA7B-4324-97D6-204593A63102}" type="presParOf" srcId="{BD1C60B5-8DA5-4F36-81FE-3546A7930AE0}" destId="{93EEDA19-D8B9-47EA-A6B1-4289B83DEEB3}" srcOrd="15" destOrd="0" presId="urn:microsoft.com/office/officeart/2005/8/layout/orgChart1"/>
    <dgm:cxn modelId="{66030533-6590-4BA8-8B87-ABF3109BEAE9}" type="presParOf" srcId="{93EEDA19-D8B9-47EA-A6B1-4289B83DEEB3}" destId="{C2602EBC-BBFF-4606-91A6-582D155DACD4}" srcOrd="0" destOrd="0" presId="urn:microsoft.com/office/officeart/2005/8/layout/orgChart1"/>
    <dgm:cxn modelId="{BD4162E0-3314-4776-8D22-544D37118FDF}" type="presParOf" srcId="{C2602EBC-BBFF-4606-91A6-582D155DACD4}" destId="{6E25D083-99B5-4A98-98D7-0E4B8A58C9F7}" srcOrd="0" destOrd="0" presId="urn:microsoft.com/office/officeart/2005/8/layout/orgChart1"/>
    <dgm:cxn modelId="{DF0FE7A1-16A8-4082-BE3C-6A9690D2251B}" type="presParOf" srcId="{C2602EBC-BBFF-4606-91A6-582D155DACD4}" destId="{FA1F947F-6B31-40AC-B05E-F0A99D3FBC2D}" srcOrd="1" destOrd="0" presId="urn:microsoft.com/office/officeart/2005/8/layout/orgChart1"/>
    <dgm:cxn modelId="{FE2E65F9-BF27-4284-8C40-4A15806EB8FE}" type="presParOf" srcId="{93EEDA19-D8B9-47EA-A6B1-4289B83DEEB3}" destId="{6FA329EE-5EAB-46A5-9954-6BCA072EF363}" srcOrd="1" destOrd="0" presId="urn:microsoft.com/office/officeart/2005/8/layout/orgChart1"/>
    <dgm:cxn modelId="{3FA0B3A1-BEFE-471B-84EF-105C80F23BA2}" type="presParOf" srcId="{93EEDA19-D8B9-47EA-A6B1-4289B83DEEB3}" destId="{7822BE03-EA74-4F4C-A39E-F87FD4D56597}" srcOrd="2" destOrd="0" presId="urn:microsoft.com/office/officeart/2005/8/layout/orgChart1"/>
    <dgm:cxn modelId="{787C8A9D-A51C-48D2-A784-4E0258880C8A}" type="presParOf" srcId="{DFF62093-8144-45BF-9098-CEBDE749976E}" destId="{89586DC4-605A-4264-A2CB-504C66E9EB89}" srcOrd="2" destOrd="0" presId="urn:microsoft.com/office/officeart/2005/8/layout/orgChart1"/>
    <dgm:cxn modelId="{D7D0E749-7375-41DC-98EC-5F679C26C5EB}" type="presParOf" srcId="{70E6ECBD-951A-41B5-A3B9-3FC579F22539}" destId="{2434C9E4-C2D8-4558-8AE2-AD019D67320A}" srcOrd="2" destOrd="0" presId="urn:microsoft.com/office/officeart/2005/8/layout/orgChart1"/>
    <dgm:cxn modelId="{79E8BA51-9D38-478F-B081-DD1346FE5EA1}" type="presParOf" srcId="{70E6ECBD-951A-41B5-A3B9-3FC579F22539}" destId="{A642C341-0923-45C9-A2D2-57B448940960}" srcOrd="3" destOrd="0" presId="urn:microsoft.com/office/officeart/2005/8/layout/orgChart1"/>
    <dgm:cxn modelId="{6FEE15B8-A420-41AA-93FF-BB4392F70DC7}" type="presParOf" srcId="{A642C341-0923-45C9-A2D2-57B448940960}" destId="{6DAD8468-8A28-40D0-8862-BFD3CB07F04B}" srcOrd="0" destOrd="0" presId="urn:microsoft.com/office/officeart/2005/8/layout/orgChart1"/>
    <dgm:cxn modelId="{BA7C782B-9295-4AB6-8E4A-6D1B0C0F2B58}" type="presParOf" srcId="{6DAD8468-8A28-40D0-8862-BFD3CB07F04B}" destId="{5C464304-2DA7-4BA3-A2AB-D2CE5A128D2F}" srcOrd="0" destOrd="0" presId="urn:microsoft.com/office/officeart/2005/8/layout/orgChart1"/>
    <dgm:cxn modelId="{0BBAA730-FC62-4A05-AE03-C4E5A6E35347}" type="presParOf" srcId="{6DAD8468-8A28-40D0-8862-BFD3CB07F04B}" destId="{529D0B82-1B70-4182-88AE-D248B0AF559D}" srcOrd="1" destOrd="0" presId="urn:microsoft.com/office/officeart/2005/8/layout/orgChart1"/>
    <dgm:cxn modelId="{D14AE334-65D5-4984-A7AB-13573836D9EB}" type="presParOf" srcId="{A642C341-0923-45C9-A2D2-57B448940960}" destId="{86655EDE-6047-44AD-A6B5-76EA4D516905}" srcOrd="1" destOrd="0" presId="urn:microsoft.com/office/officeart/2005/8/layout/orgChart1"/>
    <dgm:cxn modelId="{75422258-0D78-47B9-B3AC-853B431E165B}" type="presParOf" srcId="{86655EDE-6047-44AD-A6B5-76EA4D516905}" destId="{E78C851E-97A8-4F26-A454-755104D3206C}" srcOrd="0" destOrd="0" presId="urn:microsoft.com/office/officeart/2005/8/layout/orgChart1"/>
    <dgm:cxn modelId="{6AD29E61-5291-4BD1-81E5-1F118975F8FA}" type="presParOf" srcId="{86655EDE-6047-44AD-A6B5-76EA4D516905}" destId="{3FFD5EC5-5E9A-4AE0-B5F1-D78D39DA0148}" srcOrd="1" destOrd="0" presId="urn:microsoft.com/office/officeart/2005/8/layout/orgChart1"/>
    <dgm:cxn modelId="{D5A879FC-4AD8-4ACA-9D07-9048112C6B7D}" type="presParOf" srcId="{3FFD5EC5-5E9A-4AE0-B5F1-D78D39DA0148}" destId="{76536BC4-1349-4C1F-BA1A-421BCA0C233B}" srcOrd="0" destOrd="0" presId="urn:microsoft.com/office/officeart/2005/8/layout/orgChart1"/>
    <dgm:cxn modelId="{560D65B8-FAD0-413C-B444-6F1E010F13BB}" type="presParOf" srcId="{76536BC4-1349-4C1F-BA1A-421BCA0C233B}" destId="{79695D67-4E03-4AE7-A06E-72875888FAEF}" srcOrd="0" destOrd="0" presId="urn:microsoft.com/office/officeart/2005/8/layout/orgChart1"/>
    <dgm:cxn modelId="{4D956BB1-D7A6-4C2A-BD08-8FD66394D0D0}" type="presParOf" srcId="{76536BC4-1349-4C1F-BA1A-421BCA0C233B}" destId="{EB5C4111-C763-4BBB-862A-BA808834BE99}" srcOrd="1" destOrd="0" presId="urn:microsoft.com/office/officeart/2005/8/layout/orgChart1"/>
    <dgm:cxn modelId="{5D0C65D7-C078-40E8-862A-F338F91DA159}" type="presParOf" srcId="{3FFD5EC5-5E9A-4AE0-B5F1-D78D39DA0148}" destId="{8293A006-2B56-4605-857F-8CC753EF365F}" srcOrd="1" destOrd="0" presId="urn:microsoft.com/office/officeart/2005/8/layout/orgChart1"/>
    <dgm:cxn modelId="{FC997671-710A-46E4-BC0F-2FAD55D65D8F}" type="presParOf" srcId="{3FFD5EC5-5E9A-4AE0-B5F1-D78D39DA0148}" destId="{CE96C720-ACC5-4050-9BFD-C2B608A0E059}" srcOrd="2" destOrd="0" presId="urn:microsoft.com/office/officeart/2005/8/layout/orgChart1"/>
    <dgm:cxn modelId="{5C4A134D-404D-42BC-8DB6-85B2928D3FC2}" type="presParOf" srcId="{86655EDE-6047-44AD-A6B5-76EA4D516905}" destId="{1057B63C-4E07-4CB9-8B9F-76208C58409E}" srcOrd="2" destOrd="0" presId="urn:microsoft.com/office/officeart/2005/8/layout/orgChart1"/>
    <dgm:cxn modelId="{8790EEA2-BDE6-4183-8FDF-54E7BF44AB4C}" type="presParOf" srcId="{86655EDE-6047-44AD-A6B5-76EA4D516905}" destId="{5D40BBE1-391D-4F41-9439-EEC7565468F3}" srcOrd="3" destOrd="0" presId="urn:microsoft.com/office/officeart/2005/8/layout/orgChart1"/>
    <dgm:cxn modelId="{882C19F0-07C0-44A7-B0C7-1951166BF824}" type="presParOf" srcId="{5D40BBE1-391D-4F41-9439-EEC7565468F3}" destId="{058B2001-4BC5-4A19-9CE8-AEE1ED1048B9}" srcOrd="0" destOrd="0" presId="urn:microsoft.com/office/officeart/2005/8/layout/orgChart1"/>
    <dgm:cxn modelId="{36A24F79-B82C-48F2-994A-7D2E43E012FF}" type="presParOf" srcId="{058B2001-4BC5-4A19-9CE8-AEE1ED1048B9}" destId="{25770F34-AEAC-4A17-B97F-0EFFD5642E10}" srcOrd="0" destOrd="0" presId="urn:microsoft.com/office/officeart/2005/8/layout/orgChart1"/>
    <dgm:cxn modelId="{9ABA8B48-E165-4A6F-931E-38B1EC98206F}" type="presParOf" srcId="{058B2001-4BC5-4A19-9CE8-AEE1ED1048B9}" destId="{0CFEE028-1017-4CFD-8204-5D40DED08BBF}" srcOrd="1" destOrd="0" presId="urn:microsoft.com/office/officeart/2005/8/layout/orgChart1"/>
    <dgm:cxn modelId="{60F59EBD-7CE6-45E6-A566-0354FFC63F70}" type="presParOf" srcId="{5D40BBE1-391D-4F41-9439-EEC7565468F3}" destId="{341E7BFA-8EA0-4690-B77C-B83A3E92D119}" srcOrd="1" destOrd="0" presId="urn:microsoft.com/office/officeart/2005/8/layout/orgChart1"/>
    <dgm:cxn modelId="{9ABB457B-F087-49AB-A6BF-B8BDD73BFDF6}" type="presParOf" srcId="{5D40BBE1-391D-4F41-9439-EEC7565468F3}" destId="{AD98BC16-346F-4A5B-83AB-C804694BB840}" srcOrd="2" destOrd="0" presId="urn:microsoft.com/office/officeart/2005/8/layout/orgChart1"/>
    <dgm:cxn modelId="{606E106A-F83C-4EE6-85F7-ADDEB2FCBA39}" type="presParOf" srcId="{86655EDE-6047-44AD-A6B5-76EA4D516905}" destId="{085F55ED-3603-4568-B075-2D3E48EF0C79}" srcOrd="4" destOrd="0" presId="urn:microsoft.com/office/officeart/2005/8/layout/orgChart1"/>
    <dgm:cxn modelId="{ED684502-D0D9-42C5-BCD7-D594C4D2A8EE}" type="presParOf" srcId="{86655EDE-6047-44AD-A6B5-76EA4D516905}" destId="{A1EB2A76-A6C1-489C-8D3F-BCBE0C0E0C35}" srcOrd="5" destOrd="0" presId="urn:microsoft.com/office/officeart/2005/8/layout/orgChart1"/>
    <dgm:cxn modelId="{9664FAD9-8A18-49AD-90FB-754F2DCA29E1}" type="presParOf" srcId="{A1EB2A76-A6C1-489C-8D3F-BCBE0C0E0C35}" destId="{3625022C-3662-4CCA-83B2-2B56072E9808}" srcOrd="0" destOrd="0" presId="urn:microsoft.com/office/officeart/2005/8/layout/orgChart1"/>
    <dgm:cxn modelId="{BD917D9B-957B-4F6C-A913-4944379D2C3D}" type="presParOf" srcId="{3625022C-3662-4CCA-83B2-2B56072E9808}" destId="{919EF5C3-A1D7-4824-84F8-23CB4473A97C}" srcOrd="0" destOrd="0" presId="urn:microsoft.com/office/officeart/2005/8/layout/orgChart1"/>
    <dgm:cxn modelId="{7B2ECD95-5532-4437-946C-00BD930EB585}" type="presParOf" srcId="{3625022C-3662-4CCA-83B2-2B56072E9808}" destId="{5B660C04-8B79-4E3C-82BE-7A5A16EB6FE7}" srcOrd="1" destOrd="0" presId="urn:microsoft.com/office/officeart/2005/8/layout/orgChart1"/>
    <dgm:cxn modelId="{19590076-387B-444C-91A2-37220CB455C6}" type="presParOf" srcId="{A1EB2A76-A6C1-489C-8D3F-BCBE0C0E0C35}" destId="{4808DEAC-CE1D-4C53-BB6F-B0DFDF053753}" srcOrd="1" destOrd="0" presId="urn:microsoft.com/office/officeart/2005/8/layout/orgChart1"/>
    <dgm:cxn modelId="{C5FBE9B7-C999-418D-AC12-67634688CD85}" type="presParOf" srcId="{A1EB2A76-A6C1-489C-8D3F-BCBE0C0E0C35}" destId="{50762FCA-2DF1-4249-A56D-E10CB0442D3B}" srcOrd="2" destOrd="0" presId="urn:microsoft.com/office/officeart/2005/8/layout/orgChart1"/>
    <dgm:cxn modelId="{83AA082C-4EB5-47DF-87BA-2ACAFA7D1D39}" type="presParOf" srcId="{A642C341-0923-45C9-A2D2-57B448940960}" destId="{8509C957-54BA-4294-B005-34DFCD8FEF0B}" srcOrd="2" destOrd="0" presId="urn:microsoft.com/office/officeart/2005/8/layout/orgChart1"/>
    <dgm:cxn modelId="{55D42E41-1417-4224-9718-F3AA7D40E75A}" type="presParOf" srcId="{BCD05CC3-3647-4561-B3AA-3FD7EB41B092}" destId="{2B4C02EA-9E63-4D37-917E-BB4A9146A3E7}" srcOrd="2" destOrd="0" presId="urn:microsoft.com/office/officeart/2005/8/layout/orgChart1"/>
    <dgm:cxn modelId="{871520C6-3D03-44BE-89C4-F7E7300F4960}" type="presParOf" srcId="{86E6E961-2514-4326-AF5F-772CBFE79AD3}" destId="{55BAF316-A1E6-4C48-9E22-161BC3A9BB9F}" srcOrd="4" destOrd="0" presId="urn:microsoft.com/office/officeart/2005/8/layout/orgChart1"/>
    <dgm:cxn modelId="{B11CDFAD-C9F5-44E4-9D6C-B8464C8E7888}" type="presParOf" srcId="{86E6E961-2514-4326-AF5F-772CBFE79AD3}" destId="{7A6AFBCA-762D-42DD-AA6B-4D52AB158EBE}" srcOrd="5" destOrd="0" presId="urn:microsoft.com/office/officeart/2005/8/layout/orgChart1"/>
    <dgm:cxn modelId="{3DA85F07-9B37-4131-9EDF-E54EFE55A952}" type="presParOf" srcId="{7A6AFBCA-762D-42DD-AA6B-4D52AB158EBE}" destId="{AC41FA8C-CA91-495B-AD01-6F64354D0616}" srcOrd="0" destOrd="0" presId="urn:microsoft.com/office/officeart/2005/8/layout/orgChart1"/>
    <dgm:cxn modelId="{60181DFD-2AEC-4603-BA88-574747603D20}" type="presParOf" srcId="{AC41FA8C-CA91-495B-AD01-6F64354D0616}" destId="{8D21DC83-D76F-4E48-992A-339FB8086C2A}" srcOrd="0" destOrd="0" presId="urn:microsoft.com/office/officeart/2005/8/layout/orgChart1"/>
    <dgm:cxn modelId="{7DC915BD-181D-4F5B-9B41-86C7FD5411EE}" type="presParOf" srcId="{AC41FA8C-CA91-495B-AD01-6F64354D0616}" destId="{A0AC7878-B0B0-4A0B-BADB-DC5E44D43A76}" srcOrd="1" destOrd="0" presId="urn:microsoft.com/office/officeart/2005/8/layout/orgChart1"/>
    <dgm:cxn modelId="{B85444D0-AD9B-4DBF-952B-EA1022CEACBF}" type="presParOf" srcId="{7A6AFBCA-762D-42DD-AA6B-4D52AB158EBE}" destId="{87733064-4384-45BA-98CE-F85F5CF9345C}" srcOrd="1" destOrd="0" presId="urn:microsoft.com/office/officeart/2005/8/layout/orgChart1"/>
    <dgm:cxn modelId="{36966E56-1D30-4025-BE14-5CFDAFA8A204}" type="presParOf" srcId="{87733064-4384-45BA-98CE-F85F5CF9345C}" destId="{8E85330F-6FE0-411E-9B3F-54B890A73AA1}" srcOrd="0" destOrd="0" presId="urn:microsoft.com/office/officeart/2005/8/layout/orgChart1"/>
    <dgm:cxn modelId="{9E4D025E-F4FA-40F4-938E-D9409E3DD4F3}" type="presParOf" srcId="{87733064-4384-45BA-98CE-F85F5CF9345C}" destId="{6913414A-16C3-495F-919D-5702FD0E878F}" srcOrd="1" destOrd="0" presId="urn:microsoft.com/office/officeart/2005/8/layout/orgChart1"/>
    <dgm:cxn modelId="{E184EB64-F9A4-4DDA-A6FD-45F86B701767}" type="presParOf" srcId="{6913414A-16C3-495F-919D-5702FD0E878F}" destId="{34607B74-93AF-4515-A1DF-9F6EB36E1012}" srcOrd="0" destOrd="0" presId="urn:microsoft.com/office/officeart/2005/8/layout/orgChart1"/>
    <dgm:cxn modelId="{E2D0233D-8FEF-4F95-B991-97817CA37806}" type="presParOf" srcId="{34607B74-93AF-4515-A1DF-9F6EB36E1012}" destId="{2B77705B-55FF-402E-B394-6E938755CD00}" srcOrd="0" destOrd="0" presId="urn:microsoft.com/office/officeart/2005/8/layout/orgChart1"/>
    <dgm:cxn modelId="{D06BC592-CD2E-4533-A308-BFE5293ACD31}" type="presParOf" srcId="{34607B74-93AF-4515-A1DF-9F6EB36E1012}" destId="{311E3E64-B6DC-4729-8C1F-DD9EFF7D332F}" srcOrd="1" destOrd="0" presId="urn:microsoft.com/office/officeart/2005/8/layout/orgChart1"/>
    <dgm:cxn modelId="{7EA48D6C-D1D3-448B-9DD6-9BA1C2291BA3}" type="presParOf" srcId="{6913414A-16C3-495F-919D-5702FD0E878F}" destId="{CE48C83D-6DE9-45E4-8998-38E19DA32964}" srcOrd="1" destOrd="0" presId="urn:microsoft.com/office/officeart/2005/8/layout/orgChart1"/>
    <dgm:cxn modelId="{B93FEA57-B10A-4A93-8942-E1D71512DC4A}" type="presParOf" srcId="{CE48C83D-6DE9-45E4-8998-38E19DA32964}" destId="{69D1DD7A-2AEE-452B-9FAD-26E7E9280B2B}" srcOrd="0" destOrd="0" presId="urn:microsoft.com/office/officeart/2005/8/layout/orgChart1"/>
    <dgm:cxn modelId="{5CC92E8A-D80F-4C23-A5FA-D678885EC262}" type="presParOf" srcId="{CE48C83D-6DE9-45E4-8998-38E19DA32964}" destId="{6DE8E0C8-0370-477F-B1C5-06783F2D9F76}" srcOrd="1" destOrd="0" presId="urn:microsoft.com/office/officeart/2005/8/layout/orgChart1"/>
    <dgm:cxn modelId="{0155DD0B-6066-449E-B4BF-843F44FDAFDD}" type="presParOf" srcId="{6DE8E0C8-0370-477F-B1C5-06783F2D9F76}" destId="{2F00D4C3-5AFD-4A4E-831B-404A9E056F21}" srcOrd="0" destOrd="0" presId="urn:microsoft.com/office/officeart/2005/8/layout/orgChart1"/>
    <dgm:cxn modelId="{1BA53AA8-3200-4DEF-8A02-9CAB99850025}" type="presParOf" srcId="{2F00D4C3-5AFD-4A4E-831B-404A9E056F21}" destId="{772C8A03-19EF-4C7F-93EC-F4E65582E5EC}" srcOrd="0" destOrd="0" presId="urn:microsoft.com/office/officeart/2005/8/layout/orgChart1"/>
    <dgm:cxn modelId="{53171012-4C2B-4512-893E-996B51541779}" type="presParOf" srcId="{2F00D4C3-5AFD-4A4E-831B-404A9E056F21}" destId="{23941075-01EC-42D3-BCF9-505D0C077F97}" srcOrd="1" destOrd="0" presId="urn:microsoft.com/office/officeart/2005/8/layout/orgChart1"/>
    <dgm:cxn modelId="{DEAD1DCF-ED47-44EB-BE36-ABCA8E10A9F6}" type="presParOf" srcId="{6DE8E0C8-0370-477F-B1C5-06783F2D9F76}" destId="{4747B91A-F8E9-43DB-9A93-7E0F4FA33B73}" srcOrd="1" destOrd="0" presId="urn:microsoft.com/office/officeart/2005/8/layout/orgChart1"/>
    <dgm:cxn modelId="{A72857F4-2820-48D5-8922-AEB2B367F50B}" type="presParOf" srcId="{6DE8E0C8-0370-477F-B1C5-06783F2D9F76}" destId="{D2F68557-1BB6-482F-A305-4A09BBA414FC}" srcOrd="2" destOrd="0" presId="urn:microsoft.com/office/officeart/2005/8/layout/orgChart1"/>
    <dgm:cxn modelId="{40135F91-8CD3-460D-A0B0-D6B16F76973B}" type="presParOf" srcId="{CE48C83D-6DE9-45E4-8998-38E19DA32964}" destId="{6F3525C9-C3E4-4D0A-A346-A1896E98238C}" srcOrd="2" destOrd="0" presId="urn:microsoft.com/office/officeart/2005/8/layout/orgChart1"/>
    <dgm:cxn modelId="{215D60C8-99B7-4F0C-9B60-E7FCF275DA06}" type="presParOf" srcId="{CE48C83D-6DE9-45E4-8998-38E19DA32964}" destId="{8C8064E2-D119-4110-910E-222A7A0BA836}" srcOrd="3" destOrd="0" presId="urn:microsoft.com/office/officeart/2005/8/layout/orgChart1"/>
    <dgm:cxn modelId="{D22C5FA4-1FAA-49A9-9F34-9F790F7E8310}" type="presParOf" srcId="{8C8064E2-D119-4110-910E-222A7A0BA836}" destId="{F7C2E91C-629C-4532-9F69-39C1A04F6152}" srcOrd="0" destOrd="0" presId="urn:microsoft.com/office/officeart/2005/8/layout/orgChart1"/>
    <dgm:cxn modelId="{FED31403-E13F-4079-8A95-5AC4C1130FF5}" type="presParOf" srcId="{F7C2E91C-629C-4532-9F69-39C1A04F6152}" destId="{3F387C9C-043F-4D3F-902C-8DCFE98654E6}" srcOrd="0" destOrd="0" presId="urn:microsoft.com/office/officeart/2005/8/layout/orgChart1"/>
    <dgm:cxn modelId="{72E4181A-5AED-4397-9604-7FA65110B21B}" type="presParOf" srcId="{F7C2E91C-629C-4532-9F69-39C1A04F6152}" destId="{5FCEB2BB-9EF8-4F04-BDDE-6C511B6E8304}" srcOrd="1" destOrd="0" presId="urn:microsoft.com/office/officeart/2005/8/layout/orgChart1"/>
    <dgm:cxn modelId="{6C48F89F-F000-4AE1-86B5-11D17340DE9B}" type="presParOf" srcId="{8C8064E2-D119-4110-910E-222A7A0BA836}" destId="{4EF22656-01E7-47F4-A0E2-74FBA9E23CE3}" srcOrd="1" destOrd="0" presId="urn:microsoft.com/office/officeart/2005/8/layout/orgChart1"/>
    <dgm:cxn modelId="{254E213E-0E30-4F90-98C3-A35A8F1FD0F4}" type="presParOf" srcId="{8C8064E2-D119-4110-910E-222A7A0BA836}" destId="{FD856EB5-F85B-4CE7-B060-F2EA61E5A994}" srcOrd="2" destOrd="0" presId="urn:microsoft.com/office/officeart/2005/8/layout/orgChart1"/>
    <dgm:cxn modelId="{9183ED1A-EF87-4103-AC7B-DD02A28D31F1}" type="presParOf" srcId="{CE48C83D-6DE9-45E4-8998-38E19DA32964}" destId="{FDA14133-AC2F-4E71-90AC-801DBCD93A3D}" srcOrd="4" destOrd="0" presId="urn:microsoft.com/office/officeart/2005/8/layout/orgChart1"/>
    <dgm:cxn modelId="{B6F951A2-F3DC-4FBF-975E-C0F5322912B1}" type="presParOf" srcId="{CE48C83D-6DE9-45E4-8998-38E19DA32964}" destId="{70C87911-B328-46B3-86B4-CB30A80173B2}" srcOrd="5" destOrd="0" presId="urn:microsoft.com/office/officeart/2005/8/layout/orgChart1"/>
    <dgm:cxn modelId="{7E396DE1-63A7-4EA7-8B6B-A5859DE2F3A1}" type="presParOf" srcId="{70C87911-B328-46B3-86B4-CB30A80173B2}" destId="{4B36BB4C-EB5F-45A2-9D72-D9E29C813BE3}" srcOrd="0" destOrd="0" presId="urn:microsoft.com/office/officeart/2005/8/layout/orgChart1"/>
    <dgm:cxn modelId="{F5C5775D-150A-4A74-83D6-5256E4E0B421}" type="presParOf" srcId="{4B36BB4C-EB5F-45A2-9D72-D9E29C813BE3}" destId="{5E9994CF-68E3-4EEE-9DE6-DAD0F8583EA9}" srcOrd="0" destOrd="0" presId="urn:microsoft.com/office/officeart/2005/8/layout/orgChart1"/>
    <dgm:cxn modelId="{2576A86A-0A97-431A-98AD-D23F3DEC4A5C}" type="presParOf" srcId="{4B36BB4C-EB5F-45A2-9D72-D9E29C813BE3}" destId="{33CF8049-5EA4-47E1-97B5-3654EB8FBD01}" srcOrd="1" destOrd="0" presId="urn:microsoft.com/office/officeart/2005/8/layout/orgChart1"/>
    <dgm:cxn modelId="{9F9E4E55-0B2F-4D4C-9924-2A666697F27C}" type="presParOf" srcId="{70C87911-B328-46B3-86B4-CB30A80173B2}" destId="{6A5F0F17-9F48-4C04-BD08-0F622E7EB88D}" srcOrd="1" destOrd="0" presId="urn:microsoft.com/office/officeart/2005/8/layout/orgChart1"/>
    <dgm:cxn modelId="{A62D904B-0DC3-4B2E-B889-B86DCAC3346E}" type="presParOf" srcId="{70C87911-B328-46B3-86B4-CB30A80173B2}" destId="{D3F3164C-54CC-4AE5-8039-5EB04CF65F6F}" srcOrd="2" destOrd="0" presId="urn:microsoft.com/office/officeart/2005/8/layout/orgChart1"/>
    <dgm:cxn modelId="{94CDF8D4-2F8A-4F67-9B73-D4A463B546B3}" type="presParOf" srcId="{CE48C83D-6DE9-45E4-8998-38E19DA32964}" destId="{839AC31D-D975-4502-B655-026214F78F9B}" srcOrd="6" destOrd="0" presId="urn:microsoft.com/office/officeart/2005/8/layout/orgChart1"/>
    <dgm:cxn modelId="{E185AC0A-16AD-4D3E-92AD-21FC0F771020}" type="presParOf" srcId="{CE48C83D-6DE9-45E4-8998-38E19DA32964}" destId="{7243DDCA-74E1-483B-82CE-A0AE7DA6C346}" srcOrd="7" destOrd="0" presId="urn:microsoft.com/office/officeart/2005/8/layout/orgChart1"/>
    <dgm:cxn modelId="{836E0474-A028-4195-A084-73DF17FF59AA}" type="presParOf" srcId="{7243DDCA-74E1-483B-82CE-A0AE7DA6C346}" destId="{62A197AB-B65E-4449-AE1C-849B396C0697}" srcOrd="0" destOrd="0" presId="urn:microsoft.com/office/officeart/2005/8/layout/orgChart1"/>
    <dgm:cxn modelId="{1F7AF5B5-19BD-4339-B51D-905D58D5CCD0}" type="presParOf" srcId="{62A197AB-B65E-4449-AE1C-849B396C0697}" destId="{0E2FD8CC-A338-456B-8442-27E4F37A08A7}" srcOrd="0" destOrd="0" presId="urn:microsoft.com/office/officeart/2005/8/layout/orgChart1"/>
    <dgm:cxn modelId="{24DC5E91-A581-48D2-AC1B-1E371240E607}" type="presParOf" srcId="{62A197AB-B65E-4449-AE1C-849B396C0697}" destId="{28461D84-D756-4D6F-B6CF-15C25C0A9995}" srcOrd="1" destOrd="0" presId="urn:microsoft.com/office/officeart/2005/8/layout/orgChart1"/>
    <dgm:cxn modelId="{2FCAE42A-1D0A-4721-B0A3-64DD1AF087AF}" type="presParOf" srcId="{7243DDCA-74E1-483B-82CE-A0AE7DA6C346}" destId="{BEB431C0-AA03-440F-BFB5-F9F38ED8BEED}" srcOrd="1" destOrd="0" presId="urn:microsoft.com/office/officeart/2005/8/layout/orgChart1"/>
    <dgm:cxn modelId="{393BEFDF-8419-49BA-BD01-604DDDFCA182}" type="presParOf" srcId="{7243DDCA-74E1-483B-82CE-A0AE7DA6C346}" destId="{F93FBCBE-A08F-49F9-901E-2CA8082E3F42}" srcOrd="2" destOrd="0" presId="urn:microsoft.com/office/officeart/2005/8/layout/orgChart1"/>
    <dgm:cxn modelId="{358A485A-7B52-4F83-8376-1079593F0C7F}" type="presParOf" srcId="{CE48C83D-6DE9-45E4-8998-38E19DA32964}" destId="{8195C296-D464-4B0A-B15B-D6228FF808FE}" srcOrd="8" destOrd="0" presId="urn:microsoft.com/office/officeart/2005/8/layout/orgChart1"/>
    <dgm:cxn modelId="{AB293AE6-7D51-4233-ACBE-25B330563435}" type="presParOf" srcId="{CE48C83D-6DE9-45E4-8998-38E19DA32964}" destId="{9D49CCB5-32F3-4335-B0A3-BCFC0776F668}" srcOrd="9" destOrd="0" presId="urn:microsoft.com/office/officeart/2005/8/layout/orgChart1"/>
    <dgm:cxn modelId="{621A86F9-2157-4AAB-9EB9-A19FF7EC4872}" type="presParOf" srcId="{9D49CCB5-32F3-4335-B0A3-BCFC0776F668}" destId="{C52B5D2B-D4D0-40D5-9B51-83095736FCF4}" srcOrd="0" destOrd="0" presId="urn:microsoft.com/office/officeart/2005/8/layout/orgChart1"/>
    <dgm:cxn modelId="{330BE7D1-1812-4F38-B9AB-E47D1D7D7910}" type="presParOf" srcId="{C52B5D2B-D4D0-40D5-9B51-83095736FCF4}" destId="{BD469C70-CE97-4661-A232-68801D44E489}" srcOrd="0" destOrd="0" presId="urn:microsoft.com/office/officeart/2005/8/layout/orgChart1"/>
    <dgm:cxn modelId="{E642A51D-5F7F-40AF-980A-E6BC501E9FDE}" type="presParOf" srcId="{C52B5D2B-D4D0-40D5-9B51-83095736FCF4}" destId="{CDAD3F95-0982-4726-8C42-FE63D9220826}" srcOrd="1" destOrd="0" presId="urn:microsoft.com/office/officeart/2005/8/layout/orgChart1"/>
    <dgm:cxn modelId="{43271369-17B2-4E24-9253-B5ED7C31BF92}" type="presParOf" srcId="{9D49CCB5-32F3-4335-B0A3-BCFC0776F668}" destId="{9B559A3D-301F-480F-9794-BE61106FDDA9}" srcOrd="1" destOrd="0" presId="urn:microsoft.com/office/officeart/2005/8/layout/orgChart1"/>
    <dgm:cxn modelId="{9870AFB0-8F47-41FC-83A6-BFC484C9405E}" type="presParOf" srcId="{9D49CCB5-32F3-4335-B0A3-BCFC0776F668}" destId="{D25B9F73-43B0-4949-87AB-6B328212E67F}" srcOrd="2" destOrd="0" presId="urn:microsoft.com/office/officeart/2005/8/layout/orgChart1"/>
    <dgm:cxn modelId="{931A8B9B-D748-4925-A9B6-E0F8D769BAF0}" type="presParOf" srcId="{CE48C83D-6DE9-45E4-8998-38E19DA32964}" destId="{B7519597-2A29-47AC-839C-0D95F34DB0B4}" srcOrd="10" destOrd="0" presId="urn:microsoft.com/office/officeart/2005/8/layout/orgChart1"/>
    <dgm:cxn modelId="{CDE42A42-ECA2-480B-8497-BE161D4989A4}" type="presParOf" srcId="{CE48C83D-6DE9-45E4-8998-38E19DA32964}" destId="{5F444B6D-DDBB-4CA4-8686-37216288DD24}" srcOrd="11" destOrd="0" presId="urn:microsoft.com/office/officeart/2005/8/layout/orgChart1"/>
    <dgm:cxn modelId="{A5FC215A-CBBF-4042-ABFB-A8F82986388D}" type="presParOf" srcId="{5F444B6D-DDBB-4CA4-8686-37216288DD24}" destId="{6DE46F0A-85DA-47DE-96B8-CABA22D12B68}" srcOrd="0" destOrd="0" presId="urn:microsoft.com/office/officeart/2005/8/layout/orgChart1"/>
    <dgm:cxn modelId="{F9A9DBFF-F060-4DB6-BEA6-BE59DB0D0C95}" type="presParOf" srcId="{6DE46F0A-85DA-47DE-96B8-CABA22D12B68}" destId="{27C1579E-9F29-4C29-A5CB-24CECCD69071}" srcOrd="0" destOrd="0" presId="urn:microsoft.com/office/officeart/2005/8/layout/orgChart1"/>
    <dgm:cxn modelId="{0AB6A109-153D-4F1B-BCFC-B96796252618}" type="presParOf" srcId="{6DE46F0A-85DA-47DE-96B8-CABA22D12B68}" destId="{A11BC17A-69E4-43C8-B76C-451ACCDD56A0}" srcOrd="1" destOrd="0" presId="urn:microsoft.com/office/officeart/2005/8/layout/orgChart1"/>
    <dgm:cxn modelId="{BD771958-4296-4DD9-956A-0C84C6E481F0}" type="presParOf" srcId="{5F444B6D-DDBB-4CA4-8686-37216288DD24}" destId="{8DA10D51-E5BE-4689-806A-497C1D954C06}" srcOrd="1" destOrd="0" presId="urn:microsoft.com/office/officeart/2005/8/layout/orgChart1"/>
    <dgm:cxn modelId="{97292C0E-55B9-448A-9F9C-AD9C4CCD1EF9}" type="presParOf" srcId="{5F444B6D-DDBB-4CA4-8686-37216288DD24}" destId="{B9BE9AEE-2A97-4AA2-A743-C39495A90C1E}" srcOrd="2" destOrd="0" presId="urn:microsoft.com/office/officeart/2005/8/layout/orgChart1"/>
    <dgm:cxn modelId="{A0CB4612-79E8-48B0-8757-07F28454026A}" type="presParOf" srcId="{CE48C83D-6DE9-45E4-8998-38E19DA32964}" destId="{C91D7ECD-D917-4315-97F4-EC997A1699D3}" srcOrd="12" destOrd="0" presId="urn:microsoft.com/office/officeart/2005/8/layout/orgChart1"/>
    <dgm:cxn modelId="{9B94C007-3834-4D8F-8880-DC2921E6BDC6}" type="presParOf" srcId="{CE48C83D-6DE9-45E4-8998-38E19DA32964}" destId="{796AB32A-9BC8-42CF-858E-365DF50B5430}" srcOrd="13" destOrd="0" presId="urn:microsoft.com/office/officeart/2005/8/layout/orgChart1"/>
    <dgm:cxn modelId="{1403D109-595B-4BDD-BB35-1AA11234CE06}" type="presParOf" srcId="{796AB32A-9BC8-42CF-858E-365DF50B5430}" destId="{9B19663B-9523-485E-A05A-F25412B85CB5}" srcOrd="0" destOrd="0" presId="urn:microsoft.com/office/officeart/2005/8/layout/orgChart1"/>
    <dgm:cxn modelId="{C31D1861-0C4D-480B-8605-193F8CC3E581}" type="presParOf" srcId="{9B19663B-9523-485E-A05A-F25412B85CB5}" destId="{597DCA35-1601-41CB-889D-9775831F8A69}" srcOrd="0" destOrd="0" presId="urn:microsoft.com/office/officeart/2005/8/layout/orgChart1"/>
    <dgm:cxn modelId="{3AC07F8D-86F7-4818-BF8F-AFE1075DF846}" type="presParOf" srcId="{9B19663B-9523-485E-A05A-F25412B85CB5}" destId="{3E870FF5-EAFF-44C6-8E31-DB49BB7F0A72}" srcOrd="1" destOrd="0" presId="urn:microsoft.com/office/officeart/2005/8/layout/orgChart1"/>
    <dgm:cxn modelId="{00BE96D4-A8C0-467B-9995-8C4A3D9CDFA2}" type="presParOf" srcId="{796AB32A-9BC8-42CF-858E-365DF50B5430}" destId="{5243B6DF-7718-4980-B870-AE088A8B024F}" srcOrd="1" destOrd="0" presId="urn:microsoft.com/office/officeart/2005/8/layout/orgChart1"/>
    <dgm:cxn modelId="{2559ED7B-CC05-4F7A-97BE-6219B5630CB4}" type="presParOf" srcId="{796AB32A-9BC8-42CF-858E-365DF50B5430}" destId="{C930F9D2-F033-4AC3-8EC8-0BA97A9194FA}" srcOrd="2" destOrd="0" presId="urn:microsoft.com/office/officeart/2005/8/layout/orgChart1"/>
    <dgm:cxn modelId="{AF3653F6-9EA7-4BB9-A613-F0FAF39111CA}" type="presParOf" srcId="{CE48C83D-6DE9-45E4-8998-38E19DA32964}" destId="{1863162B-1565-49AB-ADC6-E53D244A441D}" srcOrd="14" destOrd="0" presId="urn:microsoft.com/office/officeart/2005/8/layout/orgChart1"/>
    <dgm:cxn modelId="{8ED0F0EF-0DDF-4EBC-9B4B-67A0D463B841}" type="presParOf" srcId="{CE48C83D-6DE9-45E4-8998-38E19DA32964}" destId="{5489C3D0-A2EC-4B26-B83E-73697DC4A052}" srcOrd="15" destOrd="0" presId="urn:microsoft.com/office/officeart/2005/8/layout/orgChart1"/>
    <dgm:cxn modelId="{E0A76B68-3273-4B8C-AD33-F4A88A7478FB}" type="presParOf" srcId="{5489C3D0-A2EC-4B26-B83E-73697DC4A052}" destId="{E6331ED5-D3CC-4935-9045-BB8BBB9691C2}" srcOrd="0" destOrd="0" presId="urn:microsoft.com/office/officeart/2005/8/layout/orgChart1"/>
    <dgm:cxn modelId="{8AC58884-AAEB-4732-A6FE-21EB94950283}" type="presParOf" srcId="{E6331ED5-D3CC-4935-9045-BB8BBB9691C2}" destId="{C4B5B8CB-86CD-4746-AD95-713A6F7CAF70}" srcOrd="0" destOrd="0" presId="urn:microsoft.com/office/officeart/2005/8/layout/orgChart1"/>
    <dgm:cxn modelId="{5CF3491C-7878-4DD5-AFEB-A031A731D8A9}" type="presParOf" srcId="{E6331ED5-D3CC-4935-9045-BB8BBB9691C2}" destId="{92DCD940-9041-4755-9F17-05BF79B63C06}" srcOrd="1" destOrd="0" presId="urn:microsoft.com/office/officeart/2005/8/layout/orgChart1"/>
    <dgm:cxn modelId="{F56BA7A6-DC15-4401-AC20-D592D2E99314}" type="presParOf" srcId="{5489C3D0-A2EC-4B26-B83E-73697DC4A052}" destId="{845D40BE-067A-4209-96D3-92D9FFA2BBE9}" srcOrd="1" destOrd="0" presId="urn:microsoft.com/office/officeart/2005/8/layout/orgChart1"/>
    <dgm:cxn modelId="{108BC35D-B9B3-4EF3-A439-F08D6C50FAA5}" type="presParOf" srcId="{5489C3D0-A2EC-4B26-B83E-73697DC4A052}" destId="{6E832B3E-D29A-4F39-8F27-E4970725784F}" srcOrd="2" destOrd="0" presId="urn:microsoft.com/office/officeart/2005/8/layout/orgChart1"/>
    <dgm:cxn modelId="{4B6D48AD-0AA0-42F6-83EE-0B3262A509C4}" type="presParOf" srcId="{6913414A-16C3-495F-919D-5702FD0E878F}" destId="{99B26EE4-1F78-461F-8F80-C0718D2F6E10}" srcOrd="2" destOrd="0" presId="urn:microsoft.com/office/officeart/2005/8/layout/orgChart1"/>
    <dgm:cxn modelId="{92C52FD4-E62E-4ED2-9163-1AF5F05C8062}" type="presParOf" srcId="{87733064-4384-45BA-98CE-F85F5CF9345C}" destId="{BA13414F-73EF-4E2E-9F11-3952F71F04CC}" srcOrd="2" destOrd="0" presId="urn:microsoft.com/office/officeart/2005/8/layout/orgChart1"/>
    <dgm:cxn modelId="{1D24E312-2205-4758-9E10-FF845E316FCB}" type="presParOf" srcId="{87733064-4384-45BA-98CE-F85F5CF9345C}" destId="{351EFD80-F187-4323-8E07-6526BB81BFD1}" srcOrd="3" destOrd="0" presId="urn:microsoft.com/office/officeart/2005/8/layout/orgChart1"/>
    <dgm:cxn modelId="{C0D2B6C0-A927-4A59-8893-3FC6141831FF}" type="presParOf" srcId="{351EFD80-F187-4323-8E07-6526BB81BFD1}" destId="{22B0ADBD-B10D-4B0E-93EB-B3098FCCAD0D}" srcOrd="0" destOrd="0" presId="urn:microsoft.com/office/officeart/2005/8/layout/orgChart1"/>
    <dgm:cxn modelId="{BCFA22DB-D8CC-4C19-A739-4E1FC1D35411}" type="presParOf" srcId="{22B0ADBD-B10D-4B0E-93EB-B3098FCCAD0D}" destId="{4FBD2CBB-F72A-4F9E-8538-1D9E6E5519BE}" srcOrd="0" destOrd="0" presId="urn:microsoft.com/office/officeart/2005/8/layout/orgChart1"/>
    <dgm:cxn modelId="{C7F9EC17-1AB9-42CC-BEC6-CF1F68AF7971}" type="presParOf" srcId="{22B0ADBD-B10D-4B0E-93EB-B3098FCCAD0D}" destId="{D6880F84-2BF6-4E24-936C-ED8A5D0AB7EF}" srcOrd="1" destOrd="0" presId="urn:microsoft.com/office/officeart/2005/8/layout/orgChart1"/>
    <dgm:cxn modelId="{097EC984-5F4C-4512-9ACD-5D5543F6A83F}" type="presParOf" srcId="{351EFD80-F187-4323-8E07-6526BB81BFD1}" destId="{7EC493EA-D29B-489F-9B30-2046A05BDA4A}" srcOrd="1" destOrd="0" presId="urn:microsoft.com/office/officeart/2005/8/layout/orgChart1"/>
    <dgm:cxn modelId="{C1A05140-D77D-4788-AB67-159BDBC509CB}" type="presParOf" srcId="{7EC493EA-D29B-489F-9B30-2046A05BDA4A}" destId="{6A594F4B-4A34-4206-B042-C719C4EA3119}" srcOrd="0" destOrd="0" presId="urn:microsoft.com/office/officeart/2005/8/layout/orgChart1"/>
    <dgm:cxn modelId="{63FFBA6A-8D0A-45F1-ADBF-E8263146BECB}" type="presParOf" srcId="{7EC493EA-D29B-489F-9B30-2046A05BDA4A}" destId="{299B470A-6AAE-4758-8892-3F242645EA5F}" srcOrd="1" destOrd="0" presId="urn:microsoft.com/office/officeart/2005/8/layout/orgChart1"/>
    <dgm:cxn modelId="{ED55B3CE-915A-4259-BEB2-7AC032EAC133}" type="presParOf" srcId="{299B470A-6AAE-4758-8892-3F242645EA5F}" destId="{5C5DAC34-5ED9-4CD8-BB2D-3B5DD385CD69}" srcOrd="0" destOrd="0" presId="urn:microsoft.com/office/officeart/2005/8/layout/orgChart1"/>
    <dgm:cxn modelId="{D93B59ED-1648-4ADB-93F7-68FF2FE43473}" type="presParOf" srcId="{5C5DAC34-5ED9-4CD8-BB2D-3B5DD385CD69}" destId="{59066B9C-0EE9-4192-A5E0-85A1EEA5FCE0}" srcOrd="0" destOrd="0" presId="urn:microsoft.com/office/officeart/2005/8/layout/orgChart1"/>
    <dgm:cxn modelId="{92E3FC80-6DC3-4AF6-BE43-1DF7B612CAB7}" type="presParOf" srcId="{5C5DAC34-5ED9-4CD8-BB2D-3B5DD385CD69}" destId="{54CCAFC1-E9AD-4C99-BAD1-2A249D6B48CA}" srcOrd="1" destOrd="0" presId="urn:microsoft.com/office/officeart/2005/8/layout/orgChart1"/>
    <dgm:cxn modelId="{F7B99193-EB25-4339-8DF5-75765B625F35}" type="presParOf" srcId="{299B470A-6AAE-4758-8892-3F242645EA5F}" destId="{A91542B0-295B-40CF-9516-8190C729A6BA}" srcOrd="1" destOrd="0" presId="urn:microsoft.com/office/officeart/2005/8/layout/orgChart1"/>
    <dgm:cxn modelId="{F671EB0B-2B81-4A62-B3FE-E3972F6A6AE4}" type="presParOf" srcId="{299B470A-6AAE-4758-8892-3F242645EA5F}" destId="{EDB90B98-DF5A-48EC-8DBA-B799DFBC51E0}" srcOrd="2" destOrd="0" presId="urn:microsoft.com/office/officeart/2005/8/layout/orgChart1"/>
    <dgm:cxn modelId="{97909F45-3926-4A74-B0EF-1A173153EFC5}" type="presParOf" srcId="{7EC493EA-D29B-489F-9B30-2046A05BDA4A}" destId="{816FEE04-B33D-46AB-8D7E-720AD63B881F}" srcOrd="2" destOrd="0" presId="urn:microsoft.com/office/officeart/2005/8/layout/orgChart1"/>
    <dgm:cxn modelId="{6612DD03-2386-47CE-A763-A912623FDA07}" type="presParOf" srcId="{7EC493EA-D29B-489F-9B30-2046A05BDA4A}" destId="{7F5CA286-095A-4422-B4A9-96E1EACDA9F2}" srcOrd="3" destOrd="0" presId="urn:microsoft.com/office/officeart/2005/8/layout/orgChart1"/>
    <dgm:cxn modelId="{320C6AD9-E416-4E43-9570-E3DEF42152B5}" type="presParOf" srcId="{7F5CA286-095A-4422-B4A9-96E1EACDA9F2}" destId="{7A97C913-65A5-424A-8AD7-90B8EAACA51C}" srcOrd="0" destOrd="0" presId="urn:microsoft.com/office/officeart/2005/8/layout/orgChart1"/>
    <dgm:cxn modelId="{995A3E37-0113-4758-BE29-CB53DB89EA06}" type="presParOf" srcId="{7A97C913-65A5-424A-8AD7-90B8EAACA51C}" destId="{9F7F2F85-BBC7-4FBA-9842-FB6E130FC0B0}" srcOrd="0" destOrd="0" presId="urn:microsoft.com/office/officeart/2005/8/layout/orgChart1"/>
    <dgm:cxn modelId="{AA7E4895-EC67-468A-8143-B0F4FC3871FA}" type="presParOf" srcId="{7A97C913-65A5-424A-8AD7-90B8EAACA51C}" destId="{D357747C-84F9-4EFF-B506-D448BF764C36}" srcOrd="1" destOrd="0" presId="urn:microsoft.com/office/officeart/2005/8/layout/orgChart1"/>
    <dgm:cxn modelId="{95464F6E-A922-4064-9FA1-21CA6E61424A}" type="presParOf" srcId="{7F5CA286-095A-4422-B4A9-96E1EACDA9F2}" destId="{B1EBCBD0-7240-4D24-8403-6D321C393CE9}" srcOrd="1" destOrd="0" presId="urn:microsoft.com/office/officeart/2005/8/layout/orgChart1"/>
    <dgm:cxn modelId="{D84739E4-21A4-4F07-897E-4892275A30DF}" type="presParOf" srcId="{7F5CA286-095A-4422-B4A9-96E1EACDA9F2}" destId="{77146B9D-355E-477C-92D3-6D0B2E2AF4C5}" srcOrd="2" destOrd="0" presId="urn:microsoft.com/office/officeart/2005/8/layout/orgChart1"/>
    <dgm:cxn modelId="{00D629DF-4754-4E80-AA13-4D925F4AC92C}" type="presParOf" srcId="{7EC493EA-D29B-489F-9B30-2046A05BDA4A}" destId="{029B62C3-1B32-444D-BA36-CB7BA5BD8C3A}" srcOrd="4" destOrd="0" presId="urn:microsoft.com/office/officeart/2005/8/layout/orgChart1"/>
    <dgm:cxn modelId="{4F9D99C9-E624-464A-8FC7-D55E3280EB6D}" type="presParOf" srcId="{7EC493EA-D29B-489F-9B30-2046A05BDA4A}" destId="{D899E98B-4046-4D98-9D3F-F88B6CF16638}" srcOrd="5" destOrd="0" presId="urn:microsoft.com/office/officeart/2005/8/layout/orgChart1"/>
    <dgm:cxn modelId="{E00A3324-64AA-43AE-B722-9389BC58D59B}" type="presParOf" srcId="{D899E98B-4046-4D98-9D3F-F88B6CF16638}" destId="{099D6A04-72D6-4A88-8E02-1504AAC785D8}" srcOrd="0" destOrd="0" presId="urn:microsoft.com/office/officeart/2005/8/layout/orgChart1"/>
    <dgm:cxn modelId="{AA885950-3850-4877-821C-A8FD5CF7EE7E}" type="presParOf" srcId="{099D6A04-72D6-4A88-8E02-1504AAC785D8}" destId="{3CF05128-FC73-44C7-948B-5FBE0758F81D}" srcOrd="0" destOrd="0" presId="urn:microsoft.com/office/officeart/2005/8/layout/orgChart1"/>
    <dgm:cxn modelId="{4AD5AFEE-EA52-41FF-8FFB-394FF102D306}" type="presParOf" srcId="{099D6A04-72D6-4A88-8E02-1504AAC785D8}" destId="{10F4E566-78A8-479E-A77E-3A054783F236}" srcOrd="1" destOrd="0" presId="urn:microsoft.com/office/officeart/2005/8/layout/orgChart1"/>
    <dgm:cxn modelId="{C79CB789-233E-4147-B7AC-283B735D972C}" type="presParOf" srcId="{D899E98B-4046-4D98-9D3F-F88B6CF16638}" destId="{C547AD25-2D20-4D96-906A-C27BF4846E04}" srcOrd="1" destOrd="0" presId="urn:microsoft.com/office/officeart/2005/8/layout/orgChart1"/>
    <dgm:cxn modelId="{2C79AF42-37D5-481F-9769-48F1A7848250}" type="presParOf" srcId="{D899E98B-4046-4D98-9D3F-F88B6CF16638}" destId="{D6E9BCBA-68D2-4FA7-801F-E1C8366413F5}" srcOrd="2" destOrd="0" presId="urn:microsoft.com/office/officeart/2005/8/layout/orgChart1"/>
    <dgm:cxn modelId="{831D43E5-404E-445F-92E8-AE7578070D62}" type="presParOf" srcId="{7EC493EA-D29B-489F-9B30-2046A05BDA4A}" destId="{3C1F069A-1A5C-4A9A-91B4-9583C3151B93}" srcOrd="6" destOrd="0" presId="urn:microsoft.com/office/officeart/2005/8/layout/orgChart1"/>
    <dgm:cxn modelId="{BCC73ACD-C2BB-44AA-931F-CCB736AC7C95}" type="presParOf" srcId="{7EC493EA-D29B-489F-9B30-2046A05BDA4A}" destId="{AC44DED1-59F7-4213-B76C-5A7A28F2DAEF}" srcOrd="7" destOrd="0" presId="urn:microsoft.com/office/officeart/2005/8/layout/orgChart1"/>
    <dgm:cxn modelId="{6ED97A21-16DC-42AB-90BC-78DEADFD7C06}" type="presParOf" srcId="{AC44DED1-59F7-4213-B76C-5A7A28F2DAEF}" destId="{BCFB3CF1-A3A1-413A-AB11-D3FCEC8DD0AA}" srcOrd="0" destOrd="0" presId="urn:microsoft.com/office/officeart/2005/8/layout/orgChart1"/>
    <dgm:cxn modelId="{B5F192BE-4A16-4C96-ABA5-251C285F27E5}" type="presParOf" srcId="{BCFB3CF1-A3A1-413A-AB11-D3FCEC8DD0AA}" destId="{40C10B46-D46D-4152-B54F-E9B8F86DB37C}" srcOrd="0" destOrd="0" presId="urn:microsoft.com/office/officeart/2005/8/layout/orgChart1"/>
    <dgm:cxn modelId="{D6AF3679-8DD1-4D4E-99F4-A68BDE840FD3}" type="presParOf" srcId="{BCFB3CF1-A3A1-413A-AB11-D3FCEC8DD0AA}" destId="{D5EC4D29-D4AE-4568-A8DD-AB9EDC3A33C3}" srcOrd="1" destOrd="0" presId="urn:microsoft.com/office/officeart/2005/8/layout/orgChart1"/>
    <dgm:cxn modelId="{ADC094D1-8F92-4EEB-B0EA-A5B773F4AD14}" type="presParOf" srcId="{AC44DED1-59F7-4213-B76C-5A7A28F2DAEF}" destId="{2273600F-B30E-4017-B0DD-1CABF6A6B56C}" srcOrd="1" destOrd="0" presId="urn:microsoft.com/office/officeart/2005/8/layout/orgChart1"/>
    <dgm:cxn modelId="{EAB69E7F-B500-4FFF-A493-E8A7CF54D12A}" type="presParOf" srcId="{AC44DED1-59F7-4213-B76C-5A7A28F2DAEF}" destId="{4BDBE39D-7B5A-40E8-9849-5200B3D2E096}" srcOrd="2" destOrd="0" presId="urn:microsoft.com/office/officeart/2005/8/layout/orgChart1"/>
    <dgm:cxn modelId="{8B382CFA-9BD9-4732-A07E-246AC4C695E0}" type="presParOf" srcId="{7EC493EA-D29B-489F-9B30-2046A05BDA4A}" destId="{F5401B65-F597-49D4-A467-09BF25CA1EF0}" srcOrd="8" destOrd="0" presId="urn:microsoft.com/office/officeart/2005/8/layout/orgChart1"/>
    <dgm:cxn modelId="{D2336E33-03E2-4F20-B6EC-D8F63FC0075C}" type="presParOf" srcId="{7EC493EA-D29B-489F-9B30-2046A05BDA4A}" destId="{43A3E8A1-2C29-4672-A954-0F0A5A196497}" srcOrd="9" destOrd="0" presId="urn:microsoft.com/office/officeart/2005/8/layout/orgChart1"/>
    <dgm:cxn modelId="{C597B2D4-1737-4412-B9ED-36CC84E01D71}" type="presParOf" srcId="{43A3E8A1-2C29-4672-A954-0F0A5A196497}" destId="{BF11375B-0533-4E14-8536-E81FA7E54C37}" srcOrd="0" destOrd="0" presId="urn:microsoft.com/office/officeart/2005/8/layout/orgChart1"/>
    <dgm:cxn modelId="{CC7E27D0-517E-436F-B6E9-7A1F04EE0F9F}" type="presParOf" srcId="{BF11375B-0533-4E14-8536-E81FA7E54C37}" destId="{1BA05AF2-1358-4186-99D0-02AAAAF640E1}" srcOrd="0" destOrd="0" presId="urn:microsoft.com/office/officeart/2005/8/layout/orgChart1"/>
    <dgm:cxn modelId="{2A31BF93-8379-4258-BF7E-4752DE69897F}" type="presParOf" srcId="{BF11375B-0533-4E14-8536-E81FA7E54C37}" destId="{2323ABA3-D492-4D80-B051-6EB0DD91668A}" srcOrd="1" destOrd="0" presId="urn:microsoft.com/office/officeart/2005/8/layout/orgChart1"/>
    <dgm:cxn modelId="{725F9241-E203-4549-96FB-439C0A1BCDEE}" type="presParOf" srcId="{43A3E8A1-2C29-4672-A954-0F0A5A196497}" destId="{07F785FF-AF8D-4913-AB15-78DEE7D6FAEA}" srcOrd="1" destOrd="0" presId="urn:microsoft.com/office/officeart/2005/8/layout/orgChart1"/>
    <dgm:cxn modelId="{9F585C71-E3C6-4F58-96DB-B51D4F53E847}" type="presParOf" srcId="{43A3E8A1-2C29-4672-A954-0F0A5A196497}" destId="{BA3ABC49-C2E5-4BF5-A5CE-2E5184950206}" srcOrd="2" destOrd="0" presId="urn:microsoft.com/office/officeart/2005/8/layout/orgChart1"/>
    <dgm:cxn modelId="{12D88A6D-F108-4E1D-A50F-95AA2B49D6A1}" type="presParOf" srcId="{7EC493EA-D29B-489F-9B30-2046A05BDA4A}" destId="{D4DBC4A5-2711-442B-A41C-3FF790303E3E}" srcOrd="10" destOrd="0" presId="urn:microsoft.com/office/officeart/2005/8/layout/orgChart1"/>
    <dgm:cxn modelId="{0849D5B4-4EE8-44CB-99E3-3F3963C60D76}" type="presParOf" srcId="{7EC493EA-D29B-489F-9B30-2046A05BDA4A}" destId="{D4F84436-2E2E-4B72-8535-1958D39DEF38}" srcOrd="11" destOrd="0" presId="urn:microsoft.com/office/officeart/2005/8/layout/orgChart1"/>
    <dgm:cxn modelId="{FA98A7EE-DEF1-40D2-BCBB-425AB0ACB0CE}" type="presParOf" srcId="{D4F84436-2E2E-4B72-8535-1958D39DEF38}" destId="{AD7B0A88-D550-4992-9B39-8C5B5BD4E33C}" srcOrd="0" destOrd="0" presId="urn:microsoft.com/office/officeart/2005/8/layout/orgChart1"/>
    <dgm:cxn modelId="{740442A4-8306-4186-AD66-0446BC0CEE85}" type="presParOf" srcId="{AD7B0A88-D550-4992-9B39-8C5B5BD4E33C}" destId="{67AEC608-73A7-4DBC-85DB-AC062A77DD0A}" srcOrd="0" destOrd="0" presId="urn:microsoft.com/office/officeart/2005/8/layout/orgChart1"/>
    <dgm:cxn modelId="{EE76E779-9E9D-438A-BA22-BFBC559C5184}" type="presParOf" srcId="{AD7B0A88-D550-4992-9B39-8C5B5BD4E33C}" destId="{B3017F9F-2D49-4642-8245-9A404AD3D197}" srcOrd="1" destOrd="0" presId="urn:microsoft.com/office/officeart/2005/8/layout/orgChart1"/>
    <dgm:cxn modelId="{E32ECB82-B0AE-4CE4-A7C7-AA29EE707866}" type="presParOf" srcId="{D4F84436-2E2E-4B72-8535-1958D39DEF38}" destId="{6203AF5D-7DB4-46BD-88D3-20789FD7A2A6}" srcOrd="1" destOrd="0" presId="urn:microsoft.com/office/officeart/2005/8/layout/orgChart1"/>
    <dgm:cxn modelId="{D01D28DD-DE1F-47BB-AB06-F7EF488FFBBF}" type="presParOf" srcId="{D4F84436-2E2E-4B72-8535-1958D39DEF38}" destId="{A5F23A2A-D4FA-4CEC-B492-345F670FAF40}" srcOrd="2" destOrd="0" presId="urn:microsoft.com/office/officeart/2005/8/layout/orgChart1"/>
    <dgm:cxn modelId="{805FDCD2-089C-453C-8BD4-447D52F162E5}" type="presParOf" srcId="{7EC493EA-D29B-489F-9B30-2046A05BDA4A}" destId="{81C2C299-DCDC-490E-8824-8485E492A481}" srcOrd="12" destOrd="0" presId="urn:microsoft.com/office/officeart/2005/8/layout/orgChart1"/>
    <dgm:cxn modelId="{C717ED3C-DCBC-4010-839F-94BC43098453}" type="presParOf" srcId="{7EC493EA-D29B-489F-9B30-2046A05BDA4A}" destId="{F2194ADB-4A14-4337-AB49-30635BC30505}" srcOrd="13" destOrd="0" presId="urn:microsoft.com/office/officeart/2005/8/layout/orgChart1"/>
    <dgm:cxn modelId="{1C8C4E84-C4E7-4F55-9AC0-CCB7A4DFE029}" type="presParOf" srcId="{F2194ADB-4A14-4337-AB49-30635BC30505}" destId="{DE7CA89A-95CE-47DD-8A9E-EC98AF6FD50B}" srcOrd="0" destOrd="0" presId="urn:microsoft.com/office/officeart/2005/8/layout/orgChart1"/>
    <dgm:cxn modelId="{895EF36B-936C-4CBF-954E-75FAD2CF6470}" type="presParOf" srcId="{DE7CA89A-95CE-47DD-8A9E-EC98AF6FD50B}" destId="{E08CCBDF-A85B-4BB8-A75A-DCDB47EB28C1}" srcOrd="0" destOrd="0" presId="urn:microsoft.com/office/officeart/2005/8/layout/orgChart1"/>
    <dgm:cxn modelId="{895C9FC6-2200-44EE-8328-EAF7844AE6CE}" type="presParOf" srcId="{DE7CA89A-95CE-47DD-8A9E-EC98AF6FD50B}" destId="{0BA286A3-0A52-416C-8F00-FAA2DC31F5C0}" srcOrd="1" destOrd="0" presId="urn:microsoft.com/office/officeart/2005/8/layout/orgChart1"/>
    <dgm:cxn modelId="{45FB03CC-F0F5-4338-9168-D965DEBAC9DA}" type="presParOf" srcId="{F2194ADB-4A14-4337-AB49-30635BC30505}" destId="{BF583570-B98B-46DC-9643-3537D923C705}" srcOrd="1" destOrd="0" presId="urn:microsoft.com/office/officeart/2005/8/layout/orgChart1"/>
    <dgm:cxn modelId="{185E6F6D-653F-42C7-8D4E-82BD6743F3F6}" type="presParOf" srcId="{F2194ADB-4A14-4337-AB49-30635BC30505}" destId="{ECDB5A55-E20D-4A5C-ABB2-D3D15F88B79E}" srcOrd="2" destOrd="0" presId="urn:microsoft.com/office/officeart/2005/8/layout/orgChart1"/>
    <dgm:cxn modelId="{B1616045-D0DA-4F9C-90E8-4E80ADE2B007}" type="presParOf" srcId="{7EC493EA-D29B-489F-9B30-2046A05BDA4A}" destId="{70D655DF-5AB9-4B4D-ADFC-83E24F0E2250}" srcOrd="14" destOrd="0" presId="urn:microsoft.com/office/officeart/2005/8/layout/orgChart1"/>
    <dgm:cxn modelId="{62F580B8-5C0C-4556-AAAB-1E6109964026}" type="presParOf" srcId="{7EC493EA-D29B-489F-9B30-2046A05BDA4A}" destId="{DF3E90EA-D66C-4A68-85EC-26333EDAC7A9}" srcOrd="15" destOrd="0" presId="urn:microsoft.com/office/officeart/2005/8/layout/orgChart1"/>
    <dgm:cxn modelId="{42D88391-FEA8-4FAD-A541-21E9D73654DC}" type="presParOf" srcId="{DF3E90EA-D66C-4A68-85EC-26333EDAC7A9}" destId="{7BB159D4-146B-44B5-9FC4-82041DBA6271}" srcOrd="0" destOrd="0" presId="urn:microsoft.com/office/officeart/2005/8/layout/orgChart1"/>
    <dgm:cxn modelId="{D9341902-AA27-4E93-AEE8-7E4F87F6ADB5}" type="presParOf" srcId="{7BB159D4-146B-44B5-9FC4-82041DBA6271}" destId="{38BEA20F-BBF6-457A-8033-5A1FF4CA4A63}" srcOrd="0" destOrd="0" presId="urn:microsoft.com/office/officeart/2005/8/layout/orgChart1"/>
    <dgm:cxn modelId="{6238D659-7B9B-4782-BDDA-6D38B3A8540E}" type="presParOf" srcId="{7BB159D4-146B-44B5-9FC4-82041DBA6271}" destId="{C7CBFB83-4956-4B26-960A-233586612D54}" srcOrd="1" destOrd="0" presId="urn:microsoft.com/office/officeart/2005/8/layout/orgChart1"/>
    <dgm:cxn modelId="{F3AF02A7-EB6C-4334-91E3-66C3BFDD1D92}" type="presParOf" srcId="{DF3E90EA-D66C-4A68-85EC-26333EDAC7A9}" destId="{3A403F41-A1FC-4CCB-A614-76474627AE2B}" srcOrd="1" destOrd="0" presId="urn:microsoft.com/office/officeart/2005/8/layout/orgChart1"/>
    <dgm:cxn modelId="{3917D724-32FA-478D-BCAA-4574FBAA3577}" type="presParOf" srcId="{DF3E90EA-D66C-4A68-85EC-26333EDAC7A9}" destId="{CE242DC8-1271-45AC-8703-A16AD5D2C8FF}" srcOrd="2" destOrd="0" presId="urn:microsoft.com/office/officeart/2005/8/layout/orgChart1"/>
    <dgm:cxn modelId="{707123A0-1C43-45A7-A8DE-06061976301D}" type="presParOf" srcId="{351EFD80-F187-4323-8E07-6526BB81BFD1}" destId="{99233417-4FA4-4510-9015-CD34E19B2C12}" srcOrd="2" destOrd="0" presId="urn:microsoft.com/office/officeart/2005/8/layout/orgChart1"/>
    <dgm:cxn modelId="{18CBC634-61A4-4F60-A74F-A6AB56FCCFC7}" type="presParOf" srcId="{7A6AFBCA-762D-42DD-AA6B-4D52AB158EBE}" destId="{66C5DA6C-20AC-42DB-94FE-9D03B7494B24}" srcOrd="2" destOrd="0" presId="urn:microsoft.com/office/officeart/2005/8/layout/orgChart1"/>
    <dgm:cxn modelId="{1B755F38-C509-483D-9A0F-F806CCF43C90}" type="presParOf" srcId="{86E6E961-2514-4326-AF5F-772CBFE79AD3}" destId="{2D029941-85DF-4A43-BBC2-7648CF423F55}" srcOrd="6" destOrd="0" presId="urn:microsoft.com/office/officeart/2005/8/layout/orgChart1"/>
    <dgm:cxn modelId="{EE0636AC-976D-4093-B169-C2538D43D104}" type="presParOf" srcId="{86E6E961-2514-4326-AF5F-772CBFE79AD3}" destId="{0585C7C0-1DBD-47CD-A043-85A82F2A44C5}" srcOrd="7" destOrd="0" presId="urn:microsoft.com/office/officeart/2005/8/layout/orgChart1"/>
    <dgm:cxn modelId="{04C53CF6-16F4-45C2-85BD-D02E118ABB1F}" type="presParOf" srcId="{0585C7C0-1DBD-47CD-A043-85A82F2A44C5}" destId="{31E62909-8587-494A-A511-F36510DC16F1}" srcOrd="0" destOrd="0" presId="urn:microsoft.com/office/officeart/2005/8/layout/orgChart1"/>
    <dgm:cxn modelId="{76E027BD-450B-4241-8FB6-1DD398C8F3E7}" type="presParOf" srcId="{31E62909-8587-494A-A511-F36510DC16F1}" destId="{38641848-7B3F-4406-8318-B54BC00394AB}" srcOrd="0" destOrd="0" presId="urn:microsoft.com/office/officeart/2005/8/layout/orgChart1"/>
    <dgm:cxn modelId="{1BBE6BC1-137D-48CA-B5DD-32B3697974EF}" type="presParOf" srcId="{31E62909-8587-494A-A511-F36510DC16F1}" destId="{1FB5B2B6-C7C5-4810-B3A3-A7BEAD496876}" srcOrd="1" destOrd="0" presId="urn:microsoft.com/office/officeart/2005/8/layout/orgChart1"/>
    <dgm:cxn modelId="{24E48DA9-C82C-463A-A0E2-44492194F8A4}" type="presParOf" srcId="{0585C7C0-1DBD-47CD-A043-85A82F2A44C5}" destId="{2C94F6C0-FC0D-4CEE-B966-6A7DC3290D7E}" srcOrd="1" destOrd="0" presId="urn:microsoft.com/office/officeart/2005/8/layout/orgChart1"/>
    <dgm:cxn modelId="{9FCB8107-9433-4F97-B82F-29569EDF4917}" type="presParOf" srcId="{2C94F6C0-FC0D-4CEE-B966-6A7DC3290D7E}" destId="{DE5DC70B-D8E6-446A-836C-FDE263C982E3}" srcOrd="0" destOrd="0" presId="urn:microsoft.com/office/officeart/2005/8/layout/orgChart1"/>
    <dgm:cxn modelId="{8411534D-19DA-4F9B-B409-774498696343}" type="presParOf" srcId="{2C94F6C0-FC0D-4CEE-B966-6A7DC3290D7E}" destId="{97BFF773-DDBD-4157-AF45-C58228C79BA0}" srcOrd="1" destOrd="0" presId="urn:microsoft.com/office/officeart/2005/8/layout/orgChart1"/>
    <dgm:cxn modelId="{8437CC06-B639-4998-AC04-014A1CF0ED88}" type="presParOf" srcId="{97BFF773-DDBD-4157-AF45-C58228C79BA0}" destId="{C75F6650-A9B7-463A-A1B7-1D24359C9551}" srcOrd="0" destOrd="0" presId="urn:microsoft.com/office/officeart/2005/8/layout/orgChart1"/>
    <dgm:cxn modelId="{5454ACD9-7B1A-4B4B-B4BB-7F916053048F}" type="presParOf" srcId="{C75F6650-A9B7-463A-A1B7-1D24359C9551}" destId="{6E93BA80-498F-4E78-96D0-D0F6C5E420FB}" srcOrd="0" destOrd="0" presId="urn:microsoft.com/office/officeart/2005/8/layout/orgChart1"/>
    <dgm:cxn modelId="{ED5F5E29-DD9A-4D05-877C-584232946374}" type="presParOf" srcId="{C75F6650-A9B7-463A-A1B7-1D24359C9551}" destId="{A880A27E-7AC5-4B7D-95DB-831CBC59EC33}" srcOrd="1" destOrd="0" presId="urn:microsoft.com/office/officeart/2005/8/layout/orgChart1"/>
    <dgm:cxn modelId="{90EE8091-935A-4DEF-AB18-7BBC3A4F1842}" type="presParOf" srcId="{97BFF773-DDBD-4157-AF45-C58228C79BA0}" destId="{3ED043E9-1E66-4028-9EE6-77C164BA5DCC}" srcOrd="1" destOrd="0" presId="urn:microsoft.com/office/officeart/2005/8/layout/orgChart1"/>
    <dgm:cxn modelId="{6D83F0A0-FA0D-4C6D-9798-841684F3C90E}" type="presParOf" srcId="{3ED043E9-1E66-4028-9EE6-77C164BA5DCC}" destId="{A8BD6BE6-DA9F-440A-8F2C-BF59B1C3DF12}" srcOrd="0" destOrd="0" presId="urn:microsoft.com/office/officeart/2005/8/layout/orgChart1"/>
    <dgm:cxn modelId="{2E217284-F7E4-44DF-BF90-1991FC4F7C06}" type="presParOf" srcId="{3ED043E9-1E66-4028-9EE6-77C164BA5DCC}" destId="{3D169EC0-26F4-4F7C-808C-D7CBF0D05F2B}" srcOrd="1" destOrd="0" presId="urn:microsoft.com/office/officeart/2005/8/layout/orgChart1"/>
    <dgm:cxn modelId="{11BCCF9C-B65A-4875-B60B-7218B1442C2E}" type="presParOf" srcId="{3D169EC0-26F4-4F7C-808C-D7CBF0D05F2B}" destId="{F1B63191-7C50-405F-B679-30F3643D5CB7}" srcOrd="0" destOrd="0" presId="urn:microsoft.com/office/officeart/2005/8/layout/orgChart1"/>
    <dgm:cxn modelId="{FB144D9C-E0B4-4B5C-94B1-D34DAE16F68F}" type="presParOf" srcId="{F1B63191-7C50-405F-B679-30F3643D5CB7}" destId="{697E6F64-64B9-4DCE-A1EE-F8548624E6A5}" srcOrd="0" destOrd="0" presId="urn:microsoft.com/office/officeart/2005/8/layout/orgChart1"/>
    <dgm:cxn modelId="{1285B017-1962-4150-846C-2C50E218F0DB}" type="presParOf" srcId="{F1B63191-7C50-405F-B679-30F3643D5CB7}" destId="{5BEA6BF2-0D08-40B5-8F60-25598003D91B}" srcOrd="1" destOrd="0" presId="urn:microsoft.com/office/officeart/2005/8/layout/orgChart1"/>
    <dgm:cxn modelId="{ADB8258D-ADFF-41DB-B4D5-D4F689B1E150}" type="presParOf" srcId="{3D169EC0-26F4-4F7C-808C-D7CBF0D05F2B}" destId="{C44E8236-DFBF-46BC-87FE-8896A270F859}" srcOrd="1" destOrd="0" presId="urn:microsoft.com/office/officeart/2005/8/layout/orgChart1"/>
    <dgm:cxn modelId="{4CAA7BDE-6F5B-4E8A-A4AB-5AB35C28A811}" type="presParOf" srcId="{3D169EC0-26F4-4F7C-808C-D7CBF0D05F2B}" destId="{F006031B-B140-47B3-9136-C769B715EC11}" srcOrd="2" destOrd="0" presId="urn:microsoft.com/office/officeart/2005/8/layout/orgChart1"/>
    <dgm:cxn modelId="{4D67FF12-73F6-42A7-B6AB-716D6E1CB89C}" type="presParOf" srcId="{3ED043E9-1E66-4028-9EE6-77C164BA5DCC}" destId="{1840B6E9-99BF-4476-9C6A-8EF26D438ECF}" srcOrd="2" destOrd="0" presId="urn:microsoft.com/office/officeart/2005/8/layout/orgChart1"/>
    <dgm:cxn modelId="{9890F262-127C-4702-80E5-C11C04BAFAE5}" type="presParOf" srcId="{3ED043E9-1E66-4028-9EE6-77C164BA5DCC}" destId="{FF020CEC-D85B-438F-9CD6-D85FC7FE4549}" srcOrd="3" destOrd="0" presId="urn:microsoft.com/office/officeart/2005/8/layout/orgChart1"/>
    <dgm:cxn modelId="{4214B535-C1DE-4389-9C72-485AC44099BA}" type="presParOf" srcId="{FF020CEC-D85B-438F-9CD6-D85FC7FE4549}" destId="{F818E555-499C-46B9-A725-81FCA38D9AF3}" srcOrd="0" destOrd="0" presId="urn:microsoft.com/office/officeart/2005/8/layout/orgChart1"/>
    <dgm:cxn modelId="{B7323AE5-4BC3-4097-BCD1-29C9C982B4F1}" type="presParOf" srcId="{F818E555-499C-46B9-A725-81FCA38D9AF3}" destId="{1519F1D3-EDC8-4878-AA05-F507EC5AAC0B}" srcOrd="0" destOrd="0" presId="urn:microsoft.com/office/officeart/2005/8/layout/orgChart1"/>
    <dgm:cxn modelId="{BF25A7EE-E06C-4EA1-999C-047FC6AE44AC}" type="presParOf" srcId="{F818E555-499C-46B9-A725-81FCA38D9AF3}" destId="{F670949A-F879-413E-9D7E-776C3DB09A96}" srcOrd="1" destOrd="0" presId="urn:microsoft.com/office/officeart/2005/8/layout/orgChart1"/>
    <dgm:cxn modelId="{D9DBCB03-7EE6-43B2-86AB-926D02D88F0D}" type="presParOf" srcId="{FF020CEC-D85B-438F-9CD6-D85FC7FE4549}" destId="{A5D4C3C6-E7C8-4298-BC96-83FED2349793}" srcOrd="1" destOrd="0" presId="urn:microsoft.com/office/officeart/2005/8/layout/orgChart1"/>
    <dgm:cxn modelId="{0AC1F1AB-45A9-4A74-835A-9FBED818498B}" type="presParOf" srcId="{FF020CEC-D85B-438F-9CD6-D85FC7FE4549}" destId="{CBCE6A09-90BF-46E2-B3E6-3303683146FF}" srcOrd="2" destOrd="0" presId="urn:microsoft.com/office/officeart/2005/8/layout/orgChart1"/>
    <dgm:cxn modelId="{F658ACBA-CA93-48C9-98E2-950E7AC67557}" type="presParOf" srcId="{97BFF773-DDBD-4157-AF45-C58228C79BA0}" destId="{0226059D-342F-4B61-B785-3228289D5056}" srcOrd="2" destOrd="0" presId="urn:microsoft.com/office/officeart/2005/8/layout/orgChart1"/>
    <dgm:cxn modelId="{2E5F553D-A6AA-4CA5-A45E-1158342538D4}" type="presParOf" srcId="{0585C7C0-1DBD-47CD-A043-85A82F2A44C5}" destId="{F8E79E0A-822E-43EF-B7A3-1A6D230557E2}" srcOrd="2" destOrd="0" presId="urn:microsoft.com/office/officeart/2005/8/layout/orgChart1"/>
    <dgm:cxn modelId="{34261981-8665-410F-AD81-F2D4EF08DD95}" type="presParOf" srcId="{482AAC25-91FB-46E7-B6F4-C3FCBE299A1E}" destId="{5E34A31D-12DC-4D52-82CC-CA66B21BA8FA}"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0B6E9-99BF-4476-9C6A-8EF26D438ECF}">
      <dsp:nvSpPr>
        <dsp:cNvPr id="0" name=""/>
        <dsp:cNvSpPr/>
      </dsp:nvSpPr>
      <dsp:spPr>
        <a:xfrm>
          <a:off x="425110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D6BE6-DA9F-440A-8F2C-BF59B1C3DF12}">
      <dsp:nvSpPr>
        <dsp:cNvPr id="0" name=""/>
        <dsp:cNvSpPr/>
      </dsp:nvSpPr>
      <dsp:spPr>
        <a:xfrm>
          <a:off x="425110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5DC70B-D8E6-446A-836C-FDE263C982E3}">
      <dsp:nvSpPr>
        <dsp:cNvPr id="0" name=""/>
        <dsp:cNvSpPr/>
      </dsp:nvSpPr>
      <dsp:spPr>
        <a:xfrm>
          <a:off x="4435463" y="559955"/>
          <a:ext cx="91440" cy="96787"/>
        </a:xfrm>
        <a:custGeom>
          <a:avLst/>
          <a:gdLst/>
          <a:ahLst/>
          <a:cxnLst/>
          <a:rect l="0" t="0" r="0" b="0"/>
          <a:pathLst>
            <a:path>
              <a:moveTo>
                <a:pt x="45720" y="0"/>
              </a:moveTo>
              <a:lnTo>
                <a:pt x="4572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029941-85DF-4A43-BBC2-7648CF423F55}">
      <dsp:nvSpPr>
        <dsp:cNvPr id="0" name=""/>
        <dsp:cNvSpPr/>
      </dsp:nvSpPr>
      <dsp:spPr>
        <a:xfrm>
          <a:off x="2947563" y="232721"/>
          <a:ext cx="1533620" cy="96787"/>
        </a:xfrm>
        <a:custGeom>
          <a:avLst/>
          <a:gdLst/>
          <a:ahLst/>
          <a:cxnLst/>
          <a:rect l="0" t="0" r="0" b="0"/>
          <a:pathLst>
            <a:path>
              <a:moveTo>
                <a:pt x="0" y="0"/>
              </a:moveTo>
              <a:lnTo>
                <a:pt x="0" y="48393"/>
              </a:lnTo>
              <a:lnTo>
                <a:pt x="1533620" y="48393"/>
              </a:lnTo>
              <a:lnTo>
                <a:pt x="1533620" y="96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D655DF-5AB9-4B4D-ADFC-83E24F0E2250}">
      <dsp:nvSpPr>
        <dsp:cNvPr id="0" name=""/>
        <dsp:cNvSpPr/>
      </dsp:nvSpPr>
      <dsp:spPr>
        <a:xfrm>
          <a:off x="3693426" y="887188"/>
          <a:ext cx="91440" cy="2502646"/>
        </a:xfrm>
        <a:custGeom>
          <a:avLst/>
          <a:gdLst/>
          <a:ahLst/>
          <a:cxnLst/>
          <a:rect l="0" t="0" r="0" b="0"/>
          <a:pathLst>
            <a:path>
              <a:moveTo>
                <a:pt x="45720" y="0"/>
              </a:moveTo>
              <a:lnTo>
                <a:pt x="45720" y="2502646"/>
              </a:lnTo>
              <a:lnTo>
                <a:pt x="114853" y="2502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2C299-DCDC-490E-8824-8485E492A481}">
      <dsp:nvSpPr>
        <dsp:cNvPr id="0" name=""/>
        <dsp:cNvSpPr/>
      </dsp:nvSpPr>
      <dsp:spPr>
        <a:xfrm>
          <a:off x="3693426" y="887188"/>
          <a:ext cx="91440" cy="2175413"/>
        </a:xfrm>
        <a:custGeom>
          <a:avLst/>
          <a:gdLst/>
          <a:ahLst/>
          <a:cxnLst/>
          <a:rect l="0" t="0" r="0" b="0"/>
          <a:pathLst>
            <a:path>
              <a:moveTo>
                <a:pt x="45720" y="0"/>
              </a:moveTo>
              <a:lnTo>
                <a:pt x="45720" y="2175413"/>
              </a:lnTo>
              <a:lnTo>
                <a:pt x="114853" y="2175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DBC4A5-2711-442B-A41C-3FF790303E3E}">
      <dsp:nvSpPr>
        <dsp:cNvPr id="0" name=""/>
        <dsp:cNvSpPr/>
      </dsp:nvSpPr>
      <dsp:spPr>
        <a:xfrm>
          <a:off x="3693426" y="887188"/>
          <a:ext cx="91440" cy="1848179"/>
        </a:xfrm>
        <a:custGeom>
          <a:avLst/>
          <a:gdLst/>
          <a:ahLst/>
          <a:cxnLst/>
          <a:rect l="0" t="0" r="0" b="0"/>
          <a:pathLst>
            <a:path>
              <a:moveTo>
                <a:pt x="45720" y="0"/>
              </a:moveTo>
              <a:lnTo>
                <a:pt x="45720" y="1848179"/>
              </a:lnTo>
              <a:lnTo>
                <a:pt x="114853" y="1848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401B65-F597-49D4-A467-09BF25CA1EF0}">
      <dsp:nvSpPr>
        <dsp:cNvPr id="0" name=""/>
        <dsp:cNvSpPr/>
      </dsp:nvSpPr>
      <dsp:spPr>
        <a:xfrm>
          <a:off x="3693426" y="887188"/>
          <a:ext cx="91440" cy="1520945"/>
        </a:xfrm>
        <a:custGeom>
          <a:avLst/>
          <a:gdLst/>
          <a:ahLst/>
          <a:cxnLst/>
          <a:rect l="0" t="0" r="0" b="0"/>
          <a:pathLst>
            <a:path>
              <a:moveTo>
                <a:pt x="45720" y="0"/>
              </a:moveTo>
              <a:lnTo>
                <a:pt x="45720" y="1520945"/>
              </a:lnTo>
              <a:lnTo>
                <a:pt x="114853" y="1520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F069A-1A5C-4A9A-91B4-9583C3151B93}">
      <dsp:nvSpPr>
        <dsp:cNvPr id="0" name=""/>
        <dsp:cNvSpPr/>
      </dsp:nvSpPr>
      <dsp:spPr>
        <a:xfrm>
          <a:off x="3693426" y="887188"/>
          <a:ext cx="91440" cy="1193711"/>
        </a:xfrm>
        <a:custGeom>
          <a:avLst/>
          <a:gdLst/>
          <a:ahLst/>
          <a:cxnLst/>
          <a:rect l="0" t="0" r="0" b="0"/>
          <a:pathLst>
            <a:path>
              <a:moveTo>
                <a:pt x="45720" y="0"/>
              </a:moveTo>
              <a:lnTo>
                <a:pt x="45720" y="1193711"/>
              </a:lnTo>
              <a:lnTo>
                <a:pt x="114853" y="1193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9B62C3-1B32-444D-BA36-CB7BA5BD8C3A}">
      <dsp:nvSpPr>
        <dsp:cNvPr id="0" name=""/>
        <dsp:cNvSpPr/>
      </dsp:nvSpPr>
      <dsp:spPr>
        <a:xfrm>
          <a:off x="3693426" y="887188"/>
          <a:ext cx="91440" cy="866478"/>
        </a:xfrm>
        <a:custGeom>
          <a:avLst/>
          <a:gdLst/>
          <a:ahLst/>
          <a:cxnLst/>
          <a:rect l="0" t="0" r="0" b="0"/>
          <a:pathLst>
            <a:path>
              <a:moveTo>
                <a:pt x="45720" y="0"/>
              </a:moveTo>
              <a:lnTo>
                <a:pt x="45720" y="866478"/>
              </a:lnTo>
              <a:lnTo>
                <a:pt x="114853" y="866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6FEE04-B33D-46AB-8D7E-720AD63B881F}">
      <dsp:nvSpPr>
        <dsp:cNvPr id="0" name=""/>
        <dsp:cNvSpPr/>
      </dsp:nvSpPr>
      <dsp:spPr>
        <a:xfrm>
          <a:off x="369342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594F4B-4A34-4206-B042-C719C4EA3119}">
      <dsp:nvSpPr>
        <dsp:cNvPr id="0" name=""/>
        <dsp:cNvSpPr/>
      </dsp:nvSpPr>
      <dsp:spPr>
        <a:xfrm>
          <a:off x="369342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13414F-73EF-4E2E-9F11-3952F71F04CC}">
      <dsp:nvSpPr>
        <dsp:cNvPr id="0" name=""/>
        <dsp:cNvSpPr/>
      </dsp:nvSpPr>
      <dsp:spPr>
        <a:xfrm>
          <a:off x="3644663" y="559955"/>
          <a:ext cx="278840" cy="96787"/>
        </a:xfrm>
        <a:custGeom>
          <a:avLst/>
          <a:gdLst/>
          <a:ahLst/>
          <a:cxnLst/>
          <a:rect l="0" t="0" r="0" b="0"/>
          <a:pathLst>
            <a:path>
              <a:moveTo>
                <a:pt x="0" y="0"/>
              </a:moveTo>
              <a:lnTo>
                <a:pt x="0" y="48393"/>
              </a:lnTo>
              <a:lnTo>
                <a:pt x="278840" y="48393"/>
              </a:lnTo>
              <a:lnTo>
                <a:pt x="27884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3162B-1565-49AB-ADC6-E53D244A441D}">
      <dsp:nvSpPr>
        <dsp:cNvPr id="0" name=""/>
        <dsp:cNvSpPr/>
      </dsp:nvSpPr>
      <dsp:spPr>
        <a:xfrm>
          <a:off x="3135746" y="887188"/>
          <a:ext cx="91440" cy="2502646"/>
        </a:xfrm>
        <a:custGeom>
          <a:avLst/>
          <a:gdLst/>
          <a:ahLst/>
          <a:cxnLst/>
          <a:rect l="0" t="0" r="0" b="0"/>
          <a:pathLst>
            <a:path>
              <a:moveTo>
                <a:pt x="45720" y="0"/>
              </a:moveTo>
              <a:lnTo>
                <a:pt x="45720" y="2502646"/>
              </a:lnTo>
              <a:lnTo>
                <a:pt x="114853" y="2502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D7ECD-D917-4315-97F4-EC997A1699D3}">
      <dsp:nvSpPr>
        <dsp:cNvPr id="0" name=""/>
        <dsp:cNvSpPr/>
      </dsp:nvSpPr>
      <dsp:spPr>
        <a:xfrm>
          <a:off x="3135746" y="887188"/>
          <a:ext cx="91440" cy="2175413"/>
        </a:xfrm>
        <a:custGeom>
          <a:avLst/>
          <a:gdLst/>
          <a:ahLst/>
          <a:cxnLst/>
          <a:rect l="0" t="0" r="0" b="0"/>
          <a:pathLst>
            <a:path>
              <a:moveTo>
                <a:pt x="45720" y="0"/>
              </a:moveTo>
              <a:lnTo>
                <a:pt x="45720" y="2175413"/>
              </a:lnTo>
              <a:lnTo>
                <a:pt x="114853" y="2175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19597-2A29-47AC-839C-0D95F34DB0B4}">
      <dsp:nvSpPr>
        <dsp:cNvPr id="0" name=""/>
        <dsp:cNvSpPr/>
      </dsp:nvSpPr>
      <dsp:spPr>
        <a:xfrm>
          <a:off x="3135746" y="887188"/>
          <a:ext cx="91440" cy="1848179"/>
        </a:xfrm>
        <a:custGeom>
          <a:avLst/>
          <a:gdLst/>
          <a:ahLst/>
          <a:cxnLst/>
          <a:rect l="0" t="0" r="0" b="0"/>
          <a:pathLst>
            <a:path>
              <a:moveTo>
                <a:pt x="45720" y="0"/>
              </a:moveTo>
              <a:lnTo>
                <a:pt x="45720" y="1848179"/>
              </a:lnTo>
              <a:lnTo>
                <a:pt x="114853" y="1848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5C296-D464-4B0A-B15B-D6228FF808FE}">
      <dsp:nvSpPr>
        <dsp:cNvPr id="0" name=""/>
        <dsp:cNvSpPr/>
      </dsp:nvSpPr>
      <dsp:spPr>
        <a:xfrm>
          <a:off x="3135746" y="887188"/>
          <a:ext cx="91440" cy="1520945"/>
        </a:xfrm>
        <a:custGeom>
          <a:avLst/>
          <a:gdLst/>
          <a:ahLst/>
          <a:cxnLst/>
          <a:rect l="0" t="0" r="0" b="0"/>
          <a:pathLst>
            <a:path>
              <a:moveTo>
                <a:pt x="45720" y="0"/>
              </a:moveTo>
              <a:lnTo>
                <a:pt x="45720" y="1520945"/>
              </a:lnTo>
              <a:lnTo>
                <a:pt x="114853" y="1520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AC31D-D975-4502-B655-026214F78F9B}">
      <dsp:nvSpPr>
        <dsp:cNvPr id="0" name=""/>
        <dsp:cNvSpPr/>
      </dsp:nvSpPr>
      <dsp:spPr>
        <a:xfrm>
          <a:off x="3135746" y="887188"/>
          <a:ext cx="91440" cy="1193711"/>
        </a:xfrm>
        <a:custGeom>
          <a:avLst/>
          <a:gdLst/>
          <a:ahLst/>
          <a:cxnLst/>
          <a:rect l="0" t="0" r="0" b="0"/>
          <a:pathLst>
            <a:path>
              <a:moveTo>
                <a:pt x="45720" y="0"/>
              </a:moveTo>
              <a:lnTo>
                <a:pt x="45720" y="1193711"/>
              </a:lnTo>
              <a:lnTo>
                <a:pt x="114853" y="1193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14133-AC2F-4E71-90AC-801DBCD93A3D}">
      <dsp:nvSpPr>
        <dsp:cNvPr id="0" name=""/>
        <dsp:cNvSpPr/>
      </dsp:nvSpPr>
      <dsp:spPr>
        <a:xfrm>
          <a:off x="3135746" y="887188"/>
          <a:ext cx="91440" cy="866478"/>
        </a:xfrm>
        <a:custGeom>
          <a:avLst/>
          <a:gdLst/>
          <a:ahLst/>
          <a:cxnLst/>
          <a:rect l="0" t="0" r="0" b="0"/>
          <a:pathLst>
            <a:path>
              <a:moveTo>
                <a:pt x="45720" y="0"/>
              </a:moveTo>
              <a:lnTo>
                <a:pt x="45720" y="866478"/>
              </a:lnTo>
              <a:lnTo>
                <a:pt x="114853" y="866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3525C9-C3E4-4D0A-A346-A1896E98238C}">
      <dsp:nvSpPr>
        <dsp:cNvPr id="0" name=""/>
        <dsp:cNvSpPr/>
      </dsp:nvSpPr>
      <dsp:spPr>
        <a:xfrm>
          <a:off x="313574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D1DD7A-2AEE-452B-9FAD-26E7E9280B2B}">
      <dsp:nvSpPr>
        <dsp:cNvPr id="0" name=""/>
        <dsp:cNvSpPr/>
      </dsp:nvSpPr>
      <dsp:spPr>
        <a:xfrm>
          <a:off x="313574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85330F-6FE0-411E-9B3F-54B890A73AA1}">
      <dsp:nvSpPr>
        <dsp:cNvPr id="0" name=""/>
        <dsp:cNvSpPr/>
      </dsp:nvSpPr>
      <dsp:spPr>
        <a:xfrm>
          <a:off x="3365823" y="559955"/>
          <a:ext cx="278840" cy="96787"/>
        </a:xfrm>
        <a:custGeom>
          <a:avLst/>
          <a:gdLst/>
          <a:ahLst/>
          <a:cxnLst/>
          <a:rect l="0" t="0" r="0" b="0"/>
          <a:pathLst>
            <a:path>
              <a:moveTo>
                <a:pt x="278840" y="0"/>
              </a:moveTo>
              <a:lnTo>
                <a:pt x="278840" y="48393"/>
              </a:lnTo>
              <a:lnTo>
                <a:pt x="0" y="48393"/>
              </a:lnTo>
              <a:lnTo>
                <a:pt x="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BAF316-A1E6-4C48-9E22-161BC3A9BB9F}">
      <dsp:nvSpPr>
        <dsp:cNvPr id="0" name=""/>
        <dsp:cNvSpPr/>
      </dsp:nvSpPr>
      <dsp:spPr>
        <a:xfrm>
          <a:off x="2947563" y="232721"/>
          <a:ext cx="697100" cy="96787"/>
        </a:xfrm>
        <a:custGeom>
          <a:avLst/>
          <a:gdLst/>
          <a:ahLst/>
          <a:cxnLst/>
          <a:rect l="0" t="0" r="0" b="0"/>
          <a:pathLst>
            <a:path>
              <a:moveTo>
                <a:pt x="0" y="0"/>
              </a:moveTo>
              <a:lnTo>
                <a:pt x="0" y="48393"/>
              </a:lnTo>
              <a:lnTo>
                <a:pt x="697100" y="48393"/>
              </a:lnTo>
              <a:lnTo>
                <a:pt x="697100" y="96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5F55ED-3603-4568-B075-2D3E48EF0C79}">
      <dsp:nvSpPr>
        <dsp:cNvPr id="0" name=""/>
        <dsp:cNvSpPr/>
      </dsp:nvSpPr>
      <dsp:spPr>
        <a:xfrm>
          <a:off x="2578066" y="887188"/>
          <a:ext cx="91440" cy="866478"/>
        </a:xfrm>
        <a:custGeom>
          <a:avLst/>
          <a:gdLst/>
          <a:ahLst/>
          <a:cxnLst/>
          <a:rect l="0" t="0" r="0" b="0"/>
          <a:pathLst>
            <a:path>
              <a:moveTo>
                <a:pt x="45720" y="0"/>
              </a:moveTo>
              <a:lnTo>
                <a:pt x="45720" y="866478"/>
              </a:lnTo>
              <a:lnTo>
                <a:pt x="114853" y="866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7B63C-4E07-4CB9-8B9F-76208C58409E}">
      <dsp:nvSpPr>
        <dsp:cNvPr id="0" name=""/>
        <dsp:cNvSpPr/>
      </dsp:nvSpPr>
      <dsp:spPr>
        <a:xfrm>
          <a:off x="257806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8C851E-97A8-4F26-A454-755104D3206C}">
      <dsp:nvSpPr>
        <dsp:cNvPr id="0" name=""/>
        <dsp:cNvSpPr/>
      </dsp:nvSpPr>
      <dsp:spPr>
        <a:xfrm>
          <a:off x="257806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34C9E4-C2D8-4558-8AE2-AD019D67320A}">
      <dsp:nvSpPr>
        <dsp:cNvPr id="0" name=""/>
        <dsp:cNvSpPr/>
      </dsp:nvSpPr>
      <dsp:spPr>
        <a:xfrm>
          <a:off x="2529303" y="559955"/>
          <a:ext cx="278840" cy="96787"/>
        </a:xfrm>
        <a:custGeom>
          <a:avLst/>
          <a:gdLst/>
          <a:ahLst/>
          <a:cxnLst/>
          <a:rect l="0" t="0" r="0" b="0"/>
          <a:pathLst>
            <a:path>
              <a:moveTo>
                <a:pt x="0" y="0"/>
              </a:moveTo>
              <a:lnTo>
                <a:pt x="0" y="48393"/>
              </a:lnTo>
              <a:lnTo>
                <a:pt x="278840" y="48393"/>
              </a:lnTo>
              <a:lnTo>
                <a:pt x="27884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18AAD8-2232-4E18-AF6B-D02A667CA7DE}">
      <dsp:nvSpPr>
        <dsp:cNvPr id="0" name=""/>
        <dsp:cNvSpPr/>
      </dsp:nvSpPr>
      <dsp:spPr>
        <a:xfrm>
          <a:off x="2020386" y="887188"/>
          <a:ext cx="91440" cy="2502646"/>
        </a:xfrm>
        <a:custGeom>
          <a:avLst/>
          <a:gdLst/>
          <a:ahLst/>
          <a:cxnLst/>
          <a:rect l="0" t="0" r="0" b="0"/>
          <a:pathLst>
            <a:path>
              <a:moveTo>
                <a:pt x="45720" y="0"/>
              </a:moveTo>
              <a:lnTo>
                <a:pt x="45720" y="2502646"/>
              </a:lnTo>
              <a:lnTo>
                <a:pt x="114853" y="2502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E438F-E691-43E5-9380-C0A1B5EE218A}">
      <dsp:nvSpPr>
        <dsp:cNvPr id="0" name=""/>
        <dsp:cNvSpPr/>
      </dsp:nvSpPr>
      <dsp:spPr>
        <a:xfrm>
          <a:off x="2020386" y="887188"/>
          <a:ext cx="91440" cy="2175413"/>
        </a:xfrm>
        <a:custGeom>
          <a:avLst/>
          <a:gdLst/>
          <a:ahLst/>
          <a:cxnLst/>
          <a:rect l="0" t="0" r="0" b="0"/>
          <a:pathLst>
            <a:path>
              <a:moveTo>
                <a:pt x="45720" y="0"/>
              </a:moveTo>
              <a:lnTo>
                <a:pt x="45720" y="2175413"/>
              </a:lnTo>
              <a:lnTo>
                <a:pt x="114853" y="2175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633959-ECE1-41E0-A64C-32460D352392}">
      <dsp:nvSpPr>
        <dsp:cNvPr id="0" name=""/>
        <dsp:cNvSpPr/>
      </dsp:nvSpPr>
      <dsp:spPr>
        <a:xfrm>
          <a:off x="2020386" y="887188"/>
          <a:ext cx="91440" cy="1848179"/>
        </a:xfrm>
        <a:custGeom>
          <a:avLst/>
          <a:gdLst/>
          <a:ahLst/>
          <a:cxnLst/>
          <a:rect l="0" t="0" r="0" b="0"/>
          <a:pathLst>
            <a:path>
              <a:moveTo>
                <a:pt x="45720" y="0"/>
              </a:moveTo>
              <a:lnTo>
                <a:pt x="45720" y="1848179"/>
              </a:lnTo>
              <a:lnTo>
                <a:pt x="114853" y="1848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FBD24B-4710-4388-8D14-EFA1747BFF9F}">
      <dsp:nvSpPr>
        <dsp:cNvPr id="0" name=""/>
        <dsp:cNvSpPr/>
      </dsp:nvSpPr>
      <dsp:spPr>
        <a:xfrm>
          <a:off x="2020386" y="887188"/>
          <a:ext cx="91440" cy="1520945"/>
        </a:xfrm>
        <a:custGeom>
          <a:avLst/>
          <a:gdLst/>
          <a:ahLst/>
          <a:cxnLst/>
          <a:rect l="0" t="0" r="0" b="0"/>
          <a:pathLst>
            <a:path>
              <a:moveTo>
                <a:pt x="45720" y="0"/>
              </a:moveTo>
              <a:lnTo>
                <a:pt x="45720" y="1520945"/>
              </a:lnTo>
              <a:lnTo>
                <a:pt x="114853" y="1520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D5F5D-9654-49BC-9F1E-8803D2DEEAD6}">
      <dsp:nvSpPr>
        <dsp:cNvPr id="0" name=""/>
        <dsp:cNvSpPr/>
      </dsp:nvSpPr>
      <dsp:spPr>
        <a:xfrm>
          <a:off x="2020386" y="887188"/>
          <a:ext cx="91440" cy="1193711"/>
        </a:xfrm>
        <a:custGeom>
          <a:avLst/>
          <a:gdLst/>
          <a:ahLst/>
          <a:cxnLst/>
          <a:rect l="0" t="0" r="0" b="0"/>
          <a:pathLst>
            <a:path>
              <a:moveTo>
                <a:pt x="45720" y="0"/>
              </a:moveTo>
              <a:lnTo>
                <a:pt x="45720" y="1193711"/>
              </a:lnTo>
              <a:lnTo>
                <a:pt x="114853" y="1193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BB550C-F1BC-45DD-87FE-84C64E9F1595}">
      <dsp:nvSpPr>
        <dsp:cNvPr id="0" name=""/>
        <dsp:cNvSpPr/>
      </dsp:nvSpPr>
      <dsp:spPr>
        <a:xfrm>
          <a:off x="2020386" y="887188"/>
          <a:ext cx="91440" cy="866478"/>
        </a:xfrm>
        <a:custGeom>
          <a:avLst/>
          <a:gdLst/>
          <a:ahLst/>
          <a:cxnLst/>
          <a:rect l="0" t="0" r="0" b="0"/>
          <a:pathLst>
            <a:path>
              <a:moveTo>
                <a:pt x="45720" y="0"/>
              </a:moveTo>
              <a:lnTo>
                <a:pt x="45720" y="866478"/>
              </a:lnTo>
              <a:lnTo>
                <a:pt x="114853" y="866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D3A4CE-1164-465B-A792-84E53D6A121D}">
      <dsp:nvSpPr>
        <dsp:cNvPr id="0" name=""/>
        <dsp:cNvSpPr/>
      </dsp:nvSpPr>
      <dsp:spPr>
        <a:xfrm>
          <a:off x="202038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C6538B-D46F-4597-ABE8-34344E3AC95D}">
      <dsp:nvSpPr>
        <dsp:cNvPr id="0" name=""/>
        <dsp:cNvSpPr/>
      </dsp:nvSpPr>
      <dsp:spPr>
        <a:xfrm>
          <a:off x="202038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F46E4-8231-463A-A27F-ECF077D0E2D6}">
      <dsp:nvSpPr>
        <dsp:cNvPr id="0" name=""/>
        <dsp:cNvSpPr/>
      </dsp:nvSpPr>
      <dsp:spPr>
        <a:xfrm>
          <a:off x="2250463" y="559955"/>
          <a:ext cx="278840" cy="96787"/>
        </a:xfrm>
        <a:custGeom>
          <a:avLst/>
          <a:gdLst/>
          <a:ahLst/>
          <a:cxnLst/>
          <a:rect l="0" t="0" r="0" b="0"/>
          <a:pathLst>
            <a:path>
              <a:moveTo>
                <a:pt x="278840" y="0"/>
              </a:moveTo>
              <a:lnTo>
                <a:pt x="278840" y="48393"/>
              </a:lnTo>
              <a:lnTo>
                <a:pt x="0" y="48393"/>
              </a:lnTo>
              <a:lnTo>
                <a:pt x="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349B3-17A8-4FFD-8B14-886C90C6F523}">
      <dsp:nvSpPr>
        <dsp:cNvPr id="0" name=""/>
        <dsp:cNvSpPr/>
      </dsp:nvSpPr>
      <dsp:spPr>
        <a:xfrm>
          <a:off x="2529303" y="232721"/>
          <a:ext cx="418260" cy="96787"/>
        </a:xfrm>
        <a:custGeom>
          <a:avLst/>
          <a:gdLst/>
          <a:ahLst/>
          <a:cxnLst/>
          <a:rect l="0" t="0" r="0" b="0"/>
          <a:pathLst>
            <a:path>
              <a:moveTo>
                <a:pt x="418260" y="0"/>
              </a:moveTo>
              <a:lnTo>
                <a:pt x="418260" y="48393"/>
              </a:lnTo>
              <a:lnTo>
                <a:pt x="0" y="48393"/>
              </a:lnTo>
              <a:lnTo>
                <a:pt x="0" y="96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182A61-B55B-47DA-A444-9F9F1A444251}">
      <dsp:nvSpPr>
        <dsp:cNvPr id="0" name=""/>
        <dsp:cNvSpPr/>
      </dsp:nvSpPr>
      <dsp:spPr>
        <a:xfrm>
          <a:off x="1462706" y="887188"/>
          <a:ext cx="91440" cy="1193711"/>
        </a:xfrm>
        <a:custGeom>
          <a:avLst/>
          <a:gdLst/>
          <a:ahLst/>
          <a:cxnLst/>
          <a:rect l="0" t="0" r="0" b="0"/>
          <a:pathLst>
            <a:path>
              <a:moveTo>
                <a:pt x="45720" y="0"/>
              </a:moveTo>
              <a:lnTo>
                <a:pt x="45720" y="1193711"/>
              </a:lnTo>
              <a:lnTo>
                <a:pt x="114853" y="1193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CAACE0-D3D2-4D1E-B5B6-B97AD6493E26}">
      <dsp:nvSpPr>
        <dsp:cNvPr id="0" name=""/>
        <dsp:cNvSpPr/>
      </dsp:nvSpPr>
      <dsp:spPr>
        <a:xfrm>
          <a:off x="1462706" y="887188"/>
          <a:ext cx="91440" cy="866478"/>
        </a:xfrm>
        <a:custGeom>
          <a:avLst/>
          <a:gdLst/>
          <a:ahLst/>
          <a:cxnLst/>
          <a:rect l="0" t="0" r="0" b="0"/>
          <a:pathLst>
            <a:path>
              <a:moveTo>
                <a:pt x="45720" y="0"/>
              </a:moveTo>
              <a:lnTo>
                <a:pt x="45720" y="866478"/>
              </a:lnTo>
              <a:lnTo>
                <a:pt x="114853" y="866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A4F1C4-6C59-465B-9BE8-6E6551C5F3C1}">
      <dsp:nvSpPr>
        <dsp:cNvPr id="0" name=""/>
        <dsp:cNvSpPr/>
      </dsp:nvSpPr>
      <dsp:spPr>
        <a:xfrm>
          <a:off x="146270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59AFC-9B90-4E9B-9D95-1A918D9C8940}">
      <dsp:nvSpPr>
        <dsp:cNvPr id="0" name=""/>
        <dsp:cNvSpPr/>
      </dsp:nvSpPr>
      <dsp:spPr>
        <a:xfrm>
          <a:off x="146270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9633B-2CAA-4515-960B-CF09C0263F9A}">
      <dsp:nvSpPr>
        <dsp:cNvPr id="0" name=""/>
        <dsp:cNvSpPr/>
      </dsp:nvSpPr>
      <dsp:spPr>
        <a:xfrm>
          <a:off x="1413943" y="559955"/>
          <a:ext cx="278840" cy="96787"/>
        </a:xfrm>
        <a:custGeom>
          <a:avLst/>
          <a:gdLst/>
          <a:ahLst/>
          <a:cxnLst/>
          <a:rect l="0" t="0" r="0" b="0"/>
          <a:pathLst>
            <a:path>
              <a:moveTo>
                <a:pt x="0" y="0"/>
              </a:moveTo>
              <a:lnTo>
                <a:pt x="0" y="48393"/>
              </a:lnTo>
              <a:lnTo>
                <a:pt x="278840" y="48393"/>
              </a:lnTo>
              <a:lnTo>
                <a:pt x="27884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605548-5766-4F4F-B12C-09E7C714A1AF}">
      <dsp:nvSpPr>
        <dsp:cNvPr id="0" name=""/>
        <dsp:cNvSpPr/>
      </dsp:nvSpPr>
      <dsp:spPr>
        <a:xfrm>
          <a:off x="905026" y="887188"/>
          <a:ext cx="91440" cy="1848179"/>
        </a:xfrm>
        <a:custGeom>
          <a:avLst/>
          <a:gdLst/>
          <a:ahLst/>
          <a:cxnLst/>
          <a:rect l="0" t="0" r="0" b="0"/>
          <a:pathLst>
            <a:path>
              <a:moveTo>
                <a:pt x="45720" y="0"/>
              </a:moveTo>
              <a:lnTo>
                <a:pt x="45720" y="1848179"/>
              </a:lnTo>
              <a:lnTo>
                <a:pt x="114853" y="1848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9EB09D-7FD3-4A28-8DEE-02EDA41C85AC}">
      <dsp:nvSpPr>
        <dsp:cNvPr id="0" name=""/>
        <dsp:cNvSpPr/>
      </dsp:nvSpPr>
      <dsp:spPr>
        <a:xfrm>
          <a:off x="905026" y="887188"/>
          <a:ext cx="91440" cy="1520945"/>
        </a:xfrm>
        <a:custGeom>
          <a:avLst/>
          <a:gdLst/>
          <a:ahLst/>
          <a:cxnLst/>
          <a:rect l="0" t="0" r="0" b="0"/>
          <a:pathLst>
            <a:path>
              <a:moveTo>
                <a:pt x="45720" y="0"/>
              </a:moveTo>
              <a:lnTo>
                <a:pt x="45720" y="1520945"/>
              </a:lnTo>
              <a:lnTo>
                <a:pt x="114853" y="1520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C654A-CBE7-4F54-9D23-94FE3C33C6F7}">
      <dsp:nvSpPr>
        <dsp:cNvPr id="0" name=""/>
        <dsp:cNvSpPr/>
      </dsp:nvSpPr>
      <dsp:spPr>
        <a:xfrm>
          <a:off x="905026" y="887188"/>
          <a:ext cx="91440" cy="1193711"/>
        </a:xfrm>
        <a:custGeom>
          <a:avLst/>
          <a:gdLst/>
          <a:ahLst/>
          <a:cxnLst/>
          <a:rect l="0" t="0" r="0" b="0"/>
          <a:pathLst>
            <a:path>
              <a:moveTo>
                <a:pt x="45720" y="0"/>
              </a:moveTo>
              <a:lnTo>
                <a:pt x="45720" y="1193711"/>
              </a:lnTo>
              <a:lnTo>
                <a:pt x="114853" y="1193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8855E2-558A-44A7-98A6-0B7B92E8B121}">
      <dsp:nvSpPr>
        <dsp:cNvPr id="0" name=""/>
        <dsp:cNvSpPr/>
      </dsp:nvSpPr>
      <dsp:spPr>
        <a:xfrm>
          <a:off x="905026" y="887188"/>
          <a:ext cx="91440" cy="866478"/>
        </a:xfrm>
        <a:custGeom>
          <a:avLst/>
          <a:gdLst/>
          <a:ahLst/>
          <a:cxnLst/>
          <a:rect l="0" t="0" r="0" b="0"/>
          <a:pathLst>
            <a:path>
              <a:moveTo>
                <a:pt x="45720" y="0"/>
              </a:moveTo>
              <a:lnTo>
                <a:pt x="45720" y="866478"/>
              </a:lnTo>
              <a:lnTo>
                <a:pt x="114853" y="866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5CF6A-4E8E-4EDE-9006-525A2D7C536E}">
      <dsp:nvSpPr>
        <dsp:cNvPr id="0" name=""/>
        <dsp:cNvSpPr/>
      </dsp:nvSpPr>
      <dsp:spPr>
        <a:xfrm>
          <a:off x="905026" y="887188"/>
          <a:ext cx="91440" cy="539244"/>
        </a:xfrm>
        <a:custGeom>
          <a:avLst/>
          <a:gdLst/>
          <a:ahLst/>
          <a:cxnLst/>
          <a:rect l="0" t="0" r="0" b="0"/>
          <a:pathLst>
            <a:path>
              <a:moveTo>
                <a:pt x="45720" y="0"/>
              </a:moveTo>
              <a:lnTo>
                <a:pt x="45720" y="539244"/>
              </a:lnTo>
              <a:lnTo>
                <a:pt x="114853" y="539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38FABD-2E9D-4E7C-9CC3-317693149ED7}">
      <dsp:nvSpPr>
        <dsp:cNvPr id="0" name=""/>
        <dsp:cNvSpPr/>
      </dsp:nvSpPr>
      <dsp:spPr>
        <a:xfrm>
          <a:off x="905026" y="887188"/>
          <a:ext cx="91440" cy="212010"/>
        </a:xfrm>
        <a:custGeom>
          <a:avLst/>
          <a:gdLst/>
          <a:ahLst/>
          <a:cxnLst/>
          <a:rect l="0" t="0" r="0" b="0"/>
          <a:pathLst>
            <a:path>
              <a:moveTo>
                <a:pt x="45720" y="0"/>
              </a:moveTo>
              <a:lnTo>
                <a:pt x="45720" y="212010"/>
              </a:lnTo>
              <a:lnTo>
                <a:pt x="114853" y="212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4367C-9C87-4A19-B44E-EFB103E53049}">
      <dsp:nvSpPr>
        <dsp:cNvPr id="0" name=""/>
        <dsp:cNvSpPr/>
      </dsp:nvSpPr>
      <dsp:spPr>
        <a:xfrm>
          <a:off x="1135103" y="559955"/>
          <a:ext cx="278840" cy="96787"/>
        </a:xfrm>
        <a:custGeom>
          <a:avLst/>
          <a:gdLst/>
          <a:ahLst/>
          <a:cxnLst/>
          <a:rect l="0" t="0" r="0" b="0"/>
          <a:pathLst>
            <a:path>
              <a:moveTo>
                <a:pt x="278840" y="0"/>
              </a:moveTo>
              <a:lnTo>
                <a:pt x="278840" y="48393"/>
              </a:lnTo>
              <a:lnTo>
                <a:pt x="0" y="48393"/>
              </a:lnTo>
              <a:lnTo>
                <a:pt x="0" y="96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B43CA-E268-4CF1-89AA-6F42C46D6690}">
      <dsp:nvSpPr>
        <dsp:cNvPr id="0" name=""/>
        <dsp:cNvSpPr/>
      </dsp:nvSpPr>
      <dsp:spPr>
        <a:xfrm>
          <a:off x="1413943" y="232721"/>
          <a:ext cx="1533620" cy="96787"/>
        </a:xfrm>
        <a:custGeom>
          <a:avLst/>
          <a:gdLst/>
          <a:ahLst/>
          <a:cxnLst/>
          <a:rect l="0" t="0" r="0" b="0"/>
          <a:pathLst>
            <a:path>
              <a:moveTo>
                <a:pt x="1533620" y="0"/>
              </a:moveTo>
              <a:lnTo>
                <a:pt x="1533620" y="48393"/>
              </a:lnTo>
              <a:lnTo>
                <a:pt x="0" y="48393"/>
              </a:lnTo>
              <a:lnTo>
                <a:pt x="0" y="96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DB297E-8E4D-4AD2-A6F5-74F991C7B602}">
      <dsp:nvSpPr>
        <dsp:cNvPr id="0" name=""/>
        <dsp:cNvSpPr/>
      </dsp:nvSpPr>
      <dsp:spPr>
        <a:xfrm>
          <a:off x="2717117" y="2275"/>
          <a:ext cx="460892" cy="230446"/>
        </a:xfrm>
        <a:prstGeom prst="rect">
          <a:avLst/>
        </a:prstGeom>
        <a:solidFill>
          <a:schemeClr val="tx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Framework Structure</a:t>
          </a:r>
        </a:p>
      </dsp:txBody>
      <dsp:txXfrm>
        <a:off x="2717117" y="2275"/>
        <a:ext cx="460892" cy="230446"/>
      </dsp:txXfrm>
    </dsp:sp>
    <dsp:sp modelId="{3AA5C919-BB1C-4543-B3AA-C27213201D15}">
      <dsp:nvSpPr>
        <dsp:cNvPr id="0" name=""/>
        <dsp:cNvSpPr/>
      </dsp:nvSpPr>
      <dsp:spPr>
        <a:xfrm>
          <a:off x="1183496" y="329508"/>
          <a:ext cx="460892" cy="23044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Challenges and barriers to breastfeeding.</a:t>
          </a:r>
        </a:p>
      </dsp:txBody>
      <dsp:txXfrm>
        <a:off x="1183496" y="329508"/>
        <a:ext cx="460892" cy="230446"/>
      </dsp:txXfrm>
    </dsp:sp>
    <dsp:sp modelId="{A24DA2F5-1F82-479B-B3D1-E26CF6663DE3}">
      <dsp:nvSpPr>
        <dsp:cNvPr id="0" name=""/>
        <dsp:cNvSpPr/>
      </dsp:nvSpPr>
      <dsp:spPr>
        <a:xfrm>
          <a:off x="904656"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Challenges with Breast Feeding</a:t>
          </a:r>
        </a:p>
      </dsp:txBody>
      <dsp:txXfrm>
        <a:off x="904656" y="656742"/>
        <a:ext cx="460892" cy="230446"/>
      </dsp:txXfrm>
    </dsp:sp>
    <dsp:sp modelId="{A2E55B26-D50F-42E6-8888-8D73154C8F01}">
      <dsp:nvSpPr>
        <dsp:cNvPr id="0" name=""/>
        <dsp:cNvSpPr/>
      </dsp:nvSpPr>
      <dsp:spPr>
        <a:xfrm>
          <a:off x="101988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Hospital practices</a:t>
          </a:r>
          <a:endParaRPr lang="en-GB" sz="500" kern="1200"/>
        </a:p>
      </dsp:txBody>
      <dsp:txXfrm>
        <a:off x="1019880" y="983976"/>
        <a:ext cx="460892" cy="230446"/>
      </dsp:txXfrm>
    </dsp:sp>
    <dsp:sp modelId="{0050A1CF-8CE4-462A-9328-8CDAF55A2F13}">
      <dsp:nvSpPr>
        <dsp:cNvPr id="0" name=""/>
        <dsp:cNvSpPr/>
      </dsp:nvSpPr>
      <dsp:spPr>
        <a:xfrm>
          <a:off x="101988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BF while working</a:t>
          </a:r>
          <a:endParaRPr lang="en-GB" sz="500" kern="1200"/>
        </a:p>
      </dsp:txBody>
      <dsp:txXfrm>
        <a:off x="1019880" y="1311210"/>
        <a:ext cx="460892" cy="230446"/>
      </dsp:txXfrm>
    </dsp:sp>
    <dsp:sp modelId="{1E6AE896-1285-470C-B7C9-3C4049AE10B8}">
      <dsp:nvSpPr>
        <dsp:cNvPr id="0" name=""/>
        <dsp:cNvSpPr/>
      </dsp:nvSpPr>
      <dsp:spPr>
        <a:xfrm>
          <a:off x="1019880" y="1638443"/>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Body (Breast) Shape</a:t>
          </a:r>
          <a:endParaRPr lang="en-GB" sz="500" kern="1200"/>
        </a:p>
      </dsp:txBody>
      <dsp:txXfrm>
        <a:off x="1019880" y="1638443"/>
        <a:ext cx="460892" cy="230446"/>
      </dsp:txXfrm>
    </dsp:sp>
    <dsp:sp modelId="{EC59B152-0EB1-41ED-8715-9824ED800432}">
      <dsp:nvSpPr>
        <dsp:cNvPr id="0" name=""/>
        <dsp:cNvSpPr/>
      </dsp:nvSpPr>
      <dsp:spPr>
        <a:xfrm>
          <a:off x="1019880" y="1965677"/>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Education</a:t>
          </a:r>
          <a:endParaRPr lang="en-GB" sz="500" kern="1200"/>
        </a:p>
      </dsp:txBody>
      <dsp:txXfrm>
        <a:off x="1019880" y="1965677"/>
        <a:ext cx="460892" cy="230446"/>
      </dsp:txXfrm>
    </dsp:sp>
    <dsp:sp modelId="{22F8234F-126C-4EB6-BF6D-D3F0C2918397}">
      <dsp:nvSpPr>
        <dsp:cNvPr id="0" name=""/>
        <dsp:cNvSpPr/>
      </dsp:nvSpPr>
      <dsp:spPr>
        <a:xfrm>
          <a:off x="1019880" y="2292911"/>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Mode of delivery</a:t>
          </a:r>
          <a:endParaRPr lang="en-GB" sz="500" kern="1200"/>
        </a:p>
      </dsp:txBody>
      <dsp:txXfrm>
        <a:off x="1019880" y="2292911"/>
        <a:ext cx="460892" cy="230446"/>
      </dsp:txXfrm>
    </dsp:sp>
    <dsp:sp modelId="{83164924-B3B9-42AD-83AC-4CD4672BECCD}">
      <dsp:nvSpPr>
        <dsp:cNvPr id="0" name=""/>
        <dsp:cNvSpPr/>
      </dsp:nvSpPr>
      <dsp:spPr>
        <a:xfrm>
          <a:off x="1019880" y="2620145"/>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Other</a:t>
          </a:r>
          <a:endParaRPr lang="en-GB" sz="500" kern="1200"/>
        </a:p>
      </dsp:txBody>
      <dsp:txXfrm>
        <a:off x="1019880" y="2620145"/>
        <a:ext cx="460892" cy="230446"/>
      </dsp:txXfrm>
    </dsp:sp>
    <dsp:sp modelId="{7F862320-B019-4E64-8C1D-A19DD3D9B5D8}">
      <dsp:nvSpPr>
        <dsp:cNvPr id="0" name=""/>
        <dsp:cNvSpPr/>
      </dsp:nvSpPr>
      <dsp:spPr>
        <a:xfrm>
          <a:off x="1462337"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Overcoming Challenges</a:t>
          </a:r>
        </a:p>
      </dsp:txBody>
      <dsp:txXfrm>
        <a:off x="1462337" y="656742"/>
        <a:ext cx="460892" cy="230446"/>
      </dsp:txXfrm>
    </dsp:sp>
    <dsp:sp modelId="{3D1C8D04-E5C9-4D6A-8501-1DC1848699EC}">
      <dsp:nvSpPr>
        <dsp:cNvPr id="0" name=""/>
        <dsp:cNvSpPr/>
      </dsp:nvSpPr>
      <dsp:spPr>
        <a:xfrm>
          <a:off x="157756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social context/cultural view</a:t>
          </a:r>
          <a:endParaRPr lang="en-GB" sz="500" kern="1200"/>
        </a:p>
      </dsp:txBody>
      <dsp:txXfrm>
        <a:off x="1577560" y="983976"/>
        <a:ext cx="460892" cy="230446"/>
      </dsp:txXfrm>
    </dsp:sp>
    <dsp:sp modelId="{CA1ED8E6-0CB0-4999-9BF8-7A64DA9292D4}">
      <dsp:nvSpPr>
        <dsp:cNvPr id="0" name=""/>
        <dsp:cNvSpPr/>
      </dsp:nvSpPr>
      <dsp:spPr>
        <a:xfrm>
          <a:off x="157756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Use of formula-bottle feeding</a:t>
          </a:r>
          <a:endParaRPr lang="en-GB" sz="500" kern="1200"/>
        </a:p>
      </dsp:txBody>
      <dsp:txXfrm>
        <a:off x="1577560" y="1311210"/>
        <a:ext cx="460892" cy="230446"/>
      </dsp:txXfrm>
    </dsp:sp>
    <dsp:sp modelId="{C0E186B5-F63C-4886-86E9-77969C171E8C}">
      <dsp:nvSpPr>
        <dsp:cNvPr id="0" name=""/>
        <dsp:cNvSpPr/>
      </dsp:nvSpPr>
      <dsp:spPr>
        <a:xfrm>
          <a:off x="1577560" y="1638443"/>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Perception</a:t>
          </a:r>
          <a:endParaRPr lang="en-GB" sz="500" kern="1200"/>
        </a:p>
      </dsp:txBody>
      <dsp:txXfrm>
        <a:off x="1577560" y="1638443"/>
        <a:ext cx="460892" cy="230446"/>
      </dsp:txXfrm>
    </dsp:sp>
    <dsp:sp modelId="{E9657DD9-B4D0-4024-95AE-19CD368D924E}">
      <dsp:nvSpPr>
        <dsp:cNvPr id="0" name=""/>
        <dsp:cNvSpPr/>
      </dsp:nvSpPr>
      <dsp:spPr>
        <a:xfrm>
          <a:off x="1577560" y="1965677"/>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Postnatal depression</a:t>
          </a:r>
          <a:endParaRPr lang="en-GB" sz="500" kern="1200"/>
        </a:p>
      </dsp:txBody>
      <dsp:txXfrm>
        <a:off x="1577560" y="1965677"/>
        <a:ext cx="460892" cy="230446"/>
      </dsp:txXfrm>
    </dsp:sp>
    <dsp:sp modelId="{B8AAA411-CF25-4CEC-9080-31A9E4CB64E8}">
      <dsp:nvSpPr>
        <dsp:cNvPr id="0" name=""/>
        <dsp:cNvSpPr/>
      </dsp:nvSpPr>
      <dsp:spPr>
        <a:xfrm>
          <a:off x="2298857" y="329508"/>
          <a:ext cx="460892" cy="23044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Font typeface="Symbol" panose="05050102010706020507" pitchFamily="18" charset="2"/>
            <a:buChar char=""/>
          </a:pPr>
          <a:r>
            <a:rPr lang="en-GB" sz="500" kern="1200"/>
            <a:t>Experience and understanding of breastfeeding.</a:t>
          </a:r>
        </a:p>
      </dsp:txBody>
      <dsp:txXfrm>
        <a:off x="2298857" y="329508"/>
        <a:ext cx="460892" cy="230446"/>
      </dsp:txXfrm>
    </dsp:sp>
    <dsp:sp modelId="{4E0955DC-4D63-4EC8-9179-183DB79CF0B8}">
      <dsp:nvSpPr>
        <dsp:cNvPr id="0" name=""/>
        <dsp:cNvSpPr/>
      </dsp:nvSpPr>
      <dsp:spPr>
        <a:xfrm>
          <a:off x="2020017"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i="0" u="none" kern="1200"/>
            <a:t>Experience of BF</a:t>
          </a:r>
          <a:endParaRPr lang="en-GB" sz="500" kern="1200"/>
        </a:p>
      </dsp:txBody>
      <dsp:txXfrm>
        <a:off x="2020017" y="656742"/>
        <a:ext cx="460892" cy="230446"/>
      </dsp:txXfrm>
    </dsp:sp>
    <dsp:sp modelId="{9DC2F826-9BC3-42B1-AA5E-30F207E7CACC}">
      <dsp:nvSpPr>
        <dsp:cNvPr id="0" name=""/>
        <dsp:cNvSpPr/>
      </dsp:nvSpPr>
      <dsp:spPr>
        <a:xfrm>
          <a:off x="213524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length of time </a:t>
          </a:r>
          <a:endParaRPr lang="en-GB" sz="500" kern="1200"/>
        </a:p>
      </dsp:txBody>
      <dsp:txXfrm>
        <a:off x="2135240" y="983976"/>
        <a:ext cx="460892" cy="230446"/>
      </dsp:txXfrm>
    </dsp:sp>
    <dsp:sp modelId="{CB97C6D7-94DC-4356-81C5-E7506468AA52}">
      <dsp:nvSpPr>
        <dsp:cNvPr id="0" name=""/>
        <dsp:cNvSpPr/>
      </dsp:nvSpPr>
      <dsp:spPr>
        <a:xfrm>
          <a:off x="213524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After delivery</a:t>
          </a:r>
          <a:endParaRPr lang="en-GB" sz="500" kern="1200"/>
        </a:p>
      </dsp:txBody>
      <dsp:txXfrm>
        <a:off x="2135240" y="1311210"/>
        <a:ext cx="460892" cy="230446"/>
      </dsp:txXfrm>
    </dsp:sp>
    <dsp:sp modelId="{EBFFD1BA-04AD-4830-982D-51178B2DD374}">
      <dsp:nvSpPr>
        <dsp:cNvPr id="0" name=""/>
        <dsp:cNvSpPr/>
      </dsp:nvSpPr>
      <dsp:spPr>
        <a:xfrm>
          <a:off x="2135240" y="1638443"/>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weaning</a:t>
          </a:r>
          <a:endParaRPr lang="en-GB" sz="500" kern="1200"/>
        </a:p>
      </dsp:txBody>
      <dsp:txXfrm>
        <a:off x="2135240" y="1638443"/>
        <a:ext cx="460892" cy="230446"/>
      </dsp:txXfrm>
    </dsp:sp>
    <dsp:sp modelId="{95A2327F-A4B9-4A81-88B2-08056EE97763}">
      <dsp:nvSpPr>
        <dsp:cNvPr id="0" name=""/>
        <dsp:cNvSpPr/>
      </dsp:nvSpPr>
      <dsp:spPr>
        <a:xfrm>
          <a:off x="2135240" y="1965677"/>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Healthcare setting</a:t>
          </a:r>
          <a:endParaRPr lang="en-GB" sz="500" kern="1200"/>
        </a:p>
      </dsp:txBody>
      <dsp:txXfrm>
        <a:off x="2135240" y="1965677"/>
        <a:ext cx="460892" cy="230446"/>
      </dsp:txXfrm>
    </dsp:sp>
    <dsp:sp modelId="{CE66BC37-41B1-4106-BA13-917CD40CA811}">
      <dsp:nvSpPr>
        <dsp:cNvPr id="0" name=""/>
        <dsp:cNvSpPr/>
      </dsp:nvSpPr>
      <dsp:spPr>
        <a:xfrm>
          <a:off x="2135240" y="2292911"/>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Communication between secondary and primary care</a:t>
          </a:r>
          <a:endParaRPr lang="en-GB" sz="500" kern="1200"/>
        </a:p>
      </dsp:txBody>
      <dsp:txXfrm>
        <a:off x="2135240" y="2292911"/>
        <a:ext cx="460892" cy="230446"/>
      </dsp:txXfrm>
    </dsp:sp>
    <dsp:sp modelId="{9C84994C-222C-47C4-9989-8741FC98FF86}">
      <dsp:nvSpPr>
        <dsp:cNvPr id="0" name=""/>
        <dsp:cNvSpPr/>
      </dsp:nvSpPr>
      <dsp:spPr>
        <a:xfrm>
          <a:off x="2135240" y="2620145"/>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Home visits</a:t>
          </a:r>
          <a:endParaRPr lang="en-GB" sz="500" kern="1200"/>
        </a:p>
      </dsp:txBody>
      <dsp:txXfrm>
        <a:off x="2135240" y="2620145"/>
        <a:ext cx="460892" cy="230446"/>
      </dsp:txXfrm>
    </dsp:sp>
    <dsp:sp modelId="{175C3D3D-9F15-4926-A0DF-6756389882D9}">
      <dsp:nvSpPr>
        <dsp:cNvPr id="0" name=""/>
        <dsp:cNvSpPr/>
      </dsp:nvSpPr>
      <dsp:spPr>
        <a:xfrm>
          <a:off x="2135240" y="2947378"/>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Hospital Experience after Birth</a:t>
          </a:r>
          <a:endParaRPr lang="en-GB" sz="500" kern="1200"/>
        </a:p>
      </dsp:txBody>
      <dsp:txXfrm>
        <a:off x="2135240" y="2947378"/>
        <a:ext cx="460892" cy="230446"/>
      </dsp:txXfrm>
    </dsp:sp>
    <dsp:sp modelId="{6E25D083-99B5-4A98-98D7-0E4B8A58C9F7}">
      <dsp:nvSpPr>
        <dsp:cNvPr id="0" name=""/>
        <dsp:cNvSpPr/>
      </dsp:nvSpPr>
      <dsp:spPr>
        <a:xfrm>
          <a:off x="2135240" y="3274612"/>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Hospital Policy</a:t>
          </a:r>
          <a:endParaRPr lang="en-GB" sz="500" kern="1200"/>
        </a:p>
      </dsp:txBody>
      <dsp:txXfrm>
        <a:off x="2135240" y="3274612"/>
        <a:ext cx="460892" cy="230446"/>
      </dsp:txXfrm>
    </dsp:sp>
    <dsp:sp modelId="{5C464304-2DA7-4BA3-A2AB-D2CE5A128D2F}">
      <dsp:nvSpPr>
        <dsp:cNvPr id="0" name=""/>
        <dsp:cNvSpPr/>
      </dsp:nvSpPr>
      <dsp:spPr>
        <a:xfrm>
          <a:off x="2577697"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1" i="0" u="none" kern="1200"/>
            <a:t>Understanding of BF</a:t>
          </a:r>
          <a:endParaRPr lang="en-GB" sz="500" kern="1200"/>
        </a:p>
      </dsp:txBody>
      <dsp:txXfrm>
        <a:off x="2577697" y="656742"/>
        <a:ext cx="460892" cy="230446"/>
      </dsp:txXfrm>
    </dsp:sp>
    <dsp:sp modelId="{79695D67-4E03-4AE7-A06E-72875888FAEF}">
      <dsp:nvSpPr>
        <dsp:cNvPr id="0" name=""/>
        <dsp:cNvSpPr/>
      </dsp:nvSpPr>
      <dsp:spPr>
        <a:xfrm>
          <a:off x="269292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Emotional (Bonding)</a:t>
          </a:r>
          <a:endParaRPr lang="en-GB" sz="500" kern="1200"/>
        </a:p>
      </dsp:txBody>
      <dsp:txXfrm>
        <a:off x="2692920" y="983976"/>
        <a:ext cx="460892" cy="230446"/>
      </dsp:txXfrm>
    </dsp:sp>
    <dsp:sp modelId="{25770F34-AEAC-4A17-B97F-0EFFD5642E10}">
      <dsp:nvSpPr>
        <dsp:cNvPr id="0" name=""/>
        <dsp:cNvSpPr/>
      </dsp:nvSpPr>
      <dsp:spPr>
        <a:xfrm>
          <a:off x="269292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Scientific</a:t>
          </a:r>
          <a:endParaRPr lang="en-GB" sz="500" kern="1200"/>
        </a:p>
      </dsp:txBody>
      <dsp:txXfrm>
        <a:off x="2692920" y="1311210"/>
        <a:ext cx="460892" cy="230446"/>
      </dsp:txXfrm>
    </dsp:sp>
    <dsp:sp modelId="{919EF5C3-A1D7-4824-84F8-23CB4473A97C}">
      <dsp:nvSpPr>
        <dsp:cNvPr id="0" name=""/>
        <dsp:cNvSpPr/>
      </dsp:nvSpPr>
      <dsp:spPr>
        <a:xfrm>
          <a:off x="2692920" y="1638443"/>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Personal views</a:t>
          </a:r>
          <a:endParaRPr lang="en-GB" sz="500" kern="1200"/>
        </a:p>
      </dsp:txBody>
      <dsp:txXfrm>
        <a:off x="2692920" y="1638443"/>
        <a:ext cx="460892" cy="230446"/>
      </dsp:txXfrm>
    </dsp:sp>
    <dsp:sp modelId="{8D21DC83-D76F-4E48-992A-339FB8086C2A}">
      <dsp:nvSpPr>
        <dsp:cNvPr id="0" name=""/>
        <dsp:cNvSpPr/>
      </dsp:nvSpPr>
      <dsp:spPr>
        <a:xfrm>
          <a:off x="3414217" y="329508"/>
          <a:ext cx="460892" cy="23044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Font typeface="Symbol" panose="05050102010706020507" pitchFamily="18" charset="2"/>
            <a:buChar char=""/>
          </a:pPr>
          <a:r>
            <a:rPr lang="en-GB" sz="500" kern="1200"/>
            <a:t>Supporting breastfeeding mothers.</a:t>
          </a:r>
        </a:p>
      </dsp:txBody>
      <dsp:txXfrm>
        <a:off x="3414217" y="329508"/>
        <a:ext cx="460892" cy="230446"/>
      </dsp:txXfrm>
    </dsp:sp>
    <dsp:sp modelId="{2B77705B-55FF-402E-B394-6E938755CD00}">
      <dsp:nvSpPr>
        <dsp:cNvPr id="0" name=""/>
        <dsp:cNvSpPr/>
      </dsp:nvSpPr>
      <dsp:spPr>
        <a:xfrm>
          <a:off x="3135377"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Font typeface="Symbol" panose="05050102010706020507" pitchFamily="18" charset="2"/>
            <a:buChar char=""/>
          </a:pPr>
          <a:r>
            <a:rPr lang="en-GB" sz="500" kern="1200"/>
            <a:t>Support for BF</a:t>
          </a:r>
        </a:p>
      </dsp:txBody>
      <dsp:txXfrm>
        <a:off x="3135377" y="656742"/>
        <a:ext cx="460892" cy="230446"/>
      </dsp:txXfrm>
    </dsp:sp>
    <dsp:sp modelId="{772C8A03-19EF-4C7F-93EC-F4E65582E5EC}">
      <dsp:nvSpPr>
        <dsp:cNvPr id="0" name=""/>
        <dsp:cNvSpPr/>
      </dsp:nvSpPr>
      <dsp:spPr>
        <a:xfrm>
          <a:off x="325060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Family-friend support</a:t>
          </a:r>
          <a:endParaRPr lang="en-GB" sz="500" kern="1200"/>
        </a:p>
      </dsp:txBody>
      <dsp:txXfrm>
        <a:off x="3250600" y="983976"/>
        <a:ext cx="460892" cy="230446"/>
      </dsp:txXfrm>
    </dsp:sp>
    <dsp:sp modelId="{3F387C9C-043F-4D3F-902C-8DCFE98654E6}">
      <dsp:nvSpPr>
        <dsp:cNvPr id="0" name=""/>
        <dsp:cNvSpPr/>
      </dsp:nvSpPr>
      <dsp:spPr>
        <a:xfrm>
          <a:off x="325060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Role of father</a:t>
          </a:r>
          <a:endParaRPr lang="en-GB" sz="500" kern="1200"/>
        </a:p>
      </dsp:txBody>
      <dsp:txXfrm>
        <a:off x="3250600" y="1311210"/>
        <a:ext cx="460892" cy="230446"/>
      </dsp:txXfrm>
    </dsp:sp>
    <dsp:sp modelId="{5E9994CF-68E3-4EEE-9DE6-DAD0F8583EA9}">
      <dsp:nvSpPr>
        <dsp:cNvPr id="0" name=""/>
        <dsp:cNvSpPr/>
      </dsp:nvSpPr>
      <dsp:spPr>
        <a:xfrm>
          <a:off x="3250600" y="1638443"/>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Follow-up support</a:t>
          </a:r>
          <a:endParaRPr lang="en-GB" sz="500" kern="1200"/>
        </a:p>
      </dsp:txBody>
      <dsp:txXfrm>
        <a:off x="3250600" y="1638443"/>
        <a:ext cx="460892" cy="230446"/>
      </dsp:txXfrm>
    </dsp:sp>
    <dsp:sp modelId="{0E2FD8CC-A338-456B-8442-27E4F37A08A7}">
      <dsp:nvSpPr>
        <dsp:cNvPr id="0" name=""/>
        <dsp:cNvSpPr/>
      </dsp:nvSpPr>
      <dsp:spPr>
        <a:xfrm>
          <a:off x="3250600" y="1965677"/>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Training of mothers</a:t>
          </a:r>
          <a:endParaRPr lang="en-GB" sz="500" kern="1200"/>
        </a:p>
      </dsp:txBody>
      <dsp:txXfrm>
        <a:off x="3250600" y="1965677"/>
        <a:ext cx="460892" cy="230446"/>
      </dsp:txXfrm>
    </dsp:sp>
    <dsp:sp modelId="{BD469C70-CE97-4661-A232-68801D44E489}">
      <dsp:nvSpPr>
        <dsp:cNvPr id="0" name=""/>
        <dsp:cNvSpPr/>
      </dsp:nvSpPr>
      <dsp:spPr>
        <a:xfrm>
          <a:off x="3250600" y="2292911"/>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Peer breastfeeding support</a:t>
          </a:r>
          <a:endParaRPr lang="en-GB" sz="500" kern="1200"/>
        </a:p>
      </dsp:txBody>
      <dsp:txXfrm>
        <a:off x="3250600" y="2292911"/>
        <a:ext cx="460892" cy="230446"/>
      </dsp:txXfrm>
    </dsp:sp>
    <dsp:sp modelId="{27C1579E-9F29-4C29-A5CB-24CECCD69071}">
      <dsp:nvSpPr>
        <dsp:cNvPr id="0" name=""/>
        <dsp:cNvSpPr/>
      </dsp:nvSpPr>
      <dsp:spPr>
        <a:xfrm>
          <a:off x="3250600" y="2620145"/>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Psychological support</a:t>
          </a:r>
          <a:endParaRPr lang="en-GB" sz="500" kern="1200"/>
        </a:p>
      </dsp:txBody>
      <dsp:txXfrm>
        <a:off x="3250600" y="2620145"/>
        <a:ext cx="460892" cy="230446"/>
      </dsp:txXfrm>
    </dsp:sp>
    <dsp:sp modelId="{597DCA35-1601-41CB-889D-9775831F8A69}">
      <dsp:nvSpPr>
        <dsp:cNvPr id="0" name=""/>
        <dsp:cNvSpPr/>
      </dsp:nvSpPr>
      <dsp:spPr>
        <a:xfrm>
          <a:off x="3250600" y="2947378"/>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Hospital practices</a:t>
          </a:r>
          <a:endParaRPr lang="en-GB" sz="500" kern="1200"/>
        </a:p>
      </dsp:txBody>
      <dsp:txXfrm>
        <a:off x="3250600" y="2947378"/>
        <a:ext cx="460892" cy="230446"/>
      </dsp:txXfrm>
    </dsp:sp>
    <dsp:sp modelId="{C4B5B8CB-86CD-4746-AD95-713A6F7CAF70}">
      <dsp:nvSpPr>
        <dsp:cNvPr id="0" name=""/>
        <dsp:cNvSpPr/>
      </dsp:nvSpPr>
      <dsp:spPr>
        <a:xfrm>
          <a:off x="3250600" y="3274612"/>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Media</a:t>
          </a:r>
          <a:endParaRPr lang="en-GB" sz="500" kern="1200"/>
        </a:p>
      </dsp:txBody>
      <dsp:txXfrm>
        <a:off x="3250600" y="3274612"/>
        <a:ext cx="460892" cy="230446"/>
      </dsp:txXfrm>
    </dsp:sp>
    <dsp:sp modelId="{4FBD2CBB-F72A-4F9E-8538-1D9E6E5519BE}">
      <dsp:nvSpPr>
        <dsp:cNvPr id="0" name=""/>
        <dsp:cNvSpPr/>
      </dsp:nvSpPr>
      <dsp:spPr>
        <a:xfrm>
          <a:off x="3693057"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Mothers Needs and suggestions to BF</a:t>
          </a:r>
        </a:p>
      </dsp:txBody>
      <dsp:txXfrm>
        <a:off x="3693057" y="656742"/>
        <a:ext cx="460892" cy="230446"/>
      </dsp:txXfrm>
    </dsp:sp>
    <dsp:sp modelId="{59066B9C-0EE9-4192-A5E0-85A1EEA5FCE0}">
      <dsp:nvSpPr>
        <dsp:cNvPr id="0" name=""/>
        <dsp:cNvSpPr/>
      </dsp:nvSpPr>
      <dsp:spPr>
        <a:xfrm>
          <a:off x="380828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Train mothers</a:t>
          </a:r>
          <a:endParaRPr lang="en-GB" sz="500" kern="1200"/>
        </a:p>
      </dsp:txBody>
      <dsp:txXfrm>
        <a:off x="3808280" y="983976"/>
        <a:ext cx="460892" cy="230446"/>
      </dsp:txXfrm>
    </dsp:sp>
    <dsp:sp modelId="{9F7F2F85-BBC7-4FBA-9842-FB6E130FC0B0}">
      <dsp:nvSpPr>
        <dsp:cNvPr id="0" name=""/>
        <dsp:cNvSpPr/>
      </dsp:nvSpPr>
      <dsp:spPr>
        <a:xfrm>
          <a:off x="380828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Media</a:t>
          </a:r>
          <a:endParaRPr lang="en-GB" sz="500" kern="1200"/>
        </a:p>
      </dsp:txBody>
      <dsp:txXfrm>
        <a:off x="3808280" y="1311210"/>
        <a:ext cx="460892" cy="230446"/>
      </dsp:txXfrm>
    </dsp:sp>
    <dsp:sp modelId="{3CF05128-FC73-44C7-948B-5FBE0758F81D}">
      <dsp:nvSpPr>
        <dsp:cNvPr id="0" name=""/>
        <dsp:cNvSpPr/>
      </dsp:nvSpPr>
      <dsp:spPr>
        <a:xfrm>
          <a:off x="3808280" y="1638443"/>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Breastfeeding facilities and equipment</a:t>
          </a:r>
          <a:endParaRPr lang="en-GB" sz="500" kern="1200"/>
        </a:p>
      </dsp:txBody>
      <dsp:txXfrm>
        <a:off x="3808280" y="1638443"/>
        <a:ext cx="460892" cy="230446"/>
      </dsp:txXfrm>
    </dsp:sp>
    <dsp:sp modelId="{40C10B46-D46D-4152-B54F-E9B8F86DB37C}">
      <dsp:nvSpPr>
        <dsp:cNvPr id="0" name=""/>
        <dsp:cNvSpPr/>
      </dsp:nvSpPr>
      <dsp:spPr>
        <a:xfrm>
          <a:off x="3808280" y="1965677"/>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Healthcare professionals</a:t>
          </a:r>
          <a:endParaRPr lang="en-GB" sz="500" kern="1200"/>
        </a:p>
      </dsp:txBody>
      <dsp:txXfrm>
        <a:off x="3808280" y="1965677"/>
        <a:ext cx="460892" cy="230446"/>
      </dsp:txXfrm>
    </dsp:sp>
    <dsp:sp modelId="{1BA05AF2-1358-4186-99D0-02AAAAF640E1}">
      <dsp:nvSpPr>
        <dsp:cNvPr id="0" name=""/>
        <dsp:cNvSpPr/>
      </dsp:nvSpPr>
      <dsp:spPr>
        <a:xfrm>
          <a:off x="3808280" y="2292911"/>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Peer support</a:t>
          </a:r>
          <a:endParaRPr lang="en-GB" sz="500" kern="1200"/>
        </a:p>
      </dsp:txBody>
      <dsp:txXfrm>
        <a:off x="3808280" y="2292911"/>
        <a:ext cx="460892" cy="230446"/>
      </dsp:txXfrm>
    </dsp:sp>
    <dsp:sp modelId="{67AEC608-73A7-4DBC-85DB-AC062A77DD0A}">
      <dsp:nvSpPr>
        <dsp:cNvPr id="0" name=""/>
        <dsp:cNvSpPr/>
      </dsp:nvSpPr>
      <dsp:spPr>
        <a:xfrm>
          <a:off x="3808280" y="2620145"/>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PHC and Hospitals</a:t>
          </a:r>
          <a:endParaRPr lang="en-GB" sz="500" kern="1200"/>
        </a:p>
      </dsp:txBody>
      <dsp:txXfrm>
        <a:off x="3808280" y="2620145"/>
        <a:ext cx="460892" cy="230446"/>
      </dsp:txXfrm>
    </dsp:sp>
    <dsp:sp modelId="{E08CCBDF-A85B-4BB8-A75A-DCDB47EB28C1}">
      <dsp:nvSpPr>
        <dsp:cNvPr id="0" name=""/>
        <dsp:cNvSpPr/>
      </dsp:nvSpPr>
      <dsp:spPr>
        <a:xfrm>
          <a:off x="3808280" y="2947378"/>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Organization</a:t>
          </a:r>
          <a:endParaRPr lang="en-GB" sz="500" kern="1200"/>
        </a:p>
      </dsp:txBody>
      <dsp:txXfrm>
        <a:off x="3808280" y="2947378"/>
        <a:ext cx="460892" cy="230446"/>
      </dsp:txXfrm>
    </dsp:sp>
    <dsp:sp modelId="{38BEA20F-BBF6-457A-8033-5A1FF4CA4A63}">
      <dsp:nvSpPr>
        <dsp:cNvPr id="0" name=""/>
        <dsp:cNvSpPr/>
      </dsp:nvSpPr>
      <dsp:spPr>
        <a:xfrm>
          <a:off x="3808280" y="3274612"/>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Social context</a:t>
          </a:r>
          <a:endParaRPr lang="en-GB" sz="500" kern="1200"/>
        </a:p>
      </dsp:txBody>
      <dsp:txXfrm>
        <a:off x="3808280" y="3274612"/>
        <a:ext cx="460892" cy="230446"/>
      </dsp:txXfrm>
    </dsp:sp>
    <dsp:sp modelId="{38641848-7B3F-4406-8318-B54BC00394AB}">
      <dsp:nvSpPr>
        <dsp:cNvPr id="0" name=""/>
        <dsp:cNvSpPr/>
      </dsp:nvSpPr>
      <dsp:spPr>
        <a:xfrm>
          <a:off x="4250737" y="329508"/>
          <a:ext cx="460892" cy="23044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Cultural Differences</a:t>
          </a:r>
        </a:p>
      </dsp:txBody>
      <dsp:txXfrm>
        <a:off x="4250737" y="329508"/>
        <a:ext cx="460892" cy="230446"/>
      </dsp:txXfrm>
    </dsp:sp>
    <dsp:sp modelId="{6E93BA80-498F-4E78-96D0-D0F6C5E420FB}">
      <dsp:nvSpPr>
        <dsp:cNvPr id="0" name=""/>
        <dsp:cNvSpPr/>
      </dsp:nvSpPr>
      <dsp:spPr>
        <a:xfrm>
          <a:off x="4250737" y="656742"/>
          <a:ext cx="460892" cy="23044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Cross-Cultural Differences</a:t>
          </a:r>
        </a:p>
      </dsp:txBody>
      <dsp:txXfrm>
        <a:off x="4250737" y="656742"/>
        <a:ext cx="460892" cy="230446"/>
      </dsp:txXfrm>
    </dsp:sp>
    <dsp:sp modelId="{697E6F64-64B9-4DCE-A1EE-F8548624E6A5}">
      <dsp:nvSpPr>
        <dsp:cNvPr id="0" name=""/>
        <dsp:cNvSpPr/>
      </dsp:nvSpPr>
      <dsp:spPr>
        <a:xfrm>
          <a:off x="4365960" y="983976"/>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Post-delivery care</a:t>
          </a:r>
          <a:endParaRPr lang="en-GB" sz="500" kern="1200"/>
        </a:p>
      </dsp:txBody>
      <dsp:txXfrm>
        <a:off x="4365960" y="983976"/>
        <a:ext cx="460892" cy="230446"/>
      </dsp:txXfrm>
    </dsp:sp>
    <dsp:sp modelId="{1519F1D3-EDC8-4878-AA05-F507EC5AAC0B}">
      <dsp:nvSpPr>
        <dsp:cNvPr id="0" name=""/>
        <dsp:cNvSpPr/>
      </dsp:nvSpPr>
      <dsp:spPr>
        <a:xfrm>
          <a:off x="4365960" y="1311210"/>
          <a:ext cx="460892" cy="23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i="0" u="none" kern="1200"/>
            <a:t>Pre-natal care</a:t>
          </a:r>
          <a:endParaRPr lang="en-GB" sz="500" kern="1200"/>
        </a:p>
      </dsp:txBody>
      <dsp:txXfrm>
        <a:off x="4365960" y="1311210"/>
        <a:ext cx="460892" cy="2304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0.27986</cdr:x>
      <cdr:y>0.92712</cdr:y>
    </cdr:from>
    <cdr:to>
      <cdr:x>0.35208</cdr:x>
      <cdr:y>0.94479</cdr:y>
    </cdr:to>
    <cdr:sp macro="" textlink="">
      <cdr:nvSpPr>
        <cdr:cNvPr id="2" name="Rectangles 1"/>
        <cdr:cNvSpPr/>
      </cdr:nvSpPr>
      <cdr:spPr>
        <a:xfrm xmlns:a="http://schemas.openxmlformats.org/drawingml/2006/main">
          <a:off x="1279525" y="2399032"/>
          <a:ext cx="330200" cy="4571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0.23125</cdr:x>
      <cdr:y>0.85521</cdr:y>
    </cdr:from>
    <cdr:to>
      <cdr:x>0.78681</cdr:x>
      <cdr:y>1</cdr:y>
    </cdr:to>
    <cdr:sp macro="" textlink="">
      <cdr:nvSpPr>
        <cdr:cNvPr id="3" name="Rectangles 2"/>
        <cdr:cNvSpPr/>
      </cdr:nvSpPr>
      <cdr:spPr>
        <a:xfrm xmlns:a="http://schemas.openxmlformats.org/drawingml/2006/main">
          <a:off x="1174750" y="2120643"/>
          <a:ext cx="2822245" cy="35903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ctr" rtl="0"/>
          <a:r>
            <a:rPr lang="en-GB" sz="1100" b="0" i="0" baseline="0">
              <a:effectLst/>
              <a:latin typeface="+mn-lt"/>
              <a:ea typeface="+mn-ea"/>
              <a:cs typeface="+mn-cs"/>
            </a:rPr>
            <a:t>Awareness of existing BF policies</a:t>
          </a:r>
          <a:endParaRPr lang="en-GB">
            <a:effectLst/>
          </a:endParaRPr>
        </a:p>
        <a:p xmlns:a="http://schemas.openxmlformats.org/drawingml/2006/main">
          <a:pPr algn="ctr" rtl="0"/>
          <a:r>
            <a:rPr lang="en-GB" sz="1100" b="0" i="0" baseline="0">
              <a:effectLst/>
              <a:latin typeface="+mn-lt"/>
              <a:ea typeface="+mn-ea"/>
              <a:cs typeface="+mn-cs"/>
            </a:rPr>
            <a:t> </a:t>
          </a:r>
          <a:endParaRPr lang="en-GB">
            <a:effectLst/>
          </a:endParaRPr>
        </a:p>
        <a:p xmlns:a="http://schemas.openxmlformats.org/drawingml/2006/main">
          <a:pPr algn="ctr"/>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0.22726</cdr:x>
      <cdr:y>0.86139</cdr:y>
    </cdr:from>
    <cdr:to>
      <cdr:x>0.78282</cdr:x>
      <cdr:y>0.98563</cdr:y>
    </cdr:to>
    <cdr:sp macro="" textlink="">
      <cdr:nvSpPr>
        <cdr:cNvPr id="2" name="Rectangles 1"/>
        <cdr:cNvSpPr/>
      </cdr:nvSpPr>
      <cdr:spPr>
        <a:xfrm xmlns:a="http://schemas.openxmlformats.org/drawingml/2006/main">
          <a:off x="1188371" y="2702644"/>
          <a:ext cx="2905148" cy="38980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r>
            <a:rPr lang="en-GB" sz="1100">
              <a:effectLst/>
              <a:latin typeface="+mn-lt"/>
              <a:ea typeface="+mn-ea"/>
              <a:cs typeface="+mn-cs"/>
            </a:rPr>
            <a:t>Knowledge of policy, management, skills, SSC, BF problems, breast milk</a:t>
          </a:r>
          <a:endParaRPr lang="en-GB">
            <a:effectLst/>
          </a:endParaRPr>
        </a:p>
        <a:p xmlns:a="http://schemas.openxmlformats.org/drawingml/2006/main">
          <a:pPr algn="ctr" rtl="0"/>
          <a:r>
            <a:rPr lang="en-GB" sz="1100" b="0" i="0" baseline="0">
              <a:effectLst/>
              <a:latin typeface="+mn-lt"/>
              <a:ea typeface="+mn-ea"/>
              <a:cs typeface="+mn-cs"/>
            </a:rPr>
            <a:t> </a:t>
          </a:r>
          <a:endParaRPr lang="en-GB">
            <a:effectLst/>
          </a:endParaRPr>
        </a:p>
        <a:p xmlns:a="http://schemas.openxmlformats.org/drawingml/2006/main">
          <a:pPr algn="ctr"/>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0.23559</cdr:x>
      <cdr:y>0.83665</cdr:y>
    </cdr:from>
    <cdr:to>
      <cdr:x>0.79074</cdr:x>
      <cdr:y>0.97012</cdr:y>
    </cdr:to>
    <cdr:sp macro="" textlink="">
      <cdr:nvSpPr>
        <cdr:cNvPr id="2" name="Rectangles 1"/>
        <cdr:cNvSpPr/>
      </cdr:nvSpPr>
      <cdr:spPr>
        <a:xfrm xmlns:a="http://schemas.openxmlformats.org/drawingml/2006/main">
          <a:off x="1232867" y="2524599"/>
          <a:ext cx="2905119" cy="40275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r>
            <a:rPr lang="en-GB" sz="1100">
              <a:effectLst/>
              <a:latin typeface="+mn-lt"/>
              <a:ea typeface="+mn-ea"/>
              <a:cs typeface="+mn-cs"/>
            </a:rPr>
            <a:t>Knowledge of compliance, rooming-in, feeding cues, risks, support after discharge</a:t>
          </a:r>
          <a:endParaRPr lang="en-GB" b="0">
            <a:effectLst/>
          </a:endParaRPr>
        </a:p>
        <a:p xmlns:a="http://schemas.openxmlformats.org/drawingml/2006/main">
          <a:pPr algn="ctr" rtl="0"/>
          <a:r>
            <a:rPr lang="en-GB" sz="1100" b="0" i="0" baseline="0">
              <a:effectLst/>
              <a:latin typeface="+mn-lt"/>
              <a:ea typeface="+mn-ea"/>
              <a:cs typeface="+mn-cs"/>
            </a:rPr>
            <a:t> </a:t>
          </a:r>
          <a:endParaRPr lang="en-GB" b="0">
            <a:effectLst/>
          </a:endParaRPr>
        </a:p>
        <a:p xmlns:a="http://schemas.openxmlformats.org/drawingml/2006/main">
          <a:pPr algn="ct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24668-C19A-4D19-AA3A-FAAB03D9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295</Pages>
  <Words>185156</Words>
  <Characters>1055393</Characters>
  <Application>Microsoft Office Word</Application>
  <DocSecurity>0</DocSecurity>
  <Lines>8794</Lines>
  <Paragraphs>2476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Alasmari</dc:creator>
  <cp:lastModifiedBy>Joanne Rowlands</cp:lastModifiedBy>
  <cp:revision>5</cp:revision>
  <dcterms:created xsi:type="dcterms:W3CDTF">2024-01-25T09:03:00Z</dcterms:created>
  <dcterms:modified xsi:type="dcterms:W3CDTF">2024-04-04T09:46:00Z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defe97b9-417c-35ea-a3e2-ea523cb4c3eb</vt:lpwstr>
  </property>
  <property fmtid="{D5CDD505-2E9C-101B-9397-08002B2CF9AE}" pid="24" name="Mendeley Citation Style_1">
    <vt:lpwstr>http://www.zotero.org/styles/harvard-cite-them-right</vt:lpwstr>
  </property>
</Properties>
</file>